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BF75EE0" w:rsidR="009A724E" w:rsidRPr="002E45D7"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Intact </w:t>
      </w:r>
      <w:r w:rsidR="00622F1A">
        <w:rPr>
          <w:rFonts w:ascii="Times New Roman" w:eastAsia="Times New Roman" w:hAnsi="Times New Roman" w:cs="Times New Roman"/>
          <w:b/>
          <w:sz w:val="24"/>
          <w:szCs w:val="24"/>
        </w:rPr>
        <w:t xml:space="preserve">Forms of </w:t>
      </w:r>
      <w:r>
        <w:rPr>
          <w:rFonts w:ascii="Times New Roman" w:eastAsia="Times New Roman" w:hAnsi="Times New Roman" w:cs="Times New Roman"/>
          <w:b/>
          <w:sz w:val="24"/>
          <w:szCs w:val="24"/>
        </w:rPr>
        <w:t>Procedural Memory in Adults with Dyslexia</w:t>
      </w:r>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77777777"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r w:rsidRPr="002E45D7">
        <w:rPr>
          <w:rFonts w:ascii="Times New Roman" w:eastAsia="Times New Roman" w:hAnsi="Times New Roman" w:cs="Times New Roman"/>
          <w:sz w:val="24"/>
          <w:szCs w:val="24"/>
        </w:rPr>
        <w:t>?</w:t>
      </w:r>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3FDD5043" w14:textId="178E2794" w:rsidR="00EF0CC3" w:rsidRDefault="00A51670" w:rsidP="00EF0CC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sz w:val="24"/>
          <w:szCs w:val="24"/>
        </w:rPr>
        <w:t xml:space="preserve">Developmental dyslexia </w:t>
      </w:r>
      <w:proofErr w:type="gramStart"/>
      <w:r w:rsidRPr="002E45D7">
        <w:rPr>
          <w:rFonts w:ascii="Times New Roman" w:eastAsia="Times New Roman" w:hAnsi="Times New Roman" w:cs="Times New Roman"/>
          <w:sz w:val="24"/>
          <w:szCs w:val="24"/>
        </w:rPr>
        <w:t>is</w:t>
      </w:r>
      <w:proofErr w:type="gramEnd"/>
      <w:r w:rsidRPr="002E45D7">
        <w:rPr>
          <w:rFonts w:ascii="Times New Roman" w:eastAsia="Times New Roman" w:hAnsi="Times New Roman" w:cs="Times New Roman"/>
          <w:sz w:val="24"/>
          <w:szCs w:val="24"/>
        </w:rPr>
        <w:t xml:space="preserve"> a neurobiological disorder characterized by atypical reading and spelling development.</w:t>
      </w:r>
      <w:r w:rsidRPr="002E45D7">
        <w:rPr>
          <w:rFonts w:ascii="Times New Roman" w:eastAsia="Times New Roman" w:hAnsi="Times New Roman" w:cs="Times New Roman"/>
          <w:color w:val="333333"/>
          <w:sz w:val="24"/>
          <w:szCs w:val="24"/>
        </w:rPr>
        <w:t xml:space="preserve"> Although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most commonly thought to arise from deficits in the phonological system</w:t>
      </w:r>
      <w:r w:rsidR="00B8216A" w:rsidRPr="002E45D7">
        <w:rPr>
          <w:rFonts w:ascii="Times New Roman" w:eastAsia="Times New Roman" w:hAnsi="Times New Roman" w:cs="Times New Roman"/>
          <w:color w:val="333333"/>
          <w:sz w:val="24"/>
          <w:szCs w:val="24"/>
        </w:rPr>
        <w:t xml:space="preserve"> (Melby-</w:t>
      </w:r>
      <w:proofErr w:type="spellStart"/>
      <w:r w:rsidR="00B8216A" w:rsidRPr="002E45D7">
        <w:rPr>
          <w:rFonts w:ascii="Times New Roman" w:eastAsia="Times New Roman" w:hAnsi="Times New Roman" w:cs="Times New Roman"/>
          <w:color w:val="333333"/>
          <w:sz w:val="24"/>
          <w:szCs w:val="24"/>
        </w:rPr>
        <w:t>Lervåg</w:t>
      </w:r>
      <w:proofErr w:type="spellEnd"/>
      <w:r w:rsidR="00B8216A" w:rsidRPr="002E45D7">
        <w:rPr>
          <w:rFonts w:ascii="Times New Roman" w:eastAsia="Times New Roman" w:hAnsi="Times New Roman" w:cs="Times New Roman"/>
          <w:color w:val="333333"/>
          <w:sz w:val="24"/>
          <w:szCs w:val="24"/>
        </w:rPr>
        <w:t xml:space="preserve"> et al., 2012)</w:t>
      </w:r>
      <w:r w:rsidRPr="002E45D7">
        <w:rPr>
          <w:rFonts w:ascii="Times New Roman" w:eastAsia="Times New Roman" w:hAnsi="Times New Roman" w:cs="Times New Roman"/>
          <w:color w:val="333333"/>
          <w:sz w:val="24"/>
          <w:szCs w:val="24"/>
        </w:rPr>
        <w:t>, domain-general</w:t>
      </w:r>
      <w:r w:rsidR="00B3217D" w:rsidRPr="002E45D7">
        <w:rPr>
          <w:rFonts w:ascii="Times New Roman" w:eastAsia="Times New Roman" w:hAnsi="Times New Roman" w:cs="Times New Roman"/>
          <w:color w:val="333333"/>
          <w:sz w:val="24"/>
          <w:szCs w:val="24"/>
        </w:rPr>
        <w:t xml:space="preserve"> nonlinguistic</w:t>
      </w:r>
      <w:r w:rsidRPr="002E45D7">
        <w:rPr>
          <w:rFonts w:ascii="Times New Roman" w:eastAsia="Times New Roman" w:hAnsi="Times New Roman" w:cs="Times New Roman"/>
          <w:color w:val="333333"/>
          <w:sz w:val="24"/>
          <w:szCs w:val="24"/>
        </w:rPr>
        <w:t xml:space="preserve"> impairments in dyslexia, specifically in procedural learning, have </w:t>
      </w:r>
      <w:r w:rsidR="00E37823" w:rsidRPr="002E45D7">
        <w:rPr>
          <w:rFonts w:ascii="Times New Roman" w:eastAsia="Times New Roman" w:hAnsi="Times New Roman" w:cs="Times New Roman"/>
          <w:color w:val="333333"/>
          <w:sz w:val="24"/>
          <w:szCs w:val="24"/>
        </w:rPr>
        <w:t xml:space="preserve">also </w:t>
      </w:r>
      <w:r w:rsidRPr="002E45D7">
        <w:rPr>
          <w:rFonts w:ascii="Times New Roman" w:eastAsia="Times New Roman" w:hAnsi="Times New Roman" w:cs="Times New Roman"/>
          <w:color w:val="333333"/>
          <w:sz w:val="24"/>
          <w:szCs w:val="24"/>
        </w:rPr>
        <w:t>been proposed (Nicolson &amp; Fawcett, 2007; 2011; Ullman, 2004; Ullman &amp; Pierpont, 2005</w:t>
      </w:r>
      <w:r w:rsidR="00622F1A">
        <w:rPr>
          <w:rFonts w:ascii="Times New Roman" w:eastAsia="Times New Roman" w:hAnsi="Times New Roman" w:cs="Times New Roman"/>
          <w:color w:val="333333"/>
          <w:sz w:val="24"/>
          <w:szCs w:val="24"/>
        </w:rPr>
        <w:t>; Ullman et al., 2020</w:t>
      </w:r>
      <w:r w:rsidRPr="002E45D7">
        <w:rPr>
          <w:rFonts w:ascii="Times New Roman" w:eastAsia="Times New Roman" w:hAnsi="Times New Roman" w:cs="Times New Roman"/>
          <w:color w:val="333333"/>
          <w:sz w:val="24"/>
          <w:szCs w:val="24"/>
        </w:rPr>
        <w:t xml:space="preserve">). </w:t>
      </w:r>
      <w:r w:rsidR="009E0EBC" w:rsidRPr="002E45D7">
        <w:rPr>
          <w:rFonts w:ascii="Times New Roman" w:eastAsia="Times New Roman" w:hAnsi="Times New Roman" w:cs="Times New Roman"/>
          <w:color w:val="333333"/>
          <w:sz w:val="24"/>
          <w:szCs w:val="24"/>
        </w:rPr>
        <w:t xml:space="preserve">In contrast to the declarative memory system that refers to conscious memory for facts and events, </w:t>
      </w:r>
      <w:r w:rsidR="009E0EBC" w:rsidRPr="002E45D7">
        <w:rPr>
          <w:rFonts w:ascii="Times New Roman" w:eastAsia="Times New Roman" w:hAnsi="Times New Roman" w:cs="Times New Roman"/>
          <w:i/>
          <w:iCs/>
          <w:color w:val="333333"/>
          <w:sz w:val="24"/>
          <w:szCs w:val="24"/>
        </w:rPr>
        <w:t>p</w:t>
      </w:r>
      <w:r w:rsidRPr="002E45D7">
        <w:rPr>
          <w:rFonts w:ascii="Times New Roman" w:eastAsia="Times New Roman" w:hAnsi="Times New Roman" w:cs="Times New Roman"/>
          <w:i/>
          <w:iCs/>
          <w:color w:val="333333"/>
          <w:sz w:val="24"/>
          <w:szCs w:val="24"/>
        </w:rPr>
        <w:t xml:space="preserve">rocedural </w:t>
      </w:r>
      <w:r w:rsidR="002A5D4C">
        <w:rPr>
          <w:rFonts w:ascii="Times New Roman" w:eastAsia="Times New Roman" w:hAnsi="Times New Roman" w:cs="Times New Roman"/>
          <w:i/>
          <w:iCs/>
          <w:color w:val="333333"/>
          <w:sz w:val="24"/>
          <w:szCs w:val="24"/>
        </w:rPr>
        <w:t>memory</w:t>
      </w:r>
      <w:r w:rsidRPr="002E45D7">
        <w:rPr>
          <w:rFonts w:ascii="Times New Roman" w:eastAsia="Times New Roman" w:hAnsi="Times New Roman" w:cs="Times New Roman"/>
          <w:color w:val="333333"/>
          <w:sz w:val="24"/>
          <w:szCs w:val="24"/>
        </w:rPr>
        <w:t xml:space="preserve"> refers to the implicit (i.e., unconscious) learning of skills, rules, or patterned regularities in </w:t>
      </w:r>
      <w:r w:rsidR="00980478" w:rsidRPr="002E45D7">
        <w:rPr>
          <w:rFonts w:ascii="Times New Roman" w:eastAsia="Times New Roman" w:hAnsi="Times New Roman" w:cs="Times New Roman"/>
          <w:color w:val="333333"/>
          <w:sz w:val="24"/>
          <w:szCs w:val="24"/>
        </w:rPr>
        <w:t xml:space="preserve">stimuli </w:t>
      </w:r>
      <w:r w:rsidR="00980478">
        <w:rPr>
          <w:rFonts w:ascii="Times New Roman" w:eastAsia="Times New Roman" w:hAnsi="Times New Roman" w:cs="Times New Roman"/>
          <w:color w:val="333333"/>
          <w:sz w:val="24"/>
          <w:szCs w:val="24"/>
        </w:rPr>
        <w:t>(</w:t>
      </w:r>
      <w:r w:rsidR="00622F1A">
        <w:rPr>
          <w:rFonts w:ascii="Times New Roman" w:eastAsia="Times New Roman" w:hAnsi="Times New Roman" w:cs="Times New Roman"/>
          <w:color w:val="333333"/>
          <w:sz w:val="24"/>
          <w:szCs w:val="24"/>
        </w:rPr>
        <w:t xml:space="preserve">Cohen &amp; Squire, 1980) </w:t>
      </w:r>
      <w:r w:rsidRPr="002E45D7">
        <w:rPr>
          <w:rFonts w:ascii="Times New Roman" w:eastAsia="Times New Roman" w:hAnsi="Times New Roman" w:cs="Times New Roman"/>
          <w:color w:val="333333"/>
          <w:sz w:val="24"/>
          <w:szCs w:val="24"/>
        </w:rPr>
        <w:t xml:space="preserve">and is often used interchangeably with other terms such as </w:t>
      </w:r>
      <w:r w:rsidRPr="002E45D7">
        <w:rPr>
          <w:rFonts w:ascii="Times New Roman" w:eastAsia="Times New Roman" w:hAnsi="Times New Roman" w:cs="Times New Roman"/>
          <w:i/>
          <w:iCs/>
          <w:color w:val="333333"/>
          <w:sz w:val="24"/>
          <w:szCs w:val="24"/>
        </w:rPr>
        <w:t>implicit learning</w:t>
      </w:r>
      <w:r w:rsidRPr="002E45D7">
        <w:rPr>
          <w:rFonts w:ascii="Times New Roman" w:eastAsia="Times New Roman" w:hAnsi="Times New Roman" w:cs="Times New Roman"/>
          <w:color w:val="333333"/>
          <w:sz w:val="24"/>
          <w:szCs w:val="24"/>
        </w:rPr>
        <w:t xml:space="preserve"> and </w:t>
      </w:r>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(Berry &amp; Dienes, 1993; </w:t>
      </w:r>
      <w:proofErr w:type="spellStart"/>
      <w:r w:rsidRPr="002E45D7">
        <w:rPr>
          <w:rFonts w:ascii="Times New Roman" w:eastAsia="Times New Roman" w:hAnsi="Times New Roman" w:cs="Times New Roman"/>
          <w:color w:val="333333"/>
          <w:sz w:val="24"/>
          <w:szCs w:val="24"/>
        </w:rPr>
        <w:t>Perruchet</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Pacton</w:t>
      </w:r>
      <w:proofErr w:type="spellEnd"/>
      <w:r w:rsidRPr="002E45D7">
        <w:rPr>
          <w:rFonts w:ascii="Times New Roman" w:eastAsia="Times New Roman" w:hAnsi="Times New Roman" w:cs="Times New Roman"/>
          <w:color w:val="333333"/>
          <w:sz w:val="24"/>
          <w:szCs w:val="24"/>
        </w:rPr>
        <w:t>, 2006; Shanks, 2005; Christiansen, 2019).</w:t>
      </w:r>
      <w:r w:rsidR="009E0EBC"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In the current study, we tested whether there are</w:t>
      </w:r>
      <w:r w:rsidR="007418A6" w:rsidRPr="002E45D7">
        <w:rPr>
          <w:rFonts w:ascii="Times New Roman" w:eastAsia="Times New Roman" w:hAnsi="Times New Roman" w:cs="Times New Roman"/>
          <w:color w:val="333333"/>
          <w:sz w:val="24"/>
          <w:szCs w:val="24"/>
        </w:rPr>
        <w:t xml:space="preserve"> domain-general</w:t>
      </w:r>
      <w:r w:rsidRPr="002E45D7">
        <w:rPr>
          <w:rFonts w:ascii="Times New Roman" w:eastAsia="Times New Roman" w:hAnsi="Times New Roman" w:cs="Times New Roman"/>
          <w:color w:val="333333"/>
          <w:sz w:val="24"/>
          <w:szCs w:val="24"/>
        </w:rPr>
        <w:t xml:space="preserve"> procedural deficits in development dyslexia</w:t>
      </w:r>
      <w:r w:rsidR="00622F1A">
        <w:rPr>
          <w:rFonts w:ascii="Times New Roman" w:eastAsia="Times New Roman" w:hAnsi="Times New Roman" w:cs="Times New Roman"/>
          <w:color w:val="333333"/>
          <w:sz w:val="24"/>
          <w:szCs w:val="24"/>
        </w:rPr>
        <w:t xml:space="preserve"> in adults</w:t>
      </w:r>
      <w:r w:rsidR="00980478">
        <w:rPr>
          <w:rFonts w:ascii="Times New Roman" w:eastAsia="Times New Roman" w:hAnsi="Times New Roman" w:cs="Times New Roman"/>
          <w:color w:val="333333"/>
          <w:sz w:val="24"/>
          <w:szCs w:val="24"/>
        </w:rPr>
        <w:t>.</w:t>
      </w:r>
    </w:p>
    <w:p w14:paraId="61B4D922" w14:textId="4E63B911" w:rsidR="00EF0CC3" w:rsidRDefault="00EF0CC3" w:rsidP="00EF0CC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procedural memory system, which is critically involved in extracting and learning the sequential or distributional regularities in language (e.g., Nicolson &amp; Fawcett, 2007, 2011; Ullman, 2004; Ullman &amp; Pierpont, 2005). This hypothesis </w:t>
      </w:r>
      <w:proofErr w:type="gramStart"/>
      <w:r w:rsidRPr="002E45D7">
        <w:rPr>
          <w:rFonts w:ascii="Times New Roman" w:eastAsia="Times New Roman" w:hAnsi="Times New Roman" w:cs="Times New Roman"/>
          <w:color w:val="333333"/>
          <w:sz w:val="24"/>
          <w:szCs w:val="24"/>
        </w:rPr>
        <w:t>is  supported</w:t>
      </w:r>
      <w:proofErr w:type="gramEnd"/>
      <w:r w:rsidRPr="002E45D7">
        <w:rPr>
          <w:rFonts w:ascii="Times New Roman" w:eastAsia="Times New Roman" w:hAnsi="Times New Roman" w:cs="Times New Roman"/>
          <w:color w:val="333333"/>
          <w:sz w:val="24"/>
          <w:szCs w:val="24"/>
        </w:rPr>
        <w:t xml:space="preserve">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p>
    <w:p w14:paraId="7072E467" w14:textId="3EBAEC4C" w:rsidR="009A724E" w:rsidRDefault="00622F1A" w:rsidP="00EF0CC3">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idea of procedural memory arose in research examining preserved motor-skill learning in neurological patients with severe disorders of declarative or explicit memory, most often due to </w:t>
      </w:r>
      <w:r>
        <w:rPr>
          <w:rFonts w:ascii="Times New Roman" w:eastAsia="Times New Roman" w:hAnsi="Times New Roman" w:cs="Times New Roman"/>
          <w:color w:val="333333"/>
          <w:sz w:val="24"/>
          <w:szCs w:val="24"/>
        </w:rPr>
        <w:lastRenderedPageBreak/>
        <w:t>injuries to the medial temporal-lobe regions. The amnesic patient H.M. demonstrated intact learning skills for mirror tracing across days (Milner, 1962) and a year (</w:t>
      </w:r>
      <w:proofErr w:type="spellStart"/>
      <w:r w:rsidRPr="00946413">
        <w:rPr>
          <w:rFonts w:ascii="Times New Roman" w:eastAsia="Times New Roman" w:hAnsi="Times New Roman" w:cs="Times New Roman"/>
          <w:color w:val="333333"/>
          <w:sz w:val="24"/>
          <w:szCs w:val="24"/>
        </w:rPr>
        <w:t>Gabrieli</w:t>
      </w:r>
      <w:proofErr w:type="spellEnd"/>
      <w:r w:rsidRPr="00946413">
        <w:rPr>
          <w:rFonts w:ascii="Times New Roman" w:eastAsia="Times New Roman" w:hAnsi="Times New Roman" w:cs="Times New Roman"/>
          <w:color w:val="333333"/>
          <w:sz w:val="24"/>
          <w:szCs w:val="24"/>
        </w:rPr>
        <w:t xml:space="preserve">, </w:t>
      </w:r>
      <w:proofErr w:type="spellStart"/>
      <w:r w:rsidRPr="00946413">
        <w:rPr>
          <w:rFonts w:ascii="Times New Roman" w:eastAsia="Times New Roman" w:hAnsi="Times New Roman" w:cs="Times New Roman"/>
          <w:color w:val="333333"/>
          <w:sz w:val="24"/>
          <w:szCs w:val="24"/>
        </w:rPr>
        <w:t>Corkin</w:t>
      </w:r>
      <w:proofErr w:type="spellEnd"/>
      <w:r w:rsidRPr="00946413">
        <w:rPr>
          <w:rFonts w:ascii="Times New Roman" w:eastAsia="Times New Roman" w:hAnsi="Times New Roman" w:cs="Times New Roman"/>
          <w:color w:val="333333"/>
          <w:sz w:val="24"/>
          <w:szCs w:val="24"/>
        </w:rPr>
        <w:t xml:space="preserve">, </w:t>
      </w:r>
      <w:proofErr w:type="spellStart"/>
      <w:r w:rsidRPr="00946413">
        <w:rPr>
          <w:rFonts w:ascii="Times New Roman" w:eastAsia="Times New Roman" w:hAnsi="Times New Roman" w:cs="Times New Roman"/>
          <w:color w:val="333333"/>
          <w:sz w:val="24"/>
          <w:szCs w:val="24"/>
        </w:rPr>
        <w:t>Mickel</w:t>
      </w:r>
      <w:proofErr w:type="spellEnd"/>
      <w:r w:rsidRPr="00946413">
        <w:rPr>
          <w:rFonts w:ascii="Times New Roman" w:eastAsia="Times New Roman" w:hAnsi="Times New Roman" w:cs="Times New Roman"/>
          <w:color w:val="333333"/>
          <w:sz w:val="24"/>
          <w:szCs w:val="24"/>
        </w:rPr>
        <w:t xml:space="preserve">, &amp; </w:t>
      </w:r>
      <w:proofErr w:type="spellStart"/>
      <w:r w:rsidRPr="00946413">
        <w:rPr>
          <w:rFonts w:ascii="Times New Roman" w:eastAsia="Times New Roman" w:hAnsi="Times New Roman" w:cs="Times New Roman"/>
          <w:color w:val="333333"/>
          <w:sz w:val="24"/>
          <w:szCs w:val="24"/>
        </w:rPr>
        <w:t>Growdon</w:t>
      </w:r>
      <w:proofErr w:type="spellEnd"/>
      <w:r w:rsidRPr="00946413">
        <w:rPr>
          <w:rFonts w:ascii="Times New Roman" w:eastAsia="Times New Roman" w:hAnsi="Times New Roman" w:cs="Times New Roman"/>
          <w:color w:val="333333"/>
          <w:sz w:val="24"/>
          <w:szCs w:val="24"/>
        </w:rPr>
        <w:t>, 1993</w:t>
      </w:r>
      <w:r>
        <w:rPr>
          <w:rFonts w:ascii="Times New Roman" w:eastAsia="Times New Roman" w:hAnsi="Times New Roman" w:cs="Times New Roman"/>
          <w:color w:val="333333"/>
          <w:sz w:val="24"/>
          <w:szCs w:val="24"/>
        </w:rPr>
        <w:t>) and for rotary pursuit (</w:t>
      </w:r>
      <w:proofErr w:type="spellStart"/>
      <w:r>
        <w:rPr>
          <w:rFonts w:ascii="Times New Roman" w:eastAsia="Times New Roman" w:hAnsi="Times New Roman" w:cs="Times New Roman"/>
          <w:color w:val="333333"/>
          <w:sz w:val="24"/>
          <w:szCs w:val="24"/>
        </w:rPr>
        <w:t>Corkin</w:t>
      </w:r>
      <w:proofErr w:type="spellEnd"/>
      <w:r>
        <w:rPr>
          <w:rFonts w:ascii="Times New Roman" w:eastAsia="Times New Roman" w:hAnsi="Times New Roman" w:cs="Times New Roman"/>
          <w:color w:val="333333"/>
          <w:sz w:val="24"/>
          <w:szCs w:val="24"/>
        </w:rPr>
        <w:t>, 1968)</w:t>
      </w:r>
      <w:r w:rsidR="00EF0CC3">
        <w:rPr>
          <w:rFonts w:ascii="Times New Roman" w:eastAsia="Times New Roman" w:hAnsi="Times New Roman" w:cs="Times New Roman"/>
          <w:color w:val="333333"/>
          <w:sz w:val="24"/>
          <w:szCs w:val="24"/>
        </w:rPr>
        <w:t>. Despite intact procedural learning for mirror tracing and rotary pursuit tasks, HM had</w:t>
      </w:r>
      <w:r>
        <w:rPr>
          <w:rFonts w:ascii="Times New Roman" w:eastAsia="Times New Roman" w:hAnsi="Times New Roman" w:cs="Times New Roman"/>
          <w:color w:val="333333"/>
          <w:sz w:val="24"/>
          <w:szCs w:val="24"/>
        </w:rPr>
        <w:t xml:space="preserve"> impaired declarative memory for the episodes in which he had learned the skills. Similar intact skill learning was shown by patients with </w:t>
      </w:r>
      <w:proofErr w:type="spellStart"/>
      <w:r>
        <w:rPr>
          <w:rFonts w:ascii="Times New Roman" w:eastAsia="Times New Roman" w:hAnsi="Times New Roman" w:cs="Times New Roman"/>
          <w:color w:val="333333"/>
          <w:sz w:val="24"/>
          <w:szCs w:val="24"/>
        </w:rPr>
        <w:t>Alzheimers’s</w:t>
      </w:r>
      <w:proofErr w:type="spellEnd"/>
      <w:r>
        <w:rPr>
          <w:rFonts w:ascii="Times New Roman" w:eastAsia="Times New Roman" w:hAnsi="Times New Roman" w:cs="Times New Roman"/>
          <w:color w:val="333333"/>
          <w:sz w:val="24"/>
          <w:szCs w:val="24"/>
        </w:rPr>
        <w:t xml:space="preserve"> disease on the same tasks </w:t>
      </w:r>
      <w:r w:rsidRPr="00946413">
        <w:rPr>
          <w:rFonts w:ascii="Times New Roman" w:eastAsia="Times New Roman" w:hAnsi="Times New Roman" w:cs="Times New Roman"/>
          <w:color w:val="333333"/>
          <w:sz w:val="24"/>
          <w:szCs w:val="24"/>
        </w:rPr>
        <w:t>(</w:t>
      </w:r>
      <w:proofErr w:type="spellStart"/>
      <w:r w:rsidRPr="00946413">
        <w:rPr>
          <w:rFonts w:ascii="Times New Roman" w:eastAsia="Times New Roman" w:hAnsi="Times New Roman" w:cs="Times New Roman"/>
          <w:color w:val="333333"/>
          <w:sz w:val="24"/>
          <w:szCs w:val="24"/>
        </w:rPr>
        <w:t>Gabrieli</w:t>
      </w:r>
      <w:proofErr w:type="spellEnd"/>
      <w:r w:rsidRPr="00946413">
        <w:rPr>
          <w:rFonts w:ascii="Times New Roman" w:eastAsia="Times New Roman" w:hAnsi="Times New Roman" w:cs="Times New Roman"/>
          <w:color w:val="333333"/>
          <w:sz w:val="24"/>
          <w:szCs w:val="24"/>
        </w:rPr>
        <w:t xml:space="preserve">, </w:t>
      </w:r>
      <w:proofErr w:type="spellStart"/>
      <w:r w:rsidRPr="00946413">
        <w:rPr>
          <w:rFonts w:ascii="Times New Roman" w:eastAsia="Times New Roman" w:hAnsi="Times New Roman" w:cs="Times New Roman"/>
          <w:color w:val="333333"/>
          <w:sz w:val="24"/>
          <w:szCs w:val="24"/>
        </w:rPr>
        <w:t>Corkin</w:t>
      </w:r>
      <w:proofErr w:type="spellEnd"/>
      <w:r w:rsidRPr="00946413">
        <w:rPr>
          <w:rFonts w:ascii="Times New Roman" w:eastAsia="Times New Roman" w:hAnsi="Times New Roman" w:cs="Times New Roman"/>
          <w:color w:val="333333"/>
          <w:sz w:val="24"/>
          <w:szCs w:val="24"/>
        </w:rPr>
        <w:t xml:space="preserve">, </w:t>
      </w:r>
      <w:proofErr w:type="spellStart"/>
      <w:r w:rsidRPr="00946413">
        <w:rPr>
          <w:rFonts w:ascii="Times New Roman" w:eastAsia="Times New Roman" w:hAnsi="Times New Roman" w:cs="Times New Roman"/>
          <w:color w:val="333333"/>
          <w:sz w:val="24"/>
          <w:szCs w:val="24"/>
        </w:rPr>
        <w:t>Mickel</w:t>
      </w:r>
      <w:proofErr w:type="spellEnd"/>
      <w:r w:rsidRPr="00946413">
        <w:rPr>
          <w:rFonts w:ascii="Times New Roman" w:eastAsia="Times New Roman" w:hAnsi="Times New Roman" w:cs="Times New Roman"/>
          <w:color w:val="333333"/>
          <w:sz w:val="24"/>
          <w:szCs w:val="24"/>
        </w:rPr>
        <w:t xml:space="preserve">, &amp; </w:t>
      </w:r>
      <w:proofErr w:type="spellStart"/>
      <w:r w:rsidRPr="00946413">
        <w:rPr>
          <w:rFonts w:ascii="Times New Roman" w:eastAsia="Times New Roman" w:hAnsi="Times New Roman" w:cs="Times New Roman"/>
          <w:color w:val="333333"/>
          <w:sz w:val="24"/>
          <w:szCs w:val="24"/>
        </w:rPr>
        <w:t>Growdon</w:t>
      </w:r>
      <w:proofErr w:type="spellEnd"/>
      <w:r w:rsidRPr="00946413">
        <w:rPr>
          <w:rFonts w:ascii="Times New Roman" w:eastAsia="Times New Roman" w:hAnsi="Times New Roman" w:cs="Times New Roman"/>
          <w:color w:val="333333"/>
          <w:sz w:val="24"/>
          <w:szCs w:val="24"/>
        </w:rPr>
        <w:t xml:space="preserve">, 1993; </w:t>
      </w:r>
      <w:proofErr w:type="spellStart"/>
      <w:r w:rsidRPr="00946413">
        <w:rPr>
          <w:rFonts w:ascii="Times New Roman" w:eastAsia="Times New Roman" w:hAnsi="Times New Roman" w:cs="Times New Roman"/>
          <w:color w:val="333333"/>
          <w:sz w:val="24"/>
          <w:szCs w:val="24"/>
        </w:rPr>
        <w:t>Heindel</w:t>
      </w:r>
      <w:proofErr w:type="spellEnd"/>
      <w:r w:rsidRPr="00946413">
        <w:rPr>
          <w:rFonts w:ascii="Times New Roman" w:eastAsia="Times New Roman" w:hAnsi="Times New Roman" w:cs="Times New Roman"/>
          <w:color w:val="333333"/>
          <w:sz w:val="24"/>
          <w:szCs w:val="24"/>
        </w:rPr>
        <w:t xml:space="preserve">, Salmon, </w:t>
      </w:r>
      <w:proofErr w:type="spellStart"/>
      <w:proofErr w:type="gramStart"/>
      <w:r w:rsidRPr="00946413">
        <w:rPr>
          <w:rFonts w:ascii="Times New Roman" w:eastAsia="Times New Roman" w:hAnsi="Times New Roman" w:cs="Times New Roman"/>
          <w:color w:val="333333"/>
          <w:sz w:val="24"/>
          <w:szCs w:val="24"/>
        </w:rPr>
        <w:t>Shults,Walicke</w:t>
      </w:r>
      <w:proofErr w:type="spellEnd"/>
      <w:proofErr w:type="gramEnd"/>
      <w:r w:rsidRPr="00946413">
        <w:rPr>
          <w:rFonts w:ascii="Times New Roman" w:eastAsia="Times New Roman" w:hAnsi="Times New Roman" w:cs="Times New Roman"/>
          <w:color w:val="333333"/>
          <w:sz w:val="24"/>
          <w:szCs w:val="24"/>
        </w:rPr>
        <w:t>, &amp; Butters, 1989</w:t>
      </w:r>
      <w:r>
        <w:rPr>
          <w:rFonts w:ascii="Times New Roman" w:eastAsia="Times New Roman" w:hAnsi="Times New Roman" w:cs="Times New Roman"/>
          <w:color w:val="333333"/>
          <w:sz w:val="24"/>
          <w:szCs w:val="24"/>
        </w:rPr>
        <w:t>)</w:t>
      </w:r>
      <w:r w:rsidR="00EF0CC3">
        <w:rPr>
          <w:rFonts w:ascii="Times New Roman" w:eastAsia="Times New Roman" w:hAnsi="Times New Roman" w:cs="Times New Roman"/>
          <w:color w:val="333333"/>
          <w:sz w:val="24"/>
          <w:szCs w:val="24"/>
        </w:rPr>
        <w:t>, supporting the dissociation of the procedural memory system from the declarative system</w:t>
      </w:r>
      <w:r>
        <w:rPr>
          <w:rFonts w:ascii="Times New Roman" w:eastAsia="Times New Roman" w:hAnsi="Times New Roman" w:cs="Times New Roman"/>
          <w:color w:val="333333"/>
          <w:sz w:val="24"/>
          <w:szCs w:val="24"/>
        </w:rPr>
        <w:t>. Research with other neurological patient groups has suggested that such forms of procedural memory are dependent on the basal ganglia for rotary pursuit (</w:t>
      </w:r>
      <w:proofErr w:type="spellStart"/>
      <w:r>
        <w:rPr>
          <w:rFonts w:ascii="Times New Roman" w:eastAsia="Times New Roman" w:hAnsi="Times New Roman" w:cs="Times New Roman"/>
          <w:color w:val="333333"/>
          <w:sz w:val="24"/>
          <w:szCs w:val="24"/>
        </w:rPr>
        <w:t>Heindel</w:t>
      </w:r>
      <w:proofErr w:type="spellEnd"/>
      <w:r>
        <w:rPr>
          <w:rFonts w:ascii="Times New Roman" w:eastAsia="Times New Roman" w:hAnsi="Times New Roman" w:cs="Times New Roman"/>
          <w:color w:val="333333"/>
          <w:sz w:val="24"/>
          <w:szCs w:val="24"/>
        </w:rPr>
        <w:t xml:space="preserve"> et al., 1989; Gabrieli et al., 1997) and the cerebellum for mirror tracing (LaForce &amp; Doyon, 2001). These studies also indicate that procedural memory is not a unitary neurobiological construct, but rather that different forms of procedural memory depend on different neural substrates.</w:t>
      </w:r>
    </w:p>
    <w:p w14:paraId="20CB722A" w14:textId="052A4ECB" w:rsidR="00FD7608" w:rsidRPr="002E45D7" w:rsidRDefault="00EF0CC3" w:rsidP="00EF0CC3">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Pr>
          <w:rFonts w:ascii="Times New Roman" w:eastAsia="Times New Roman" w:hAnsi="Times New Roman" w:cs="Times New Roman"/>
          <w:color w:val="333333"/>
          <w:sz w:val="24"/>
          <w:szCs w:val="24"/>
        </w:rPr>
        <w:t>Vicari</w:t>
      </w:r>
      <w:proofErr w:type="spellEnd"/>
      <w:r>
        <w:rPr>
          <w:rFonts w:ascii="Times New Roman" w:eastAsia="Times New Roman" w:hAnsi="Times New Roman" w:cs="Times New Roman"/>
          <w:color w:val="333333"/>
          <w:sz w:val="24"/>
          <w:szCs w:val="24"/>
        </w:rPr>
        <w:t xml:space="preserve"> et al., 2005). Rotary pursuit has not been examined in dyslexia. Two other forms of skill learning have been studied often in dyslexia, serial reaction time (SRT) and statistical learning. As typically administered, </w:t>
      </w:r>
      <w:r>
        <w:rPr>
          <w:rFonts w:ascii="Times New Roman" w:eastAsia="Times New Roman" w:hAnsi="Times New Roman" w:cs="Times New Roman"/>
          <w:color w:val="333333"/>
          <w:sz w:val="24"/>
          <w:szCs w:val="24"/>
        </w:rPr>
        <w:t xml:space="preserve">during the SRT task </w:t>
      </w:r>
      <w:r>
        <w:rPr>
          <w:rFonts w:ascii="Times New Roman" w:eastAsia="Times New Roman" w:hAnsi="Times New Roman" w:cs="Times New Roman"/>
          <w:color w:val="333333"/>
          <w:sz w:val="24"/>
          <w:szCs w:val="24"/>
        </w:rPr>
        <w:t xml:space="preserve">participants see four horizontal spatial locations on a monitor and when a stimulus appears in any </w:t>
      </w:r>
      <w:proofErr w:type="gramStart"/>
      <w:r>
        <w:rPr>
          <w:rFonts w:ascii="Times New Roman" w:eastAsia="Times New Roman" w:hAnsi="Times New Roman" w:cs="Times New Roman"/>
          <w:color w:val="333333"/>
          <w:sz w:val="24"/>
          <w:szCs w:val="24"/>
        </w:rPr>
        <w:t>location</w:t>
      </w:r>
      <w:proofErr w:type="gramEnd"/>
      <w:r>
        <w:rPr>
          <w:rFonts w:ascii="Times New Roman" w:eastAsia="Times New Roman" w:hAnsi="Times New Roman" w:cs="Times New Roman"/>
          <w:color w:val="333333"/>
          <w:sz w:val="24"/>
          <w:szCs w:val="24"/>
        </w:rPr>
        <w:t xml:space="preserve"> they are instructed to press the corresponding button (from among four horizontal buttons) as quickly as possible. In some blocks stimulus locations are presented randomly, but in other blocks the locations are based on a repeating stimulus sequence. Amnesic patients show normal learning of the repeating stimulus sequence as evidenced by faster reaction times (Nissen and </w:t>
      </w:r>
      <w:proofErr w:type="spellStart"/>
      <w:r>
        <w:rPr>
          <w:rFonts w:ascii="Times New Roman" w:eastAsia="Times New Roman" w:hAnsi="Times New Roman" w:cs="Times New Roman"/>
          <w:color w:val="333333"/>
          <w:sz w:val="24"/>
          <w:szCs w:val="24"/>
        </w:rPr>
        <w:t>Bullemer</w:t>
      </w:r>
      <w:proofErr w:type="spellEnd"/>
      <w:r>
        <w:rPr>
          <w:rFonts w:ascii="Times New Roman" w:eastAsia="Times New Roman" w:hAnsi="Times New Roman" w:cs="Times New Roman"/>
          <w:color w:val="333333"/>
          <w:sz w:val="24"/>
          <w:szCs w:val="24"/>
        </w:rPr>
        <w:t>, 1987). There are multiple reports of intact and impaired SRT learning in dyslexia; a meta-analysis indicates that there appears to be a deficit in SRT learning in dyslexia (West et al., 2021).</w:t>
      </w:r>
      <w:r>
        <w:rPr>
          <w:rFonts w:ascii="Times New Roman" w:eastAsia="Times New Roman" w:hAnsi="Times New Roman" w:cs="Times New Roman"/>
          <w:color w:val="333333"/>
          <w:sz w:val="24"/>
          <w:szCs w:val="24"/>
        </w:rPr>
        <w:t xml:space="preserve"> </w:t>
      </w:r>
      <w:commentRangeStart w:id="0"/>
      <w:r w:rsidR="00A51670" w:rsidRPr="002E45D7">
        <w:rPr>
          <w:rFonts w:ascii="Times New Roman" w:eastAsia="Times New Roman" w:hAnsi="Times New Roman" w:cs="Times New Roman"/>
          <w:color w:val="333333"/>
          <w:sz w:val="24"/>
          <w:szCs w:val="24"/>
        </w:rPr>
        <w:t xml:space="preserve">However, this task confounds </w:t>
      </w:r>
      <w:r w:rsidR="003C77DD">
        <w:rPr>
          <w:rFonts w:ascii="Times New Roman" w:eastAsia="Times New Roman" w:hAnsi="Times New Roman" w:cs="Times New Roman"/>
          <w:color w:val="333333"/>
          <w:sz w:val="24"/>
          <w:szCs w:val="24"/>
        </w:rPr>
        <w:t>implicit</w:t>
      </w:r>
      <w:r w:rsidR="003C72FC">
        <w:rPr>
          <w:rFonts w:ascii="Times New Roman" w:eastAsia="Times New Roman" w:hAnsi="Times New Roman" w:cs="Times New Roman"/>
          <w:color w:val="333333"/>
          <w:sz w:val="24"/>
          <w:szCs w:val="24"/>
        </w:rPr>
        <w:t xml:space="preserve"> </w:t>
      </w:r>
      <w:r w:rsidR="00A51670" w:rsidRPr="002E45D7">
        <w:rPr>
          <w:rFonts w:ascii="Times New Roman" w:eastAsia="Times New Roman" w:hAnsi="Times New Roman" w:cs="Times New Roman"/>
          <w:color w:val="333333"/>
          <w:sz w:val="24"/>
          <w:szCs w:val="24"/>
        </w:rPr>
        <w:t xml:space="preserve">learning of </w:t>
      </w:r>
      <w:r w:rsidR="003C77DD">
        <w:rPr>
          <w:rFonts w:ascii="Times New Roman" w:eastAsia="Times New Roman" w:hAnsi="Times New Roman" w:cs="Times New Roman"/>
          <w:color w:val="333333"/>
          <w:sz w:val="24"/>
          <w:szCs w:val="24"/>
        </w:rPr>
        <w:t xml:space="preserve">sequences indicated by regularities in </w:t>
      </w:r>
      <w:r w:rsidR="00A51670" w:rsidRPr="002E45D7">
        <w:rPr>
          <w:rFonts w:ascii="Times New Roman" w:eastAsia="Times New Roman" w:hAnsi="Times New Roman" w:cs="Times New Roman"/>
          <w:color w:val="333333"/>
          <w:sz w:val="24"/>
          <w:szCs w:val="24"/>
        </w:rPr>
        <w:t>stimulus location</w:t>
      </w:r>
      <w:r w:rsidR="003C77DD">
        <w:rPr>
          <w:rFonts w:ascii="Times New Roman" w:eastAsia="Times New Roman" w:hAnsi="Times New Roman" w:cs="Times New Roman"/>
          <w:color w:val="333333"/>
          <w:sz w:val="24"/>
          <w:szCs w:val="24"/>
        </w:rPr>
        <w:t>s</w:t>
      </w:r>
      <w:r w:rsidR="00A51670" w:rsidRPr="002E45D7">
        <w:rPr>
          <w:rFonts w:ascii="Times New Roman" w:eastAsia="Times New Roman" w:hAnsi="Times New Roman" w:cs="Times New Roman"/>
          <w:color w:val="333333"/>
          <w:sz w:val="24"/>
          <w:szCs w:val="24"/>
        </w:rPr>
        <w:t xml:space="preserve"> and the automatization of motor responses</w:t>
      </w:r>
      <w:r w:rsidR="003C72FC">
        <w:rPr>
          <w:rFonts w:ascii="Times New Roman" w:eastAsia="Times New Roman" w:hAnsi="Times New Roman" w:cs="Times New Roman"/>
          <w:color w:val="333333"/>
          <w:sz w:val="24"/>
          <w:szCs w:val="24"/>
        </w:rPr>
        <w:t xml:space="preserve"> (i.e., motor learning)</w:t>
      </w:r>
      <w:r w:rsidR="002E45D7">
        <w:rPr>
          <w:rFonts w:ascii="Times New Roman" w:eastAsia="Times New Roman" w:hAnsi="Times New Roman" w:cs="Times New Roman"/>
          <w:color w:val="333333"/>
          <w:sz w:val="24"/>
          <w:szCs w:val="24"/>
        </w:rPr>
        <w:t>,</w:t>
      </w:r>
      <w:r w:rsidR="00A51670" w:rsidRPr="002E45D7">
        <w:rPr>
          <w:rFonts w:ascii="Times New Roman" w:eastAsia="Times New Roman" w:hAnsi="Times New Roman" w:cs="Times New Roman"/>
          <w:color w:val="333333"/>
          <w:sz w:val="24"/>
          <w:szCs w:val="24"/>
        </w:rPr>
        <w:t xml:space="preserve"> indicating the correct location (Nicolson &amp; Fawcett, 201l; West et al., 2019; see meta-analysis by West et al., 2020). </w:t>
      </w:r>
      <w:commentRangeEnd w:id="0"/>
      <w:r w:rsidR="003C72FC">
        <w:rPr>
          <w:rStyle w:val="CommentReference"/>
        </w:rPr>
        <w:commentReference w:id="0"/>
      </w:r>
      <w:r w:rsidR="003C77DD">
        <w:rPr>
          <w:rFonts w:ascii="Times New Roman" w:eastAsia="Times New Roman" w:hAnsi="Times New Roman" w:cs="Times New Roman"/>
          <w:color w:val="333333"/>
          <w:sz w:val="24"/>
          <w:szCs w:val="24"/>
        </w:rPr>
        <w:t>Since motor impairments have been indicated in dyslexia, reduced learning in SRT task could reflect a motor deficit rather than a broad implicit learning deficit.</w:t>
      </w:r>
    </w:p>
    <w:p w14:paraId="13D5E5FC" w14:textId="4FFC5F4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a</w:t>
      </w:r>
      <w:r w:rsidR="007F24AD" w:rsidRPr="002E45D7">
        <w:rPr>
          <w:rFonts w:ascii="Times New Roman" w:eastAsia="Times New Roman" w:hAnsi="Times New Roman" w:cs="Times New Roman"/>
          <w:color w:val="333333"/>
          <w:sz w:val="24"/>
          <w:szCs w:val="24"/>
        </w:rPr>
        <w:t>n implicit</w:t>
      </w:r>
      <w:r w:rsidRPr="002E45D7">
        <w:rPr>
          <w:rFonts w:ascii="Times New Roman" w:eastAsia="Times New Roman" w:hAnsi="Times New Roman" w:cs="Times New Roman"/>
          <w:color w:val="333333"/>
          <w:sz w:val="24"/>
          <w:szCs w:val="24"/>
        </w:rPr>
        <w:t xml:space="preserve"> learning task that hinges on motor responses to a lesser </w:t>
      </w:r>
      <w:r w:rsidRPr="002E45D7">
        <w:rPr>
          <w:rFonts w:ascii="Times New Roman" w:eastAsia="Times New Roman" w:hAnsi="Times New Roman" w:cs="Times New Roman"/>
          <w:color w:val="333333"/>
          <w:sz w:val="24"/>
          <w:szCs w:val="24"/>
        </w:rPr>
        <w:lastRenderedPageBreak/>
        <w:t>extent (or not at all). Learners automatically extract the co-occurr</w:t>
      </w:r>
      <w:r w:rsidR="007F24AD" w:rsidRPr="002E45D7">
        <w:rPr>
          <w:rFonts w:ascii="Times New Roman" w:eastAsia="Times New Roman" w:hAnsi="Times New Roman" w:cs="Times New Roman"/>
          <w:color w:val="333333"/>
          <w:sz w:val="24"/>
          <w:szCs w:val="24"/>
        </w:rPr>
        <w:t>ing</w:t>
      </w:r>
      <w:r w:rsidRPr="002E45D7">
        <w:rPr>
          <w:rFonts w:ascii="Times New Roman" w:eastAsia="Times New Roman" w:hAnsi="Times New Roman" w:cs="Times New Roman"/>
          <w:color w:val="333333"/>
          <w:sz w:val="24"/>
          <w:szCs w:val="24"/>
        </w:rPr>
        <w:t xml:space="preserve"> patterns of exemplars embedded in the sensory inputs. </w:t>
      </w:r>
      <w:r w:rsidR="002E45D7">
        <w:rPr>
          <w:rFonts w:ascii="Times New Roman" w:eastAsia="Times New Roman" w:hAnsi="Times New Roman" w:cs="Times New Roman"/>
          <w:color w:val="333333"/>
          <w:sz w:val="24"/>
          <w:szCs w:val="24"/>
        </w:rPr>
        <w:t>Increased familiarity for sequences with higher transitional probability versus novel sequences is the indicator of learning</w:t>
      </w:r>
      <w:r w:rsidRPr="002E45D7">
        <w:rPr>
          <w:rFonts w:ascii="Times New Roman" w:eastAsia="Times New Roman" w:hAnsi="Times New Roman" w:cs="Times New Roman"/>
          <w:color w:val="333333"/>
          <w:sz w:val="24"/>
          <w:szCs w:val="24"/>
        </w:rPr>
        <w:t>. Closely related tasks are probabilistic adaptation tasks in which learning is indicated by perceptual changes in response to stimuli</w:t>
      </w:r>
      <w:r w:rsidR="007F24AD" w:rsidRPr="002E45D7">
        <w:rPr>
          <w:rFonts w:ascii="Times New Roman" w:eastAsia="Times New Roman" w:hAnsi="Times New Roman" w:cs="Times New Roman"/>
          <w:color w:val="333333"/>
          <w:sz w:val="24"/>
          <w:szCs w:val="24"/>
        </w:rPr>
        <w:t xml:space="preserve"> (e.g., selective </w:t>
      </w:r>
      <w:r w:rsidR="003C72FC" w:rsidRPr="002E45D7">
        <w:rPr>
          <w:rFonts w:ascii="Times New Roman" w:eastAsia="Times New Roman" w:hAnsi="Times New Roman" w:cs="Times New Roman"/>
          <w:color w:val="333333"/>
          <w:sz w:val="24"/>
          <w:szCs w:val="24"/>
        </w:rPr>
        <w:t>adaptation</w:t>
      </w:r>
      <w:r w:rsidR="007F24AD" w:rsidRPr="002E45D7">
        <w:rPr>
          <w:rFonts w:ascii="Times New Roman" w:eastAsia="Times New Roman" w:hAnsi="Times New Roman" w:cs="Times New Roman"/>
          <w:color w:val="333333"/>
          <w:sz w:val="24"/>
          <w:szCs w:val="24"/>
        </w:rPr>
        <w:t>;</w:t>
      </w:r>
      <w:r w:rsidR="007F24AD" w:rsidRPr="002E45D7">
        <w:t xml:space="preserve"> </w:t>
      </w:r>
      <w:proofErr w:type="spellStart"/>
      <w:r w:rsidR="007F24AD" w:rsidRPr="002E45D7">
        <w:rPr>
          <w:rFonts w:ascii="Times New Roman" w:eastAsia="Times New Roman" w:hAnsi="Times New Roman" w:cs="Times New Roman"/>
          <w:color w:val="333333"/>
          <w:sz w:val="24"/>
          <w:szCs w:val="24"/>
        </w:rPr>
        <w:t>Eimas</w:t>
      </w:r>
      <w:proofErr w:type="spellEnd"/>
      <w:r w:rsidR="007F24AD" w:rsidRPr="002E45D7">
        <w:rPr>
          <w:rFonts w:ascii="Times New Roman" w:eastAsia="Times New Roman" w:hAnsi="Times New Roman" w:cs="Times New Roman"/>
          <w:color w:val="333333"/>
          <w:sz w:val="24"/>
          <w:szCs w:val="24"/>
        </w:rPr>
        <w:t xml:space="preserve"> &amp; </w:t>
      </w:r>
      <w:proofErr w:type="spellStart"/>
      <w:r w:rsidR="007F24AD" w:rsidRPr="002E45D7">
        <w:rPr>
          <w:rFonts w:ascii="Times New Roman" w:eastAsia="Times New Roman" w:hAnsi="Times New Roman" w:cs="Times New Roman"/>
          <w:color w:val="333333"/>
          <w:sz w:val="24"/>
          <w:szCs w:val="24"/>
        </w:rPr>
        <w:t>Corbit</w:t>
      </w:r>
      <w:proofErr w:type="spellEnd"/>
      <w:r w:rsidR="007F24AD" w:rsidRPr="002E45D7">
        <w:rPr>
          <w:rFonts w:ascii="Times New Roman" w:eastAsia="Times New Roman" w:hAnsi="Times New Roman" w:cs="Times New Roman"/>
          <w:color w:val="333333"/>
          <w:sz w:val="24"/>
          <w:szCs w:val="24"/>
        </w:rPr>
        <w:t>, 1973)</w:t>
      </w:r>
      <w:r w:rsidRPr="002E45D7">
        <w:rPr>
          <w:rFonts w:ascii="Times New Roman" w:eastAsia="Times New Roman" w:hAnsi="Times New Roman" w:cs="Times New Roman"/>
          <w:color w:val="333333"/>
          <w:sz w:val="24"/>
          <w:szCs w:val="24"/>
        </w:rPr>
        <w:t>. There is increasing evidence that individual differences in statistical learning and perceptual adaptation are related to reading performance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Qi et al., 2019; </w:t>
      </w:r>
      <w:proofErr w:type="spellStart"/>
      <w:r w:rsidRPr="002E45D7">
        <w:rPr>
          <w:rFonts w:ascii="Times New Roman" w:eastAsia="Times New Roman" w:hAnsi="Times New Roman" w:cs="Times New Roman"/>
          <w:color w:val="333333"/>
          <w:sz w:val="24"/>
          <w:szCs w:val="24"/>
        </w:rPr>
        <w:t>Vandermosten</w:t>
      </w:r>
      <w:proofErr w:type="spellEnd"/>
      <w:r w:rsidRPr="002E45D7">
        <w:rPr>
          <w:rFonts w:ascii="Times New Roman" w:eastAsia="Times New Roman" w:hAnsi="Times New Roman" w:cs="Times New Roman"/>
          <w:color w:val="333333"/>
          <w:sz w:val="24"/>
          <w:szCs w:val="24"/>
        </w:rPr>
        <w:t xml:space="preserve"> et al., 2018;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Frost et al., 2013;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Spencer et al., 2015; Ozernov-Palchik et al., 2021) and that this relationship is domain specific (Qi et al.,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Schiff, Vakil, 2012; Ozernov-Palchik et al., 2021).  For example, better statistical learning for non-linguistic tones, but not for visual stimuli, was associated with higher reading skills (Qi et al., 2019).</w:t>
      </w:r>
    </w:p>
    <w:p w14:paraId="0FE4A4CE" w14:textId="5305625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t xml:space="preserve"> There have been inconsistencies in findings of deficits in statistical learning and perceptual adaptation in individuals with dyslexia. Across several studies, individuals with dyslexia demonstrated reduced adaptation to non-linguistic auditory stimuli such as tones (Ben-</w:t>
      </w:r>
      <w:proofErr w:type="spellStart"/>
      <w:r w:rsidRPr="002E45D7">
        <w:rPr>
          <w:rFonts w:ascii="Times New Roman" w:eastAsia="Times New Roman" w:hAnsi="Times New Roman" w:cs="Times New Roman"/>
          <w:color w:val="333333"/>
          <w:sz w:val="24"/>
          <w:szCs w:val="24"/>
        </w:rPr>
        <w:t>Yehudah</w:t>
      </w:r>
      <w:proofErr w:type="spellEnd"/>
      <w:r w:rsidRPr="002E45D7">
        <w:rPr>
          <w:rFonts w:ascii="Times New Roman" w:eastAsia="Times New Roman" w:hAnsi="Times New Roman" w:cs="Times New Roman"/>
          <w:color w:val="333333"/>
          <w:sz w:val="24"/>
          <w:szCs w:val="24"/>
        </w:rPr>
        <w:t xml:space="preserve">, </w:t>
      </w:r>
      <w:proofErr w:type="spellStart"/>
      <w:r w:rsidRPr="002E45D7">
        <w:rPr>
          <w:rFonts w:ascii="Times New Roman" w:eastAsia="Times New Roman" w:hAnsi="Times New Roman" w:cs="Times New Roman"/>
          <w:color w:val="333333"/>
          <w:sz w:val="24"/>
          <w:szCs w:val="24"/>
        </w:rPr>
        <w:t>Banai</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2004; Amitay et al., 2002;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Thiessen, &amp; Holt, 2015;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et al., 2006). But some studies suggest that these deficits are the result </w:t>
      </w:r>
      <w:r w:rsidR="007F24AD" w:rsidRPr="002E45D7">
        <w:rPr>
          <w:rFonts w:ascii="Times New Roman" w:eastAsia="Times New Roman" w:hAnsi="Times New Roman" w:cs="Times New Roman"/>
          <w:color w:val="333333"/>
          <w:sz w:val="24"/>
          <w:szCs w:val="24"/>
        </w:rPr>
        <w:t>of less reliable perception</w:t>
      </w:r>
      <w:r w:rsidRPr="002E45D7">
        <w:rPr>
          <w:rFonts w:ascii="Times New Roman" w:eastAsia="Times New Roman" w:hAnsi="Times New Roman" w:cs="Times New Roman"/>
          <w:color w:val="333333"/>
          <w:sz w:val="24"/>
          <w:szCs w:val="24"/>
        </w:rPr>
        <w:t xml:space="preserve"> rather than adaptation deficits (Ozernov-Palchik et al., 2021;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&amp; Holt, 2021). For example, adults with dyslexia demonstrated reduced capacity for tone frequency discrimination but benefitted to the same extent</w:t>
      </w:r>
      <w:r w:rsidR="007F24AD" w:rsidRPr="002E45D7">
        <w:rPr>
          <w:rFonts w:ascii="Times New Roman" w:eastAsia="Times New Roman" w:hAnsi="Times New Roman" w:cs="Times New Roman"/>
          <w:color w:val="333333"/>
          <w:sz w:val="24"/>
          <w:szCs w:val="24"/>
        </w:rPr>
        <w:t xml:space="preserve"> in their performance</w:t>
      </w:r>
      <w:r w:rsidRPr="002E45D7">
        <w:rPr>
          <w:rFonts w:ascii="Times New Roman" w:eastAsia="Times New Roman" w:hAnsi="Times New Roman" w:cs="Times New Roman"/>
          <w:color w:val="333333"/>
          <w:sz w:val="24"/>
          <w:szCs w:val="24"/>
        </w:rPr>
        <w:t xml:space="preserve"> as typical readers when </w:t>
      </w:r>
      <w:r w:rsidR="007F24AD" w:rsidRPr="002E45D7">
        <w:rPr>
          <w:rFonts w:ascii="Times New Roman" w:eastAsia="Times New Roman" w:hAnsi="Times New Roman" w:cs="Times New Roman"/>
          <w:color w:val="333333"/>
          <w:sz w:val="24"/>
          <w:szCs w:val="24"/>
        </w:rPr>
        <w:t>one comparison</w:t>
      </w:r>
      <w:r w:rsidRPr="002E45D7">
        <w:rPr>
          <w:rFonts w:ascii="Times New Roman" w:eastAsia="Times New Roman" w:hAnsi="Times New Roman" w:cs="Times New Roman"/>
          <w:color w:val="333333"/>
          <w:sz w:val="24"/>
          <w:szCs w:val="24"/>
        </w:rPr>
        <w:t xml:space="preserve"> ton</w:t>
      </w:r>
      <w:r w:rsidR="007F24AD" w:rsidRPr="002E45D7">
        <w:rPr>
          <w:rFonts w:ascii="Times New Roman" w:eastAsia="Times New Roman" w:hAnsi="Times New Roman" w:cs="Times New Roman"/>
          <w:color w:val="333333"/>
          <w:sz w:val="24"/>
          <w:szCs w:val="24"/>
        </w:rPr>
        <w:t xml:space="preserve">e was held constant </w:t>
      </w:r>
      <w:r w:rsidRPr="002E45D7">
        <w:rPr>
          <w:rFonts w:ascii="Times New Roman" w:eastAsia="Times New Roman" w:hAnsi="Times New Roman" w:cs="Times New Roman"/>
          <w:color w:val="333333"/>
          <w:sz w:val="24"/>
          <w:szCs w:val="24"/>
        </w:rPr>
        <w:t>across trials (Ozernov-Palchik et al., 2021).  In the visual modality, there have been inconsistent findings of learning deficits with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with some studies reporting similar learning patterns (van </w:t>
      </w:r>
      <w:proofErr w:type="spellStart"/>
      <w:r w:rsidRPr="002E45D7">
        <w:rPr>
          <w:rFonts w:ascii="Times New Roman" w:eastAsia="Times New Roman" w:hAnsi="Times New Roman" w:cs="Times New Roman"/>
          <w:color w:val="333333"/>
          <w:sz w:val="24"/>
          <w:szCs w:val="24"/>
        </w:rPr>
        <w:t>Witteloostuijn</w:t>
      </w:r>
      <w:proofErr w:type="spellEnd"/>
      <w:r w:rsidRPr="002E45D7">
        <w:rPr>
          <w:rFonts w:ascii="Times New Roman" w:eastAsia="Times New Roman" w:hAnsi="Times New Roman" w:cs="Times New Roman"/>
          <w:color w:val="333333"/>
          <w:sz w:val="24"/>
          <w:szCs w:val="24"/>
        </w:rPr>
        <w:t xml:space="preserve"> et al., 2021; Singh et al., 2018; Nigro et al., 2015; Howard et al., 2006) and others reporting impaired learning in dyslexia (</w:t>
      </w:r>
      <w:proofErr w:type="spellStart"/>
      <w:r w:rsidRPr="002E45D7">
        <w:rPr>
          <w:rFonts w:ascii="Times New Roman" w:eastAsia="Times New Roman" w:hAnsi="Times New Roman" w:cs="Times New Roman"/>
          <w:color w:val="333333"/>
          <w:sz w:val="24"/>
          <w:szCs w:val="24"/>
        </w:rPr>
        <w:t>Sigurdardottir</w:t>
      </w:r>
      <w:proofErr w:type="spellEnd"/>
      <w:r w:rsidRPr="002E45D7">
        <w:rPr>
          <w:rFonts w:ascii="Times New Roman" w:eastAsia="Times New Roman" w:hAnsi="Times New Roman" w:cs="Times New Roman"/>
          <w:color w:val="333333"/>
          <w:sz w:val="24"/>
          <w:szCs w:val="24"/>
        </w:rPr>
        <w:t xml:space="preserve"> et al., 2017; Tong et al., 2019). </w:t>
      </w:r>
    </w:p>
    <w:p w14:paraId="51932569" w14:textId="13DDA484"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t xml:space="preserve">The inconsistencies of findings across studies and tasks </w:t>
      </w:r>
      <w:proofErr w:type="gramStart"/>
      <w:r w:rsidRPr="002E45D7">
        <w:rPr>
          <w:rFonts w:ascii="Times New Roman" w:eastAsia="Times New Roman" w:hAnsi="Times New Roman" w:cs="Times New Roman"/>
          <w:color w:val="333333"/>
          <w:sz w:val="24"/>
          <w:szCs w:val="24"/>
        </w:rPr>
        <w:t>has</w:t>
      </w:r>
      <w:proofErr w:type="gramEnd"/>
      <w:r w:rsidRPr="002E45D7">
        <w:rPr>
          <w:rFonts w:ascii="Times New Roman" w:eastAsia="Times New Roman" w:hAnsi="Times New Roman" w:cs="Times New Roman"/>
          <w:color w:val="333333"/>
          <w:sz w:val="24"/>
          <w:szCs w:val="24"/>
        </w:rPr>
        <w:t xml:space="preserve"> highlighted a major drawback in </w:t>
      </w:r>
      <w:r w:rsidR="00F30D3F" w:rsidRPr="002E45D7">
        <w:rPr>
          <w:rFonts w:ascii="Times New Roman" w:eastAsia="Times New Roman" w:hAnsi="Times New Roman" w:cs="Times New Roman"/>
          <w:color w:val="333333"/>
          <w:sz w:val="24"/>
          <w:szCs w:val="24"/>
        </w:rPr>
        <w:t xml:space="preserve">the </w:t>
      </w:r>
      <w:r w:rsidRPr="002E45D7">
        <w:rPr>
          <w:rFonts w:ascii="Times New Roman" w:eastAsia="Times New Roman" w:hAnsi="Times New Roman" w:cs="Times New Roman"/>
          <w:color w:val="333333"/>
          <w:sz w:val="24"/>
          <w:szCs w:val="24"/>
        </w:rPr>
        <w:t>literature on implicit and procedural learning in developmental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t>
      </w:r>
      <w:r w:rsidR="00EF0CC3">
        <w:rPr>
          <w:rFonts w:ascii="Times New Roman" w:eastAsia="Times New Roman" w:hAnsi="Times New Roman" w:cs="Times New Roman"/>
          <w:color w:val="333333"/>
          <w:sz w:val="24"/>
          <w:szCs w:val="24"/>
        </w:rPr>
        <w:t xml:space="preserve">treating procedural learning in a unitary manner </w:t>
      </w:r>
      <w:r w:rsidRPr="004D55F1">
        <w:rPr>
          <w:rFonts w:ascii="Times New Roman" w:eastAsia="Times New Roman" w:hAnsi="Times New Roman" w:cs="Times New Roman"/>
          <w:color w:val="333333"/>
          <w:sz w:val="24"/>
          <w:szCs w:val="24"/>
        </w:rPr>
        <w:t xml:space="preserve">(West et al., 2021). </w:t>
      </w:r>
      <w:r w:rsidR="00EF0CC3">
        <w:rPr>
          <w:rFonts w:ascii="Times New Roman" w:eastAsia="Times New Roman" w:hAnsi="Times New Roman" w:cs="Times New Roman"/>
          <w:color w:val="333333"/>
          <w:sz w:val="24"/>
          <w:szCs w:val="24"/>
        </w:rPr>
        <w:t>I</w:t>
      </w:r>
      <w:r w:rsidRPr="004D55F1">
        <w:rPr>
          <w:rFonts w:ascii="Times New Roman" w:eastAsia="Times New Roman" w:hAnsi="Times New Roman" w:cs="Times New Roman"/>
          <w:color w:val="333333"/>
          <w:sz w:val="24"/>
          <w:szCs w:val="24"/>
        </w:rPr>
        <w:t xml:space="preserve">n the current study, we evaluated the performance of adults with dyslexia on four tasks measuring </w:t>
      </w:r>
      <w:proofErr w:type="spellStart"/>
      <w:r w:rsidR="00EF0CC3">
        <w:rPr>
          <w:rFonts w:ascii="Times New Roman" w:eastAsia="Times New Roman" w:hAnsi="Times New Roman" w:cs="Times New Roman"/>
          <w:color w:val="333333"/>
          <w:sz w:val="24"/>
          <w:szCs w:val="24"/>
        </w:rPr>
        <w:t>proedural</w:t>
      </w:r>
      <w:proofErr w:type="spellEnd"/>
      <w:r w:rsidR="00EF0CC3">
        <w:rPr>
          <w:rFonts w:ascii="Times New Roman" w:eastAsia="Times New Roman" w:hAnsi="Times New Roman" w:cs="Times New Roman"/>
          <w:color w:val="333333"/>
          <w:sz w:val="24"/>
          <w:szCs w:val="24"/>
        </w:rPr>
        <w:t xml:space="preserve"> learning across several </w:t>
      </w:r>
      <w:r w:rsidRPr="004D55F1">
        <w:rPr>
          <w:rFonts w:ascii="Times New Roman" w:eastAsia="Times New Roman" w:hAnsi="Times New Roman" w:cs="Times New Roman"/>
          <w:color w:val="333333"/>
          <w:sz w:val="24"/>
          <w:szCs w:val="24"/>
        </w:rPr>
        <w:t>non-linguistic domain</w:t>
      </w:r>
      <w:r w:rsidR="00EF0CC3">
        <w:rPr>
          <w:rFonts w:ascii="Times New Roman" w:eastAsia="Times New Roman" w:hAnsi="Times New Roman" w:cs="Times New Roman"/>
          <w:color w:val="333333"/>
          <w:sz w:val="24"/>
          <w:szCs w:val="24"/>
        </w:rPr>
        <w:t>s</w:t>
      </w:r>
      <w:r w:rsidRPr="004D55F1">
        <w:rPr>
          <w:rFonts w:ascii="Times New Roman" w:eastAsia="Times New Roman" w:hAnsi="Times New Roman" w:cs="Times New Roman"/>
          <w:i/>
          <w:iCs/>
          <w:color w:val="333333"/>
          <w:sz w:val="24"/>
          <w:szCs w:val="24"/>
        </w:rPr>
        <w:t>: rotary pursuit</w:t>
      </w:r>
      <w:r w:rsidRPr="004D55F1">
        <w:rPr>
          <w:rFonts w:ascii="Times New Roman" w:eastAsia="Times New Roman" w:hAnsi="Times New Roman" w:cs="Times New Roman"/>
          <w:color w:val="333333"/>
          <w:sz w:val="24"/>
          <w:szCs w:val="24"/>
        </w:rPr>
        <w:t xml:space="preserve">, </w:t>
      </w:r>
      <w:r w:rsidRPr="004D55F1">
        <w:rPr>
          <w:rFonts w:ascii="Times New Roman" w:eastAsia="Times New Roman" w:hAnsi="Times New Roman" w:cs="Times New Roman"/>
          <w:i/>
          <w:iCs/>
          <w:color w:val="333333"/>
          <w:sz w:val="24"/>
          <w:szCs w:val="24"/>
        </w:rPr>
        <w:t>mirror tracing</w:t>
      </w:r>
      <w:r w:rsidRPr="004D55F1">
        <w:rPr>
          <w:rFonts w:ascii="Times New Roman" w:eastAsia="Times New Roman" w:hAnsi="Times New Roman" w:cs="Times New Roman"/>
          <w:color w:val="333333"/>
          <w:sz w:val="24"/>
          <w:szCs w:val="24"/>
        </w:rPr>
        <w:t xml:space="preserve">, </w:t>
      </w:r>
      <w:r w:rsidRPr="004D55F1">
        <w:rPr>
          <w:rFonts w:ascii="Times New Roman" w:eastAsia="Times New Roman" w:hAnsi="Times New Roman" w:cs="Times New Roman"/>
          <w:i/>
          <w:iCs/>
          <w:color w:val="333333"/>
          <w:sz w:val="24"/>
          <w:szCs w:val="24"/>
        </w:rPr>
        <w:t>auditory statistical learning</w:t>
      </w:r>
      <w:r w:rsidRPr="004D55F1">
        <w:rPr>
          <w:rFonts w:ascii="Times New Roman" w:eastAsia="Times New Roman" w:hAnsi="Times New Roman" w:cs="Times New Roman"/>
          <w:color w:val="333333"/>
          <w:sz w:val="24"/>
          <w:szCs w:val="24"/>
        </w:rPr>
        <w:t xml:space="preserve">, and </w:t>
      </w:r>
      <w:r w:rsidRPr="004D55F1">
        <w:rPr>
          <w:rFonts w:ascii="Times New Roman" w:eastAsia="Times New Roman" w:hAnsi="Times New Roman" w:cs="Times New Roman"/>
          <w:i/>
          <w:iCs/>
          <w:color w:val="333333"/>
          <w:sz w:val="24"/>
          <w:szCs w:val="24"/>
        </w:rPr>
        <w:t>visual statistical learning</w:t>
      </w:r>
      <w:r w:rsidRPr="004D55F1">
        <w:rPr>
          <w:rFonts w:ascii="Times New Roman" w:eastAsia="Times New Roman" w:hAnsi="Times New Roman" w:cs="Times New Roman"/>
          <w:color w:val="333333"/>
          <w:sz w:val="24"/>
          <w:szCs w:val="24"/>
        </w:rPr>
        <w:t xml:space="preserve">. </w:t>
      </w:r>
    </w:p>
    <w:p w14:paraId="0FD1F2FB" w14:textId="77777777" w:rsidR="00FD7608" w:rsidRPr="004D55F1" w:rsidRDefault="00FD760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1243E6CB" w14:textId="38FD2921" w:rsidR="00EF0CC3" w:rsidRDefault="00EF0CC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631FB446"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F9B922"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744040D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312174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sex ratio, and </w:t>
      </w:r>
      <w:proofErr w:type="gramStart"/>
      <w:r w:rsidRPr="002E45D7">
        <w:rPr>
          <w:rFonts w:ascii="Times New Roman" w:eastAsia="Times New Roman" w:hAnsi="Times New Roman" w:cs="Times New Roman"/>
          <w:sz w:val="24"/>
          <w:szCs w:val="24"/>
        </w:rPr>
        <w:t>IQ  (</w:t>
      </w:r>
      <w:proofErr w:type="gramEnd"/>
      <w:r w:rsidRPr="002E45D7">
        <w:rPr>
          <w:rFonts w:ascii="Times New Roman" w:eastAsia="Times New Roman" w:hAnsi="Times New Roman" w:cs="Times New Roman"/>
          <w:sz w:val="24"/>
          <w:szCs w:val="24"/>
        </w:rPr>
        <w:t xml:space="preserve">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56BFCAFB"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w:t>
      </w:r>
      <w:r w:rsidRPr="002E45D7">
        <w:rPr>
          <w:rFonts w:ascii="Times New Roman" w:eastAsia="Times New Roman" w:hAnsi="Times New Roman" w:cs="Times New Roman"/>
          <w:sz w:val="24"/>
          <w:szCs w:val="24"/>
        </w:rPr>
        <w:lastRenderedPageBreak/>
        <w:t xml:space="preserve">3.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8960DF">
        <w:trPr>
          <w:trHeight w:val="435"/>
        </w:trPr>
        <w:tc>
          <w:tcPr>
            <w:tcW w:w="1845" w:type="dxa"/>
            <w:tcBorders>
              <w:top w:val="nil"/>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nil"/>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FAE32B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Forward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DAC720E" w14:textId="18DC4D8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Backward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nil"/>
              <w:right w:val="nil"/>
            </w:tcBorders>
            <w:tcMar>
              <w:top w:w="20" w:type="dxa"/>
              <w:left w:w="20" w:type="dxa"/>
              <w:bottom w:w="100" w:type="dxa"/>
              <w:right w:w="20" w:type="dxa"/>
            </w:tcMar>
            <w:vAlign w:val="bottom"/>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nil"/>
              <w:right w:val="nil"/>
            </w:tcBorders>
            <w:tcMar>
              <w:top w:w="20" w:type="dxa"/>
              <w:left w:w="20" w:type="dxa"/>
              <w:bottom w:w="100" w:type="dxa"/>
              <w:right w:w="20" w:type="dxa"/>
            </w:tcMar>
            <w:vAlign w:val="bottom"/>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nil"/>
              <w:right w:val="nil"/>
            </w:tcBorders>
            <w:tcMar>
              <w:top w:w="20" w:type="dxa"/>
              <w:left w:w="20" w:type="dxa"/>
              <w:bottom w:w="100" w:type="dxa"/>
              <w:right w:w="20" w:type="dxa"/>
            </w:tcMar>
            <w:vAlign w:val="bottom"/>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417CD5E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(Gabrieli et al., 1993; Milner, 1962). A Lafayette Instruments Auto-Scoring Mirror Tracer, a device that includes a metal stylus and a metal test plate (except for the star </w:t>
      </w:r>
      <w:r w:rsidRPr="002E45D7">
        <w:rPr>
          <w:rFonts w:ascii="Times New Roman" w:eastAsia="Times New Roman" w:hAnsi="Times New Roman" w:cs="Times New Roman"/>
          <w:sz w:val="24"/>
          <w:szCs w:val="24"/>
        </w:rPr>
        <w:lastRenderedPageBreak/>
        <w:t xml:space="preserve">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21E47C9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11">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15DC97F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w:t>
      </w:r>
      <w:r w:rsidRPr="002E45D7">
        <w:rPr>
          <w:rFonts w:ascii="Times New Roman" w:eastAsia="Times New Roman" w:hAnsi="Times New Roman" w:cs="Times New Roman"/>
          <w:sz w:val="24"/>
          <w:szCs w:val="24"/>
        </w:rPr>
        <w:lastRenderedPageBreak/>
        <w:t xml:space="preserve">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 than 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RT acceleration was also observed in children using a tablet to respond to target stimuli at the final position of a triplet, but not for 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5ED7ACAF" w14:textId="22397559"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Pr="002E45D7">
        <w:rPr>
          <w:rFonts w:ascii="Times New Roman" w:eastAsia="Times New Roman" w:hAnsi="Times New Roman" w:cs="Times New Roman"/>
          <w:sz w:val="24"/>
          <w:szCs w:val="24"/>
        </w:rPr>
        <w:t>Hmisc</w:t>
      </w:r>
      <w:proofErr w:type="spellEnd"/>
      <w:r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Pr="002E45D7">
        <w:rPr>
          <w:rFonts w:ascii="Times New Roman" w:eastAsia="Times New Roman" w:hAnsi="Times New Roman" w:cs="Times New Roman"/>
          <w:sz w:val="24"/>
          <w:szCs w:val="24"/>
        </w:rPr>
        <w:t>BayesFactor</w:t>
      </w:r>
      <w:proofErr w:type="spellEnd"/>
      <w:r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Pr="002E45D7">
        <w:rPr>
          <w:rFonts w:ascii="Times New Roman" w:eastAsia="Times New Roman" w:hAnsi="Times New Roman" w:cs="Times New Roman"/>
          <w:sz w:val="24"/>
          <w:szCs w:val="24"/>
        </w:rPr>
        <w:t>Wetzels</w:t>
      </w:r>
      <w:proofErr w:type="spellEnd"/>
      <w:r w:rsidRPr="002E45D7">
        <w:rPr>
          <w:rFonts w:ascii="Times New Roman" w:eastAsia="Times New Roman" w:hAnsi="Times New Roman" w:cs="Times New Roman"/>
          <w:sz w:val="24"/>
          <w:szCs w:val="24"/>
        </w:rPr>
        <w:t xml:space="preserve"> et al., 2011).</w:t>
      </w:r>
    </w:p>
    <w:p w14:paraId="13089C7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C66D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1F60621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Rotary Pursuit</w:t>
      </w:r>
      <w:r w:rsidRPr="002E45D7">
        <w:rPr>
          <w:rFonts w:ascii="Times New Roman" w:eastAsia="Times New Roman" w:hAnsi="Times New Roman" w:cs="Times New Roman"/>
          <w:b/>
          <w:sz w:val="24"/>
          <w:szCs w:val="24"/>
        </w:rPr>
        <w:tab/>
      </w:r>
    </w:p>
    <w:p w14:paraId="2F976C72" w14:textId="44C272E2"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of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w:t>
      </w:r>
      <w:proofErr w:type="gramStart"/>
      <w:r w:rsidRPr="002E45D7">
        <w:rPr>
          <w:rFonts w:ascii="Times New Roman" w:eastAsia="Times New Roman" w:hAnsi="Times New Roman" w:cs="Times New Roman"/>
          <w:sz w:val="24"/>
          <w:szCs w:val="24"/>
        </w:rPr>
        <w:t>))  as</w:t>
      </w:r>
      <w:proofErr w:type="gramEnd"/>
      <w:r w:rsidRPr="002E45D7">
        <w:rPr>
          <w:rFonts w:ascii="Times New Roman" w:eastAsia="Times New Roman" w:hAnsi="Times New Roman" w:cs="Times New Roman"/>
          <w:sz w:val="24"/>
          <w:szCs w:val="24"/>
        </w:rPr>
        <w:t xml:space="preserve">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5F280BDB" w14:textId="174F1D90" w:rsidR="009A724E" w:rsidRPr="002E45D7" w:rsidRDefault="003C77DD" w:rsidP="003C77DD">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3C77DD">
        <w:rPr>
          <w:rFonts w:ascii="Times New Roman" w:eastAsia="Times New Roman" w:hAnsi="Times New Roman" w:cs="Times New Roman"/>
          <w:sz w:val="24"/>
          <w:szCs w:val="24"/>
        </w:rPr>
        <w:drawing>
          <wp:inline distT="0" distB="0" distL="0" distR="0" wp14:anchorId="512DE04C" wp14:editId="635ABBAD">
            <wp:extent cx="7163740" cy="4343400"/>
            <wp:effectExtent l="0" t="0" r="0" b="0"/>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2"/>
                    <a:stretch>
                      <a:fillRect/>
                    </a:stretch>
                  </pic:blipFill>
                  <pic:spPr>
                    <a:xfrm>
                      <a:off x="0" y="0"/>
                      <a:ext cx="7171682" cy="4348215"/>
                    </a:xfrm>
                    <a:prstGeom prst="rect">
                      <a:avLst/>
                    </a:prstGeom>
                  </pic:spPr>
                </pic:pic>
              </a:graphicData>
            </a:graphic>
          </wp:inline>
        </w:drawing>
      </w:r>
    </w:p>
    <w:p w14:paraId="1E5BC47A" w14:textId="32233AC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sidR="003C77DD">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sidR="003C77DD">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sidR="003C77DD">
        <w:rPr>
          <w:rFonts w:ascii="Times New Roman" w:eastAsia="Times New Roman" w:hAnsi="Times New Roman" w:cs="Times New Roman"/>
          <w:sz w:val="24"/>
          <w:szCs w:val="24"/>
        </w:rPr>
        <w:t>The vertical dash-dotted lines in 1A-1C indicate task breaks.</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545B7CF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w:t>
      </w:r>
      <w:proofErr w:type="gramStart"/>
      <w:r w:rsidRPr="002E45D7">
        <w:rPr>
          <w:rFonts w:ascii="Times New Roman" w:eastAsia="Times New Roman" w:hAnsi="Times New Roman" w:cs="Times New Roman"/>
          <w:sz w:val="24"/>
          <w:szCs w:val="24"/>
        </w:rPr>
        <w:t>include</w:t>
      </w:r>
      <w:proofErr w:type="gramEnd"/>
      <w:r w:rsidRPr="002E45D7">
        <w:rPr>
          <w:rFonts w:ascii="Times New Roman" w:eastAsia="Times New Roman" w:hAnsi="Times New Roman" w:cs="Times New Roman"/>
          <w:sz w:val="24"/>
          <w:szCs w:val="24"/>
        </w:rPr>
        <w:t xml:space="preserve"> as </w:t>
      </w:r>
      <w:proofErr w:type="spellStart"/>
      <w:r w:rsidRPr="002E45D7">
        <w:rPr>
          <w:rFonts w:ascii="Times New Roman" w:eastAsia="Times New Roman" w:hAnsi="Times New Roman" w:cs="Times New Roman"/>
          <w:sz w:val="24"/>
          <w:szCs w:val="24"/>
        </w:rPr>
        <w:t>nusisance</w:t>
      </w:r>
      <w:proofErr w:type="spellEnd"/>
      <w:r w:rsidRPr="002E45D7">
        <w:rPr>
          <w:rFonts w:ascii="Times New Roman" w:eastAsia="Times New Roman" w:hAnsi="Times New Roman" w:cs="Times New Roman"/>
          <w:sz w:val="24"/>
          <w:szCs w:val="24"/>
        </w:rPr>
        <w:t xml:space="preserve"> covariates. </w:t>
      </w:r>
    </w:p>
    <w:p w14:paraId="5D1E3A61" w14:textId="2F2D6009"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proofErr w:type="gramStart"/>
      <w:r w:rsidRPr="002E45D7">
        <w:rPr>
          <w:rFonts w:ascii="Times New Roman" w:eastAsia="Times New Roman" w:hAnsi="Times New Roman" w:cs="Times New Roman"/>
          <w:sz w:val="24"/>
          <w:szCs w:val="24"/>
        </w:rPr>
        <w:t>significant .</w:t>
      </w:r>
      <w:proofErr w:type="gramEnd"/>
      <w:r w:rsidRPr="002E45D7">
        <w:rPr>
          <w:rFonts w:ascii="Times New Roman" w:eastAsia="Times New Roman" w:hAnsi="Times New Roman" w:cs="Times New Roman"/>
          <w:sz w:val="24"/>
          <w:szCs w:val="24"/>
        </w:rPr>
        <w:t xml:space="preserve">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3359B31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Pr="002E45D7">
        <w:rPr>
          <w:rFonts w:ascii="Times New Roman" w:eastAsia="Times New Roman" w:hAnsi="Times New Roman" w:cs="Times New Roman"/>
          <w:sz w:val="24"/>
          <w:szCs w:val="24"/>
        </w:rPr>
        <w:lastRenderedPageBreak/>
        <w:t xml:space="preserve">0.14,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0.57)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(30.0) = -1.38,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0.18,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0.49; Supplementary Table 1). </w:t>
      </w:r>
    </w:p>
    <w:p w14:paraId="13384017" w14:textId="789670D2"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632520A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performed significantly worse 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6B654E77" w:rsidR="009A724E" w:rsidRPr="008960DF"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w:t>
      </w:r>
      <w:r w:rsidRPr="002E45D7">
        <w:rPr>
          <w:rFonts w:ascii="Times New Roman" w:eastAsia="Times New Roman" w:hAnsi="Times New Roman" w:cs="Times New Roman"/>
          <w:sz w:val="24"/>
          <w:szCs w:val="24"/>
        </w:rPr>
        <w:lastRenderedPageBreak/>
        <w:t xml:space="preserve">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As expected, the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14EFD3D" w14:textId="3D80770D"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0.001). A generalized linear mixed model comparing the group differences across the two SL tasks suggested a significantly reduced 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w:t>
      </w:r>
    </w:p>
    <w:p w14:paraId="18E32746" w14:textId="590BE218" w:rsidR="00F57360" w:rsidRDefault="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E55EF77" w14:textId="6F4C2EEA" w:rsidR="009A724E" w:rsidRPr="002E45D7" w:rsidRDefault="00FD383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noProof/>
        </w:rPr>
        <w:lastRenderedPageBreak/>
        <mc:AlternateContent>
          <mc:Choice Requires="wpg">
            <w:drawing>
              <wp:anchor distT="114300" distB="114300" distL="114300" distR="114300" simplePos="0" relativeHeight="251658240" behindDoc="0" locked="0" layoutInCell="1" hidden="0" allowOverlap="1" wp14:anchorId="2BDABE02" wp14:editId="0AC1FF04">
                <wp:simplePos x="0" y="0"/>
                <wp:positionH relativeFrom="column">
                  <wp:posOffset>1038225</wp:posOffset>
                </wp:positionH>
                <wp:positionV relativeFrom="paragraph">
                  <wp:posOffset>594995</wp:posOffset>
                </wp:positionV>
                <wp:extent cx="514350" cy="386715"/>
                <wp:effectExtent l="0" t="0" r="19050" b="0"/>
                <wp:wrapNone/>
                <wp:docPr id="2" name="Group 2"/>
                <wp:cNvGraphicFramePr/>
                <a:graphic xmlns:a="http://schemas.openxmlformats.org/drawingml/2006/main">
                  <a:graphicData uri="http://schemas.microsoft.com/office/word/2010/wordprocessingGroup">
                    <wpg:wgp>
                      <wpg:cNvGrpSpPr/>
                      <wpg:grpSpPr>
                        <a:xfrm>
                          <a:off x="0" y="0"/>
                          <a:ext cx="514350" cy="386715"/>
                          <a:chOff x="558750" y="490125"/>
                          <a:chExt cx="450900"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573450" y="490125"/>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spAutoFit/>
                        </wps:bodyPr>
                      </wps:wsp>
                    </wpg:wgp>
                  </a:graphicData>
                </a:graphic>
              </wp:anchor>
            </w:drawing>
          </mc:Choice>
          <mc:Fallback>
            <w:pict>
              <v:group w14:anchorId="2BDABE02" id="Group 2" o:spid="_x0000_s1026" style="position:absolute;left:0;text-align:left;margin-left:81.75pt;margin-top:46.85pt;width:40.5pt;height:30.45pt;z-index:251658240;mso-wrap-distance-top:9pt;mso-wrap-distance-bottom:9pt" coordorigin="5587,4901" coordsize="4509,3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">
                <v:shapetype id="_x0000_t32" coordsize="21600,21600" o:spt="32" o:oned="t" path="m,l21600,21600e" filled="f">
                  <v:path arrowok="t" fillok="f" o:connecttype="none"/>
                  <o:lock v:ext="edit" shapetype="t"/>
                </v:shapetype>
                <v:shape id="Straight Arrow Connector 1" o:spid="_x0000_s1027"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8" type="#_x0000_t202" style="position:absolute;left:5734;top:4901;width:4219;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w:pict>
          </mc:Fallback>
        </mc:AlternateContent>
      </w:r>
      <w:r w:rsidRPr="002E45D7">
        <w:rPr>
          <w:noProof/>
        </w:rPr>
        <mc:AlternateContent>
          <mc:Choice Requires="wpg">
            <w:drawing>
              <wp:anchor distT="114300" distB="114300" distL="114300" distR="114300" simplePos="0" relativeHeight="251659264" behindDoc="0" locked="0" layoutInCell="1" hidden="0" allowOverlap="1" wp14:anchorId="11C925E5" wp14:editId="2071EEF7">
                <wp:simplePos x="0" y="0"/>
                <wp:positionH relativeFrom="column">
                  <wp:posOffset>1041400</wp:posOffset>
                </wp:positionH>
                <wp:positionV relativeFrom="paragraph">
                  <wp:posOffset>249343</wp:posOffset>
                </wp:positionV>
                <wp:extent cx="1628775" cy="401320"/>
                <wp:effectExtent l="0" t="0" r="22225" b="0"/>
                <wp:wrapNone/>
                <wp:docPr id="6" name="Group 6"/>
                <wp:cNvGraphicFramePr/>
                <a:graphic xmlns:a="http://schemas.openxmlformats.org/drawingml/2006/main">
                  <a:graphicData uri="http://schemas.microsoft.com/office/word/2010/wordprocessingGroup">
                    <wpg:wgp>
                      <wpg:cNvGrpSpPr/>
                      <wpg:grpSpPr>
                        <a:xfrm>
                          <a:off x="0" y="0"/>
                          <a:ext cx="1628775" cy="401320"/>
                          <a:chOff x="588175" y="1126380"/>
                          <a:chExt cx="1607700" cy="381148"/>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484145" y="1126380"/>
                            <a:ext cx="450628" cy="381148"/>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spAutoFit/>
                        </wps:bodyPr>
                      </wps:wsp>
                    </wpg:wgp>
                  </a:graphicData>
                </a:graphic>
              </wp:anchor>
            </w:drawing>
          </mc:Choice>
          <mc:Fallback>
            <w:pict>
              <v:group w14:anchorId="11C925E5" id="Group 6" o:spid="_x0000_s1029" style="position:absolute;left:0;text-align:left;margin-left:82pt;margin-top:19.65pt;width:128.25pt;height:31.6pt;z-index:251659264;mso-wrap-distance-top:9pt;mso-wrap-distance-bottom:9pt" coordorigin="5881,11263" coordsize="16077,3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">
                <v:shape id="Straight Arrow Connector 7" o:spid="_x0000_s1030"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1" type="#_x0000_t202" style="position:absolute;left:14841;top:11263;width:4506;height:3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w:pict>
          </mc:Fallback>
        </mc:AlternateContent>
      </w:r>
      <w:r w:rsidRPr="00FD3836">
        <w:rPr>
          <w:noProof/>
        </w:rPr>
        <w:t xml:space="preserve"> </w:t>
      </w:r>
      <w:r w:rsidRPr="00FD3836">
        <w:rPr>
          <w:rFonts w:ascii="Times New Roman" w:eastAsia="Times New Roman" w:hAnsi="Times New Roman" w:cs="Times New Roman"/>
          <w:sz w:val="24"/>
          <w:szCs w:val="24"/>
        </w:rPr>
        <w:drawing>
          <wp:inline distT="0" distB="0" distL="0" distR="0" wp14:anchorId="131AB799" wp14:editId="3210E6EC">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3"/>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teal) and typical readers (TYP, orange)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 </w:t>
      </w:r>
    </w:p>
    <w:p w14:paraId="58E6A984" w14:textId="77777777" w:rsidR="009A724E" w:rsidRPr="004D55F1"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08D2932F" w14:textId="77777777" w:rsidR="00F57360" w:rsidRPr="00F57360" w:rsidRDefault="00F57360" w:rsidP="00F57360">
      <w:pPr>
        <w:pStyle w:val="ListParagraph"/>
        <w:widowControl w:val="0"/>
        <w:numPr>
          <w:ilvl w:val="0"/>
          <w:numId w:val="3"/>
        </w:numPr>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sidRPr="00F57360">
        <w:rPr>
          <w:rFonts w:ascii="Times New Roman" w:eastAsia="Times New Roman" w:hAnsi="Times New Roman" w:cs="Times New Roman"/>
          <w:sz w:val="24"/>
          <w:szCs w:val="24"/>
        </w:rPr>
        <w:t>Summary of findings</w:t>
      </w:r>
    </w:p>
    <w:p w14:paraId="116524F4" w14:textId="77777777" w:rsidR="00F57360" w:rsidRPr="00F57360" w:rsidRDefault="00F57360" w:rsidP="00F57360">
      <w:pPr>
        <w:pStyle w:val="ListParagraph"/>
        <w:widowControl w:val="0"/>
        <w:numPr>
          <w:ilvl w:val="0"/>
          <w:numId w:val="3"/>
        </w:numPr>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Domain specificity and </w:t>
      </w:r>
    </w:p>
    <w:p w14:paraId="0165F666" w14:textId="7DF7D274" w:rsidR="00F57360" w:rsidRDefault="00F5736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3D9FFE6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3DEF9D58"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Rotary </w:t>
            </w:r>
            <w:r w:rsidRPr="002E45D7">
              <w:rPr>
                <w:rFonts w:ascii="Times New Roman" w:eastAsia="Times New Roman" w:hAnsi="Times New Roman" w:cs="Times New Roman"/>
                <w:sz w:val="24"/>
                <w:szCs w:val="24"/>
              </w:rPr>
              <w:lastRenderedPageBreak/>
              <w:t>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a Ozernov-Palchik" w:date="2022-07-06T13:04:00Z" w:initials="OO">
    <w:p w14:paraId="72D88536" w14:textId="3E399EBA" w:rsidR="003C72FC" w:rsidRDefault="003C72FC">
      <w:pPr>
        <w:pStyle w:val="CommentText"/>
      </w:pPr>
      <w:r>
        <w:rPr>
          <w:rStyle w:val="CommentReference"/>
        </w:rPr>
        <w:annotationRef/>
      </w:r>
      <w:r>
        <w:t>Is this distinction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D88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06E1" w16cex:dateUtc="2022-07-06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D88536" w16cid:durableId="26700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7CCC7" w14:textId="77777777" w:rsidR="00035413" w:rsidRDefault="00035413">
      <w:pPr>
        <w:spacing w:line="240" w:lineRule="auto"/>
      </w:pPr>
      <w:r>
        <w:separator/>
      </w:r>
    </w:p>
  </w:endnote>
  <w:endnote w:type="continuationSeparator" w:id="0">
    <w:p w14:paraId="713F34DE" w14:textId="77777777" w:rsidR="00035413" w:rsidRDefault="00035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9F81" w14:textId="77777777" w:rsidR="00035413" w:rsidRDefault="00035413">
      <w:pPr>
        <w:spacing w:line="240" w:lineRule="auto"/>
      </w:pPr>
      <w:r>
        <w:separator/>
      </w:r>
    </w:p>
  </w:footnote>
  <w:footnote w:type="continuationSeparator" w:id="0">
    <w:p w14:paraId="49A1B127" w14:textId="77777777" w:rsidR="00035413" w:rsidRDefault="000354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1"/>
  </w:num>
  <w:num w:numId="3" w16cid:durableId="1855149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35413"/>
    <w:rsid w:val="00051791"/>
    <w:rsid w:val="000E1636"/>
    <w:rsid w:val="002A5D4C"/>
    <w:rsid w:val="002E45D7"/>
    <w:rsid w:val="00395CC2"/>
    <w:rsid w:val="003C72FC"/>
    <w:rsid w:val="003C77DD"/>
    <w:rsid w:val="0048208E"/>
    <w:rsid w:val="00496E7C"/>
    <w:rsid w:val="004B0ADC"/>
    <w:rsid w:val="004D348D"/>
    <w:rsid w:val="004D55F1"/>
    <w:rsid w:val="00565192"/>
    <w:rsid w:val="005702E1"/>
    <w:rsid w:val="00622F1A"/>
    <w:rsid w:val="006A7782"/>
    <w:rsid w:val="007418A6"/>
    <w:rsid w:val="007D0631"/>
    <w:rsid w:val="007F24AD"/>
    <w:rsid w:val="00890420"/>
    <w:rsid w:val="008960DF"/>
    <w:rsid w:val="008E6710"/>
    <w:rsid w:val="008F163A"/>
    <w:rsid w:val="008F5D38"/>
    <w:rsid w:val="00946413"/>
    <w:rsid w:val="00980478"/>
    <w:rsid w:val="009A724E"/>
    <w:rsid w:val="009C055C"/>
    <w:rsid w:val="009E0EBC"/>
    <w:rsid w:val="00A51670"/>
    <w:rsid w:val="00A842B9"/>
    <w:rsid w:val="00AB4C7D"/>
    <w:rsid w:val="00AD2884"/>
    <w:rsid w:val="00AE3ED2"/>
    <w:rsid w:val="00B3217D"/>
    <w:rsid w:val="00B8216A"/>
    <w:rsid w:val="00BF42B4"/>
    <w:rsid w:val="00C03355"/>
    <w:rsid w:val="00C324D8"/>
    <w:rsid w:val="00C84431"/>
    <w:rsid w:val="00D87730"/>
    <w:rsid w:val="00D97034"/>
    <w:rsid w:val="00E37823"/>
    <w:rsid w:val="00E4686A"/>
    <w:rsid w:val="00ED1A0B"/>
    <w:rsid w:val="00EF0CC3"/>
    <w:rsid w:val="00EF7A5F"/>
    <w:rsid w:val="00F30D3F"/>
    <w:rsid w:val="00F57360"/>
    <w:rsid w:val="00F741C6"/>
    <w:rsid w:val="00FD3836"/>
    <w:rsid w:val="00FD76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scigame.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18</Pages>
  <Words>4143</Words>
  <Characters>26107</Characters>
  <Application>Microsoft Office Word</Application>
  <DocSecurity>0</DocSecurity>
  <Lines>414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10</cp:revision>
  <dcterms:created xsi:type="dcterms:W3CDTF">2022-06-14T00:58:00Z</dcterms:created>
  <dcterms:modified xsi:type="dcterms:W3CDTF">2022-07-07T16:36:00Z</dcterms:modified>
</cp:coreProperties>
</file>