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Intact </w:t>
      </w:r>
      <w:r w:rsidR="00622F1A">
        <w:rPr>
          <w:rFonts w:ascii="Times New Roman" w:eastAsia="Times New Roman" w:hAnsi="Times New Roman" w:cs="Times New Roman"/>
          <w:b/>
          <w:sz w:val="24"/>
          <w:szCs w:val="24"/>
        </w:rPr>
        <w:t xml:space="preserve">Forms of </w:t>
      </w:r>
      <w:r>
        <w:rPr>
          <w:rFonts w:ascii="Times New Roman" w:eastAsia="Times New Roman" w:hAnsi="Times New Roman" w:cs="Times New Roman"/>
          <w:b/>
          <w:sz w:val="24"/>
          <w:szCs w:val="24"/>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28B819C4" w:rsidR="007F76DA" w:rsidRPr="007F76DA" w:rsidRDefault="007F76DA" w:rsidP="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Gabrieli</w:t>
      </w:r>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50520ED4"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134681EE" w14:textId="06CA739A"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In contrast to the declarative memory system that refers to conscious memory for facts and events</w:t>
      </w:r>
      <w:ins w:id="0" w:author="Qi, Zhenghan" w:date="2022-09-19T10:03:00Z">
        <w:r w:rsidR="002A45D4">
          <w:rPr>
            <w:rFonts w:ascii="Times New Roman" w:eastAsia="Times New Roman" w:hAnsi="Times New Roman" w:cs="Times New Roman"/>
            <w:color w:val="333333"/>
            <w:sz w:val="24"/>
            <w:szCs w:val="24"/>
          </w:rPr>
          <w:t xml:space="preserve"> (or knowing that)</w:t>
        </w:r>
      </w:ins>
      <w:r w:rsidR="00AB1DE8" w:rsidRPr="002E45D7">
        <w:rPr>
          <w:rFonts w:ascii="Times New Roman" w:eastAsia="Times New Roman" w:hAnsi="Times New Roman" w:cs="Times New Roman"/>
          <w:color w:val="333333"/>
          <w:sz w:val="24"/>
          <w:szCs w:val="24"/>
        </w:rPr>
        <w:t xml:space="preserve">,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refers to the implicit (i.e., unconscious) learning of skills, rules, or patterned regularities in stimuli </w:t>
      </w:r>
      <w:r w:rsidR="00AB1DE8">
        <w:rPr>
          <w:rFonts w:ascii="Times New Roman" w:eastAsia="Times New Roman" w:hAnsi="Times New Roman" w:cs="Times New Roman"/>
          <w:color w:val="333333"/>
          <w:sz w:val="24"/>
          <w:szCs w:val="24"/>
        </w:rPr>
        <w:t xml:space="preserve">(Cohen &amp; Squire, 1980) </w:t>
      </w:r>
      <w:r w:rsidR="00AB1DE8" w:rsidRPr="002E45D7">
        <w:rPr>
          <w:rFonts w:ascii="Times New Roman" w:eastAsia="Times New Roman" w:hAnsi="Times New Roman" w:cs="Times New Roman"/>
          <w:color w:val="333333"/>
          <w:sz w:val="24"/>
          <w:szCs w:val="24"/>
        </w:rPr>
        <w:t xml:space="preserve">and 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 dyslexia</w:t>
      </w:r>
      <w:r w:rsidR="00AB1DE8">
        <w:rPr>
          <w:rFonts w:ascii="Times New Roman" w:eastAsia="Times New Roman" w:hAnsi="Times New Roman" w:cs="Times New Roman"/>
          <w:color w:val="333333"/>
          <w:sz w:val="24"/>
          <w:szCs w:val="24"/>
        </w:rPr>
        <w:t xml:space="preserve"> in adults.</w:t>
      </w:r>
    </w:p>
    <w:p w14:paraId="7072E467" w14:textId="5A3FB518" w:rsidR="009A724E" w:rsidRDefault="00D8786B"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(Milner, 1962) and a year (</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lastRenderedPageBreak/>
        <w:t>Growdon</w:t>
      </w:r>
      <w:proofErr w:type="spellEnd"/>
      <w:r w:rsidR="00622F1A" w:rsidRPr="00946413">
        <w:rPr>
          <w:rFonts w:ascii="Times New Roman" w:eastAsia="Times New Roman" w:hAnsi="Times New Roman" w:cs="Times New Roman"/>
          <w:color w:val="333333"/>
          <w:sz w:val="24"/>
          <w:szCs w:val="24"/>
        </w:rPr>
        <w:t>, 1993</w:t>
      </w:r>
      <w:r w:rsidR="00622F1A">
        <w:rPr>
          <w:rFonts w:ascii="Times New Roman" w:eastAsia="Times New Roman" w:hAnsi="Times New Roman" w:cs="Times New Roman"/>
          <w:color w:val="333333"/>
          <w:sz w:val="24"/>
          <w:szCs w:val="24"/>
        </w:rPr>
        <w:t>) and for rotary pursuit (</w:t>
      </w:r>
      <w:proofErr w:type="spellStart"/>
      <w:r w:rsidR="00622F1A">
        <w:rPr>
          <w:rFonts w:ascii="Times New Roman" w:eastAsia="Times New Roman" w:hAnsi="Times New Roman" w:cs="Times New Roman"/>
          <w:color w:val="333333"/>
          <w:sz w:val="24"/>
          <w:szCs w:val="24"/>
        </w:rPr>
        <w:t>Corkin</w:t>
      </w:r>
      <w:proofErr w:type="spellEnd"/>
      <w:r w:rsidR="00622F1A">
        <w:rPr>
          <w:rFonts w:ascii="Times New Roman" w:eastAsia="Times New Roman" w:hAnsi="Times New Roman" w:cs="Times New Roman"/>
          <w:color w:val="333333"/>
          <w:sz w:val="24"/>
          <w:szCs w:val="24"/>
        </w:rPr>
        <w:t>, 1968)</w:t>
      </w:r>
      <w:ins w:id="1" w:author="Qi, Zhenghan" w:date="2022-09-19T10:05:00Z">
        <w:r w:rsidR="002A45D4">
          <w:rPr>
            <w:rFonts w:ascii="Times New Roman" w:eastAsia="Times New Roman" w:hAnsi="Times New Roman" w:cs="Times New Roman"/>
            <w:color w:val="333333"/>
            <w:sz w:val="24"/>
            <w:szCs w:val="24"/>
          </w:rPr>
          <w:t>,</w:t>
        </w:r>
      </w:ins>
      <w:r w:rsidR="00F1738C">
        <w:rPr>
          <w:rFonts w:ascii="Times New Roman" w:eastAsia="Times New Roman" w:hAnsi="Times New Roman" w:cs="Times New Roman"/>
          <w:color w:val="333333"/>
          <w:sz w:val="24"/>
          <w:szCs w:val="24"/>
        </w:rPr>
        <w:t xml:space="preserve"> </w:t>
      </w:r>
      <w:ins w:id="2" w:author="Qi, Zhenghan" w:date="2022-09-19T10:05:00Z">
        <w:r w:rsidR="002A45D4">
          <w:rPr>
            <w:rFonts w:ascii="Times New Roman" w:eastAsia="Times New Roman" w:hAnsi="Times New Roman" w:cs="Times New Roman"/>
            <w:color w:val="333333"/>
            <w:sz w:val="24"/>
            <w:szCs w:val="24"/>
          </w:rPr>
          <w:t xml:space="preserve">but </w:t>
        </w:r>
      </w:ins>
      <w:r w:rsidR="00622F1A">
        <w:rPr>
          <w:rFonts w:ascii="Times New Roman" w:eastAsia="Times New Roman" w:hAnsi="Times New Roman" w:cs="Times New Roman"/>
          <w:color w:val="333333"/>
          <w:sz w:val="24"/>
          <w:szCs w:val="24"/>
        </w:rPr>
        <w:t xml:space="preserve">impaired declarative memory for the episodes in which he had learned the skills. Similar intact skill learning was shown by </w:t>
      </w:r>
      <w:ins w:id="3" w:author="John D. E. Gabrieli" w:date="2022-09-21T10:57:00Z">
        <w:r w:rsidR="00DB3C9A">
          <w:rPr>
            <w:rFonts w:ascii="Times New Roman" w:eastAsia="Times New Roman" w:hAnsi="Times New Roman" w:cs="Times New Roman"/>
            <w:color w:val="333333"/>
            <w:sz w:val="24"/>
            <w:szCs w:val="24"/>
          </w:rPr>
          <w:t>mem</w:t>
        </w:r>
      </w:ins>
      <w:ins w:id="4" w:author="John D. E. Gabrieli" w:date="2022-09-21T10:58:00Z">
        <w:r w:rsidR="00DB3C9A">
          <w:rPr>
            <w:rFonts w:ascii="Times New Roman" w:eastAsia="Times New Roman" w:hAnsi="Times New Roman" w:cs="Times New Roman"/>
            <w:color w:val="333333"/>
            <w:sz w:val="24"/>
            <w:szCs w:val="24"/>
          </w:rPr>
          <w:t xml:space="preserve">ory-impaired </w:t>
        </w:r>
      </w:ins>
      <w:r w:rsidR="00622F1A">
        <w:rPr>
          <w:rFonts w:ascii="Times New Roman" w:eastAsia="Times New Roman" w:hAnsi="Times New Roman" w:cs="Times New Roman"/>
          <w:color w:val="333333"/>
          <w:sz w:val="24"/>
          <w:szCs w:val="24"/>
        </w:rPr>
        <w:t xml:space="preserve">patients with Alzheimer’s disease on the same tasks </w:t>
      </w:r>
      <w:r w:rsidR="00622F1A" w:rsidRPr="00946413">
        <w:rPr>
          <w:rFonts w:ascii="Times New Roman" w:eastAsia="Times New Roman" w:hAnsi="Times New Roman" w:cs="Times New Roman"/>
          <w:color w:val="333333"/>
          <w:sz w:val="24"/>
          <w:szCs w:val="24"/>
        </w:rPr>
        <w:t>(</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xml:space="preserve">, 1993; </w:t>
      </w:r>
      <w:proofErr w:type="spellStart"/>
      <w:r w:rsidR="00622F1A" w:rsidRPr="00946413">
        <w:rPr>
          <w:rFonts w:ascii="Times New Roman" w:eastAsia="Times New Roman" w:hAnsi="Times New Roman" w:cs="Times New Roman"/>
          <w:color w:val="333333"/>
          <w:sz w:val="24"/>
          <w:szCs w:val="24"/>
        </w:rPr>
        <w:t>Heindel</w:t>
      </w:r>
      <w:proofErr w:type="spellEnd"/>
      <w:r w:rsidR="00622F1A" w:rsidRPr="00946413">
        <w:rPr>
          <w:rFonts w:ascii="Times New Roman" w:eastAsia="Times New Roman" w:hAnsi="Times New Roman" w:cs="Times New Roman"/>
          <w:color w:val="333333"/>
          <w:sz w:val="24"/>
          <w:szCs w:val="24"/>
        </w:rPr>
        <w:t xml:space="preserve">, Salmon, </w:t>
      </w:r>
      <w:proofErr w:type="spellStart"/>
      <w:proofErr w:type="gramStart"/>
      <w:r w:rsidR="00622F1A" w:rsidRPr="00946413">
        <w:rPr>
          <w:rFonts w:ascii="Times New Roman" w:eastAsia="Times New Roman" w:hAnsi="Times New Roman" w:cs="Times New Roman"/>
          <w:color w:val="333333"/>
          <w:sz w:val="24"/>
          <w:szCs w:val="24"/>
        </w:rPr>
        <w:t>Shults,Walicke</w:t>
      </w:r>
      <w:proofErr w:type="spellEnd"/>
      <w:proofErr w:type="gramEnd"/>
      <w:r w:rsidR="00622F1A" w:rsidRPr="00946413">
        <w:rPr>
          <w:rFonts w:ascii="Times New Roman" w:eastAsia="Times New Roman" w:hAnsi="Times New Roman" w:cs="Times New Roman"/>
          <w:color w:val="333333"/>
          <w:sz w:val="24"/>
          <w:szCs w:val="24"/>
        </w:rPr>
        <w:t>, &amp; Butters, 1989</w:t>
      </w:r>
      <w:r w:rsidR="00622F1A">
        <w:rPr>
          <w:rFonts w:ascii="Times New Roman" w:eastAsia="Times New Roman" w:hAnsi="Times New Roman" w:cs="Times New Roman"/>
          <w:color w:val="333333"/>
          <w:sz w:val="24"/>
          <w:szCs w:val="24"/>
        </w:rPr>
        <w:t>)</w:t>
      </w:r>
      <w:r w:rsidR="00EF0CC3">
        <w:rPr>
          <w:rFonts w:ascii="Times New Roman" w:eastAsia="Times New Roman" w:hAnsi="Times New Roman" w:cs="Times New Roman"/>
          <w:color w:val="333333"/>
          <w:sz w:val="24"/>
          <w:szCs w:val="24"/>
        </w:rPr>
        <w:t>, 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Gabrieli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373684DB" w14:textId="5F5ADC84" w:rsidR="00A03DB9" w:rsidRDefault="00EF0CC3" w:rsidP="00873A9C">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w:t>
      </w:r>
      <w:r w:rsidR="00AD4245">
        <w:rPr>
          <w:rFonts w:ascii="Times New Roman" w:eastAsia="Times New Roman" w:hAnsi="Times New Roman" w:cs="Times New Roman"/>
          <w:color w:val="333333"/>
          <w:sz w:val="24"/>
          <w:szCs w:val="24"/>
        </w:rPr>
        <w:t>more extensively</w:t>
      </w:r>
      <w:r w:rsidRPr="00036A52">
        <w:rPr>
          <w:rFonts w:ascii="Times New Roman" w:eastAsia="Times New Roman" w:hAnsi="Times New Roman" w:cs="Times New Roman"/>
          <w:color w:val="333333"/>
          <w:sz w:val="24"/>
          <w:szCs w:val="24"/>
        </w:rPr>
        <w:t xml:space="preserve"> in dyslexia</w:t>
      </w:r>
      <w:r w:rsidR="00AD4245">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serial reaction time (SRT) and statistical learning</w:t>
      </w:r>
      <w:r w:rsidR="00880465">
        <w:rPr>
          <w:rFonts w:ascii="Times New Roman" w:eastAsia="Times New Roman" w:hAnsi="Times New Roman" w:cs="Times New Roman"/>
          <w:color w:val="333333"/>
          <w:sz w:val="24"/>
          <w:szCs w:val="24"/>
        </w:rPr>
        <w:t xml:space="preserve"> (SL)</w:t>
      </w:r>
      <w:r w:rsidRPr="00036A52">
        <w:rPr>
          <w:rFonts w:ascii="Times New Roman" w:eastAsia="Times New Roman" w:hAnsi="Times New Roman" w:cs="Times New Roman"/>
          <w:color w:val="333333"/>
          <w:sz w:val="24"/>
          <w:szCs w:val="24"/>
        </w:rPr>
        <w:t xml:space="preserve">. </w:t>
      </w:r>
    </w:p>
    <w:p w14:paraId="3E89D43D" w14:textId="59132F96" w:rsidR="00EE188E" w:rsidRDefault="00880465"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212121"/>
          <w:sz w:val="24"/>
          <w:szCs w:val="24"/>
          <w:lang w:val="en-US" w:bidi="ar-SA"/>
        </w:rPr>
      </w:pPr>
      <w:r>
        <w:rPr>
          <w:rFonts w:ascii="Times New Roman" w:eastAsia="Times New Roman" w:hAnsi="Times New Roman" w:cs="Times New Roman"/>
          <w:color w:val="333333"/>
          <w:sz w:val="24"/>
          <w:szCs w:val="24"/>
        </w:rPr>
        <w:t>SRT is</w:t>
      </w:r>
      <w:r w:rsidR="00EF0CC3" w:rsidRPr="00036A52">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a </w:t>
      </w:r>
      <w:proofErr w:type="spellStart"/>
      <w:r w:rsidR="00DC49A9">
        <w:rPr>
          <w:rFonts w:ascii="Times New Roman" w:eastAsia="Times New Roman" w:hAnsi="Times New Roman" w:cs="Times New Roman"/>
          <w:color w:val="333333"/>
          <w:sz w:val="24"/>
          <w:szCs w:val="24"/>
        </w:rPr>
        <w:t>spatio</w:t>
      </w:r>
      <w:proofErr w:type="spellEnd"/>
      <w:r w:rsidR="00DC49A9">
        <w:rPr>
          <w:rFonts w:ascii="Times New Roman" w:eastAsia="Times New Roman" w:hAnsi="Times New Roman" w:cs="Times New Roman"/>
          <w:color w:val="333333"/>
          <w:sz w:val="24"/>
          <w:szCs w:val="24"/>
        </w:rPr>
        <w:t>-motor skill learning task</w:t>
      </w:r>
      <w:r w:rsidR="00E407D3">
        <w:rPr>
          <w:rFonts w:ascii="Times New Roman" w:eastAsia="Times New Roman" w:hAnsi="Times New Roman" w:cs="Times New Roman"/>
          <w:color w:val="333333"/>
          <w:sz w:val="24"/>
          <w:szCs w:val="24"/>
        </w:rPr>
        <w:t xml:space="preserve"> in which</w:t>
      </w:r>
      <w:r w:rsidR="00277CBB">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articipants</w:t>
      </w:r>
      <w:r w:rsidR="00DC49A9">
        <w:rPr>
          <w:rFonts w:ascii="Times New Roman" w:eastAsia="Times New Roman" w:hAnsi="Times New Roman" w:cs="Times New Roman"/>
          <w:color w:val="333333"/>
          <w:sz w:val="24"/>
          <w:szCs w:val="24"/>
        </w:rPr>
        <w:t xml:space="preserve"> typically see</w:t>
      </w:r>
      <w:r>
        <w:rPr>
          <w:rFonts w:ascii="Times New Roman" w:eastAsia="Times New Roman" w:hAnsi="Times New Roman" w:cs="Times New Roman"/>
          <w:color w:val="333333"/>
          <w:sz w:val="24"/>
          <w:szCs w:val="24"/>
        </w:rPr>
        <w:t xml:space="preserve"> </w:t>
      </w:r>
      <w:r w:rsidR="00DC49A9" w:rsidRPr="00036A52">
        <w:rPr>
          <w:rFonts w:ascii="Times New Roman" w:eastAsia="Times New Roman" w:hAnsi="Times New Roman" w:cs="Times New Roman"/>
          <w:color w:val="333333"/>
          <w:sz w:val="24"/>
          <w:szCs w:val="24"/>
        </w:rPr>
        <w:t xml:space="preserve">four horizontal spatial locations on a monitor </w:t>
      </w:r>
      <w:r w:rsidR="00DC49A9">
        <w:rPr>
          <w:rFonts w:ascii="Times New Roman" w:eastAsia="Times New Roman" w:hAnsi="Times New Roman" w:cs="Times New Roman"/>
          <w:color w:val="333333"/>
          <w:sz w:val="24"/>
          <w:szCs w:val="24"/>
        </w:rPr>
        <w:t xml:space="preserve">and </w:t>
      </w:r>
      <w:r w:rsidR="00EF0CC3" w:rsidRPr="00036A52">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Pr>
          <w:rFonts w:ascii="Times New Roman" w:eastAsia="Times New Roman" w:hAnsi="Times New Roman" w:cs="Times New Roman"/>
          <w:color w:val="333333"/>
          <w:sz w:val="24"/>
          <w:szCs w:val="24"/>
        </w:rPr>
        <w:t>.</w:t>
      </w:r>
      <w:r w:rsidRPr="00880465">
        <w:rPr>
          <w:rFonts w:ascii="Times New Roman" w:eastAsia="Times New Roman" w:hAnsi="Times New Roman" w:cs="Times New Roman"/>
          <w:color w:val="333333"/>
          <w:sz w:val="24"/>
          <w:szCs w:val="24"/>
        </w:rPr>
        <w:t xml:space="preserve"> </w:t>
      </w:r>
      <w:r w:rsidR="00DC49A9">
        <w:rPr>
          <w:rFonts w:ascii="Times New Roman" w:eastAsia="Times New Roman" w:hAnsi="Times New Roman" w:cs="Times New Roman"/>
          <w:color w:val="333333"/>
          <w:sz w:val="24"/>
          <w:szCs w:val="24"/>
        </w:rPr>
        <w:t xml:space="preserve">In some blocks, the order </w:t>
      </w:r>
      <w:proofErr w:type="gramStart"/>
      <w:r w:rsidR="00DC49A9">
        <w:rPr>
          <w:rFonts w:ascii="Times New Roman" w:eastAsia="Times New Roman" w:hAnsi="Times New Roman" w:cs="Times New Roman"/>
          <w:color w:val="333333"/>
          <w:sz w:val="24"/>
          <w:szCs w:val="24"/>
        </w:rPr>
        <w:t>of  stimulus</w:t>
      </w:r>
      <w:proofErr w:type="gramEnd"/>
      <w:r w:rsidR="00DC49A9">
        <w:rPr>
          <w:rFonts w:ascii="Times New Roman" w:eastAsia="Times New Roman" w:hAnsi="Times New Roman" w:cs="Times New Roman"/>
          <w:color w:val="333333"/>
          <w:sz w:val="24"/>
          <w:szCs w:val="24"/>
        </w:rPr>
        <w:t xml:space="preserve"> locations follows a pattern. </w:t>
      </w:r>
      <w:r w:rsidR="00EF0CC3" w:rsidRPr="00036A52">
        <w:rPr>
          <w:rFonts w:ascii="Times New Roman" w:eastAsia="Times New Roman" w:hAnsi="Times New Roman" w:cs="Times New Roman"/>
          <w:color w:val="333333"/>
          <w:sz w:val="24"/>
          <w:szCs w:val="24"/>
        </w:rPr>
        <w:t xml:space="preserve">In </w:t>
      </w:r>
      <w:r w:rsidR="00DC49A9">
        <w:rPr>
          <w:rFonts w:ascii="Times New Roman" w:eastAsia="Times New Roman" w:hAnsi="Times New Roman" w:cs="Times New Roman"/>
          <w:color w:val="333333"/>
          <w:sz w:val="24"/>
          <w:szCs w:val="24"/>
        </w:rPr>
        <w:t>other</w:t>
      </w:r>
      <w:r w:rsidR="00EF0CC3" w:rsidRPr="00036A52">
        <w:rPr>
          <w:rFonts w:ascii="Times New Roman" w:eastAsia="Times New Roman" w:hAnsi="Times New Roman" w:cs="Times New Roman"/>
          <w:color w:val="333333"/>
          <w:sz w:val="24"/>
          <w:szCs w:val="24"/>
        </w:rPr>
        <w:t xml:space="preserve"> blocks</w:t>
      </w:r>
      <w:r w:rsidR="00DC49A9">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 xml:space="preserve"> stimulus locations are presented ra</w:t>
      </w:r>
      <w:r w:rsidR="007F76DA">
        <w:rPr>
          <w:rFonts w:ascii="Times New Roman" w:eastAsia="Times New Roman" w:hAnsi="Times New Roman" w:cs="Times New Roman"/>
          <w:color w:val="333333"/>
          <w:sz w:val="24"/>
          <w:szCs w:val="24"/>
        </w:rPr>
        <w:t>ndomly</w:t>
      </w:r>
      <w:r w:rsidR="00EF0CC3" w:rsidRPr="00036A52">
        <w:rPr>
          <w:rFonts w:ascii="Times New Roman" w:eastAsia="Times New Roman" w:hAnsi="Times New Roman" w:cs="Times New Roman"/>
          <w:color w:val="333333"/>
          <w:sz w:val="24"/>
          <w:szCs w:val="24"/>
        </w:rPr>
        <w:t>. Amnesic patients show normal learning of the repeating stimulus sequence as evidenced by faster reaction times ()</w:t>
      </w:r>
      <w:r w:rsidR="00395AF4" w:rsidRPr="00036A52">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w:t>
      </w:r>
      <w:r w:rsidR="00036A52">
        <w:rPr>
          <w:rFonts w:ascii="Times New Roman" w:eastAsia="Times New Roman" w:hAnsi="Times New Roman" w:cs="Times New Roman"/>
          <w:color w:val="333333"/>
          <w:sz w:val="24"/>
          <w:szCs w:val="24"/>
        </w:rPr>
        <w:t>(although those participants who do develop declarative memory</w:t>
      </w:r>
      <w:r w:rsidR="00E407D3">
        <w:rPr>
          <w:rFonts w:ascii="Times New Roman" w:eastAsia="Times New Roman" w:hAnsi="Times New Roman" w:cs="Times New Roman"/>
          <w:color w:val="333333"/>
          <w:sz w:val="24"/>
          <w:szCs w:val="24"/>
        </w:rPr>
        <w:t xml:space="preserve"> for the </w:t>
      </w:r>
      <w:r w:rsidR="00277CBB">
        <w:rPr>
          <w:rFonts w:ascii="Times New Roman" w:eastAsia="Times New Roman" w:hAnsi="Times New Roman" w:cs="Times New Roman"/>
          <w:color w:val="333333"/>
          <w:sz w:val="24"/>
          <w:szCs w:val="24"/>
        </w:rPr>
        <w:t>sequence</w:t>
      </w:r>
      <w:r w:rsidR="00036A52">
        <w:rPr>
          <w:rFonts w:ascii="Times New Roman" w:eastAsia="Times New Roman" w:hAnsi="Times New Roman" w:cs="Times New Roman"/>
          <w:color w:val="333333"/>
          <w:sz w:val="24"/>
          <w:szCs w:val="24"/>
        </w:rPr>
        <w:t xml:space="preserve"> show greater learning) </w:t>
      </w:r>
      <w:r w:rsidR="00395AF4" w:rsidRPr="00036A52">
        <w:rPr>
          <w:rFonts w:ascii="Times New Roman" w:eastAsia="Times New Roman" w:hAnsi="Times New Roman" w:cs="Times New Roman"/>
          <w:color w:val="333333"/>
          <w:sz w:val="24"/>
          <w:szCs w:val="24"/>
        </w:rPr>
        <w:t xml:space="preserve">(Willingham et al., </w:t>
      </w:r>
      <w:commentRangeStart w:id="5"/>
      <w:r w:rsidR="00395AF4" w:rsidRPr="00036A52">
        <w:rPr>
          <w:rFonts w:ascii="Times New Roman" w:eastAsia="Times New Roman" w:hAnsi="Times New Roman" w:cs="Times New Roman"/>
          <w:color w:val="333333"/>
          <w:sz w:val="24"/>
          <w:szCs w:val="24"/>
        </w:rPr>
        <w:t>1989</w:t>
      </w:r>
      <w:commentRangeEnd w:id="5"/>
      <w:r w:rsidR="00036A52" w:rsidRPr="003A541C">
        <w:rPr>
          <w:rStyle w:val="CommentReference"/>
          <w:rFonts w:ascii="Times New Roman" w:hAnsi="Times New Roman" w:cs="Times New Roman"/>
          <w:sz w:val="24"/>
          <w:szCs w:val="24"/>
        </w:rPr>
        <w:commentReference w:id="5"/>
      </w:r>
      <w:r w:rsidR="00395AF4" w:rsidRPr="00036A52">
        <w:rPr>
          <w:rFonts w:ascii="Times New Roman" w:eastAsia="Times New Roman" w:hAnsi="Times New Roman" w:cs="Times New Roman"/>
          <w:color w:val="333333"/>
          <w:sz w:val="24"/>
          <w:szCs w:val="24"/>
        </w:rPr>
        <w:t>)</w:t>
      </w:r>
      <w:r w:rsidR="00EF0CC3" w:rsidRPr="00036A52">
        <w:rPr>
          <w:rFonts w:ascii="Times New Roman" w:eastAsia="Times New Roman" w:hAnsi="Times New Roman" w:cs="Times New Roman"/>
          <w:color w:val="333333"/>
          <w:sz w:val="24"/>
          <w:szCs w:val="24"/>
        </w:rPr>
        <w:t>.</w:t>
      </w:r>
      <w:r w:rsidR="00B130BE">
        <w:rPr>
          <w:rFonts w:ascii="Times New Roman" w:eastAsia="Times New Roman" w:hAnsi="Times New Roman" w:cs="Times New Roman"/>
          <w:color w:val="333333"/>
          <w:sz w:val="24"/>
          <w:szCs w:val="24"/>
        </w:rPr>
        <w:t xml:space="preserve"> </w:t>
      </w:r>
      <w:r w:rsidR="00EF0CC3"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SRT experiment</w:t>
      </w:r>
      <w:r w:rsidR="00B130BE">
        <w:rPr>
          <w:rFonts w:ascii="Times New Roman" w:eastAsia="Times New Roman" w:hAnsi="Times New Roman" w:cs="Times New Roman"/>
          <w:color w:val="333333"/>
          <w:sz w:val="24"/>
          <w:szCs w:val="24"/>
        </w:rPr>
        <w:t xml:space="preserve"> findings</w:t>
      </w:r>
      <w:r w:rsidR="00E407D3">
        <w:rPr>
          <w:rFonts w:ascii="Times New Roman" w:eastAsia="Times New Roman" w:hAnsi="Times New Roman" w:cs="Times New Roman"/>
          <w:color w:val="333333"/>
          <w:sz w:val="24"/>
          <w:szCs w:val="24"/>
        </w:rPr>
        <w:t>, however,</w:t>
      </w:r>
      <w:r w:rsidR="007A5C81" w:rsidRPr="00036A52">
        <w:rPr>
          <w:rFonts w:ascii="Times New Roman" w:eastAsia="Times New Roman" w:hAnsi="Times New Roman" w:cs="Times New Roman"/>
          <w:color w:val="333333"/>
          <w:sz w:val="24"/>
          <w:szCs w:val="24"/>
        </w:rPr>
        <w:t xml:space="preserve"> vary </w:t>
      </w:r>
      <w:r w:rsidR="00B130BE">
        <w:rPr>
          <w:rFonts w:ascii="Times New Roman" w:eastAsia="Times New Roman" w:hAnsi="Times New Roman" w:cs="Times New Roman"/>
          <w:color w:val="333333"/>
          <w:sz w:val="24"/>
          <w:szCs w:val="24"/>
        </w:rPr>
        <w:t>substantially</w:t>
      </w:r>
      <w:r w:rsidR="00B130BE" w:rsidRPr="00036A52">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by </w:t>
      </w:r>
      <w:r w:rsidR="00D930E6" w:rsidRPr="00036A52">
        <w:rPr>
          <w:rFonts w:ascii="Times New Roman" w:eastAsia="Times New Roman" w:hAnsi="Times New Roman" w:cs="Times New Roman"/>
          <w:color w:val="333333"/>
          <w:sz w:val="24"/>
          <w:szCs w:val="24"/>
        </w:rPr>
        <w:t xml:space="preserve">the nature of the repeating stimulus sequence </w:t>
      </w:r>
      <w:r w:rsidR="00B130BE">
        <w:rPr>
          <w:rFonts w:ascii="Times New Roman" w:eastAsia="Times New Roman" w:hAnsi="Times New Roman" w:cs="Times New Roman"/>
          <w:color w:val="333333"/>
          <w:sz w:val="24"/>
          <w:szCs w:val="24"/>
        </w:rPr>
        <w:t>because</w:t>
      </w:r>
      <w:r w:rsidR="00B130BE" w:rsidRPr="00036A52">
        <w:rPr>
          <w:rFonts w:ascii="Times New Roman" w:eastAsia="Times New Roman" w:hAnsi="Times New Roman" w:cs="Times New Roman"/>
          <w:color w:val="333333"/>
          <w:sz w:val="24"/>
          <w:szCs w:val="24"/>
        </w:rPr>
        <w:t xml:space="preserve"> </w:t>
      </w:r>
      <w:r w:rsidR="00D930E6" w:rsidRPr="00036A52">
        <w:rPr>
          <w:rFonts w:ascii="Times New Roman" w:eastAsia="Times New Roman" w:hAnsi="Times New Roman" w:cs="Times New Roman"/>
          <w:color w:val="333333"/>
          <w:sz w:val="24"/>
          <w:szCs w:val="24"/>
        </w:rPr>
        <w:t xml:space="preserve">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r>
        <w:rPr>
          <w:rFonts w:ascii="Times New Roman" w:eastAsia="Times New Roman" w:hAnsi="Times New Roman" w:cs="Times New Roman"/>
          <w:color w:val="212121"/>
          <w:sz w:val="24"/>
          <w:szCs w:val="24"/>
          <w:lang w:val="en-US" w:bidi="ar-SA"/>
        </w:rPr>
        <w:t xml:space="preserve"> </w:t>
      </w:r>
    </w:p>
    <w:p w14:paraId="2CB3C49F" w14:textId="6115AEF2" w:rsidR="00E407D3"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6" w:author="John D. E. Gabrieli" w:date="2022-09-21T11:04:00Z"/>
          <w:rFonts w:ascii="Times New Roman" w:eastAsia="Times New Roman" w:hAnsi="Times New Roman" w:cs="Times New Roman"/>
          <w:color w:val="333333"/>
          <w:sz w:val="24"/>
          <w:szCs w:val="24"/>
        </w:rPr>
      </w:pPr>
      <w:r>
        <w:rPr>
          <w:rFonts w:ascii="Times New Roman" w:eastAsia="Times New Roman" w:hAnsi="Times New Roman" w:cs="Times New Roman"/>
          <w:color w:val="212121"/>
          <w:sz w:val="24"/>
          <w:szCs w:val="24"/>
          <w:lang w:val="en-US" w:bidi="ar-SA"/>
        </w:rPr>
        <w:tab/>
      </w:r>
      <w:r w:rsidR="00880465">
        <w:rPr>
          <w:rFonts w:ascii="Times New Roman" w:eastAsia="Times New Roman" w:hAnsi="Times New Roman" w:cs="Times New Roman"/>
          <w:color w:val="333333"/>
          <w:sz w:val="24"/>
          <w:szCs w:val="24"/>
        </w:rPr>
        <w:t xml:space="preserve">There are multiple reports of </w:t>
      </w:r>
      <w:r w:rsidR="00DC49A9">
        <w:rPr>
          <w:rFonts w:ascii="Times New Roman" w:eastAsia="Times New Roman" w:hAnsi="Times New Roman" w:cs="Times New Roman"/>
          <w:color w:val="333333"/>
          <w:sz w:val="24"/>
          <w:szCs w:val="24"/>
        </w:rPr>
        <w:t xml:space="preserve">both </w:t>
      </w:r>
      <w:r w:rsidR="00880465">
        <w:rPr>
          <w:rFonts w:ascii="Times New Roman" w:eastAsia="Times New Roman" w:hAnsi="Times New Roman" w:cs="Times New Roman"/>
          <w:color w:val="333333"/>
          <w:sz w:val="24"/>
          <w:szCs w:val="24"/>
        </w:rPr>
        <w:t>intact and impaired SRT learning in dyslexia; a meta-analysis indicates that there appears to be a deficit in SRT in dyslexia (</w:t>
      </w:r>
      <w:r w:rsidR="005C342A">
        <w:rPr>
          <w:rFonts w:ascii="Times New Roman" w:eastAsia="Times New Roman" w:hAnsi="Times New Roman" w:cs="Times New Roman"/>
          <w:color w:val="333333"/>
          <w:sz w:val="24"/>
          <w:szCs w:val="24"/>
        </w:rPr>
        <w:t xml:space="preserve">Lum et al., 2013; </w:t>
      </w:r>
      <w:r w:rsidR="00880465">
        <w:rPr>
          <w:rFonts w:ascii="Times New Roman" w:eastAsia="Times New Roman" w:hAnsi="Times New Roman" w:cs="Times New Roman"/>
          <w:color w:val="333333"/>
          <w:sz w:val="24"/>
          <w:szCs w:val="24"/>
        </w:rPr>
        <w:t xml:space="preserve">West et al., 2021). </w:t>
      </w:r>
      <w:r w:rsidR="00291FBC">
        <w:rPr>
          <w:rFonts w:ascii="Times New Roman" w:eastAsia="Times New Roman" w:hAnsi="Times New Roman" w:cs="Times New Roman"/>
          <w:color w:val="333333"/>
          <w:sz w:val="24"/>
          <w:szCs w:val="24"/>
        </w:rPr>
        <w:t xml:space="preserve">It is difficult to synthesize these findings because of the evidence that variation in SRT paradigms in relation attentional demands and susceptibility to the influence of declarative memory may invoke cognitive and declarative memory processes beyond procedural memory. Further, there is some evidence that the degree of SRT deficit appears to be more prominent in a </w:t>
      </w:r>
      <w:r w:rsidR="00291FBC">
        <w:rPr>
          <w:rFonts w:ascii="Times New Roman" w:eastAsia="Times New Roman" w:hAnsi="Times New Roman" w:cs="Times New Roman"/>
          <w:color w:val="333333"/>
          <w:sz w:val="24"/>
          <w:szCs w:val="24"/>
        </w:rPr>
        <w:lastRenderedPageBreak/>
        <w:t xml:space="preserve">task involving letters, compared to a task involving nonlinguistic visual stimuli, suggesting </w:t>
      </w:r>
      <w:proofErr w:type="spellStart"/>
      <w:r w:rsidR="00291FBC">
        <w:rPr>
          <w:rFonts w:ascii="Times New Roman" w:eastAsia="Times New Roman" w:hAnsi="Times New Roman" w:cs="Times New Roman"/>
          <w:color w:val="333333"/>
          <w:sz w:val="24"/>
          <w:szCs w:val="24"/>
        </w:rPr>
        <w:t>spatio</w:t>
      </w:r>
      <w:proofErr w:type="spellEnd"/>
      <w:r w:rsidR="00291FBC">
        <w:rPr>
          <w:rFonts w:ascii="Times New Roman" w:eastAsia="Times New Roman" w:hAnsi="Times New Roman" w:cs="Times New Roman"/>
          <w:color w:val="333333"/>
          <w:sz w:val="24"/>
          <w:szCs w:val="24"/>
        </w:rPr>
        <w:t>-motor sequence learning in dyslexic individuals might be constrained by separate underlying learning systems across linguistic vs. non-linguistic domains (</w:t>
      </w:r>
      <w:proofErr w:type="spellStart"/>
      <w:r w:rsidR="00291FBC">
        <w:rPr>
          <w:rFonts w:ascii="Times New Roman" w:eastAsia="Times New Roman" w:hAnsi="Times New Roman" w:cs="Times New Roman"/>
          <w:color w:val="333333"/>
          <w:sz w:val="24"/>
          <w:szCs w:val="24"/>
        </w:rPr>
        <w:t>Gabay</w:t>
      </w:r>
      <w:proofErr w:type="spellEnd"/>
      <w:r w:rsidR="00291FBC">
        <w:rPr>
          <w:rFonts w:ascii="Times New Roman" w:eastAsia="Times New Roman" w:hAnsi="Times New Roman" w:cs="Times New Roman"/>
          <w:color w:val="333333"/>
          <w:sz w:val="24"/>
          <w:szCs w:val="24"/>
        </w:rPr>
        <w:t>, Schiff, &amp; Vakil, 2012).</w:t>
      </w:r>
    </w:p>
    <w:p w14:paraId="46F48629" w14:textId="77777777" w:rsidR="00BB6FB8"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r w:rsidR="00AD4245">
        <w:rPr>
          <w:rFonts w:ascii="Times New Roman" w:eastAsia="Times New Roman" w:hAnsi="Times New Roman" w:cs="Times New Roman"/>
          <w:color w:val="333333"/>
          <w:sz w:val="24"/>
          <w:szCs w:val="24"/>
        </w:rPr>
        <w:t>implicit</w:t>
      </w:r>
      <w:r w:rsidR="00E23D6E">
        <w:rPr>
          <w:rFonts w:ascii="Times New Roman" w:eastAsia="Times New Roman" w:hAnsi="Times New Roman" w:cs="Times New Roman"/>
          <w:color w:val="333333"/>
          <w:sz w:val="24"/>
          <w:szCs w:val="24"/>
        </w:rPr>
        <w:t xml:space="preserve"> learning that </w:t>
      </w:r>
      <w:r w:rsidR="00620A45">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Pr>
          <w:rFonts w:ascii="Times New Roman" w:eastAsia="Times New Roman" w:hAnsi="Times New Roman" w:cs="Times New Roman"/>
          <w:color w:val="333333"/>
          <w:sz w:val="24"/>
          <w:szCs w:val="24"/>
        </w:rPr>
        <w:t>L</w:t>
      </w:r>
      <w:r w:rsidR="00500AFB" w:rsidRPr="002E45D7">
        <w:rPr>
          <w:rFonts w:ascii="Times New Roman" w:eastAsia="Times New Roman" w:hAnsi="Times New Roman" w:cs="Times New Roman"/>
          <w:color w:val="333333"/>
          <w:sz w:val="24"/>
          <w:szCs w:val="24"/>
        </w:rPr>
        <w:t xml:space="preserve">earners </w:t>
      </w:r>
      <w:r w:rsidR="00500AFB">
        <w:rPr>
          <w:rFonts w:ascii="Times New Roman" w:eastAsia="Times New Roman" w:hAnsi="Times New Roman" w:cs="Times New Roman"/>
          <w:color w:val="333333"/>
          <w:sz w:val="24"/>
          <w:szCs w:val="24"/>
        </w:rPr>
        <w:t xml:space="preserve">are thought to </w:t>
      </w:r>
      <w:r w:rsidR="00500AFB" w:rsidRPr="002E45D7">
        <w:rPr>
          <w:rFonts w:ascii="Times New Roman" w:eastAsia="Times New Roman" w:hAnsi="Times New Roman" w:cs="Times New Roman"/>
          <w:color w:val="333333"/>
          <w:sz w:val="24"/>
          <w:szCs w:val="24"/>
        </w:rPr>
        <w:t>automatically extract the co-occurring patterns of exemplars embedded in the sensory inputs</w:t>
      </w:r>
      <w:r w:rsidR="00CE440F">
        <w:rPr>
          <w:rFonts w:ascii="Times New Roman" w:eastAsia="Times New Roman" w:hAnsi="Times New Roman" w:cs="Times New Roman"/>
          <w:color w:val="333333"/>
          <w:sz w:val="24"/>
          <w:szCs w:val="24"/>
        </w:rPr>
        <w:t xml:space="preserve"> mostly through passive exposure</w:t>
      </w:r>
      <w:r w:rsidR="00500AFB">
        <w:rPr>
          <w:rFonts w:ascii="Times New Roman" w:eastAsia="Times New Roman" w:hAnsi="Times New Roman" w:cs="Times New Roman"/>
          <w:color w:val="333333"/>
          <w:sz w:val="24"/>
          <w:szCs w:val="24"/>
        </w:rPr>
        <w:t xml:space="preserve">. </w:t>
      </w:r>
      <w:r w:rsidR="00134DB9">
        <w:rPr>
          <w:rFonts w:ascii="Times New Roman" w:eastAsia="Times New Roman" w:hAnsi="Times New Roman" w:cs="Times New Roman"/>
          <w:color w:val="333333"/>
          <w:sz w:val="24"/>
          <w:szCs w:val="24"/>
        </w:rPr>
        <w:t>The modern theoretical frameworks</w:t>
      </w:r>
      <w:r w:rsidR="00077880">
        <w:rPr>
          <w:rFonts w:ascii="Times New Roman" w:eastAsia="Times New Roman" w:hAnsi="Times New Roman" w:cs="Times New Roman"/>
          <w:color w:val="333333"/>
          <w:sz w:val="24"/>
          <w:szCs w:val="24"/>
        </w:rPr>
        <w:t xml:space="preserve"> often</w:t>
      </w:r>
      <w:r w:rsidR="00134DB9">
        <w:rPr>
          <w:rFonts w:ascii="Times New Roman" w:eastAsia="Times New Roman" w:hAnsi="Times New Roman" w:cs="Times New Roman"/>
          <w:color w:val="333333"/>
          <w:sz w:val="24"/>
          <w:szCs w:val="24"/>
        </w:rPr>
        <w:t xml:space="preserve"> introduce SL as a widely defined construct </w:t>
      </w:r>
      <w:r w:rsidR="008D00CE">
        <w:rPr>
          <w:rFonts w:ascii="Times New Roman" w:eastAsia="Times New Roman" w:hAnsi="Times New Roman" w:cs="Times New Roman"/>
          <w:color w:val="333333"/>
          <w:sz w:val="24"/>
          <w:szCs w:val="24"/>
        </w:rPr>
        <w:t xml:space="preserve">that </w:t>
      </w:r>
      <w:r w:rsidR="00077880">
        <w:rPr>
          <w:rFonts w:ascii="Times New Roman" w:eastAsia="Times New Roman" w:hAnsi="Times New Roman" w:cs="Times New Roman"/>
          <w:color w:val="333333"/>
          <w:sz w:val="24"/>
          <w:szCs w:val="24"/>
        </w:rPr>
        <w:t>encompasses</w:t>
      </w:r>
      <w:r w:rsidR="00134DB9">
        <w:rPr>
          <w:rFonts w:ascii="Times New Roman" w:eastAsia="Times New Roman" w:hAnsi="Times New Roman" w:cs="Times New Roman"/>
          <w:color w:val="333333"/>
          <w:sz w:val="24"/>
          <w:szCs w:val="24"/>
        </w:rPr>
        <w:t xml:space="preserve"> a range of incidental learning </w:t>
      </w:r>
      <w:r w:rsidR="008D00CE">
        <w:rPr>
          <w:rFonts w:ascii="Times New Roman" w:eastAsia="Times New Roman" w:hAnsi="Times New Roman" w:cs="Times New Roman"/>
          <w:color w:val="333333"/>
          <w:sz w:val="24"/>
          <w:szCs w:val="24"/>
        </w:rPr>
        <w:t>paradigms</w:t>
      </w:r>
      <w:r w:rsidR="00134DB9">
        <w:rPr>
          <w:rFonts w:ascii="Times New Roman" w:eastAsia="Times New Roman" w:hAnsi="Times New Roman" w:cs="Times New Roman"/>
          <w:color w:val="333333"/>
          <w:sz w:val="24"/>
          <w:szCs w:val="24"/>
        </w:rPr>
        <w:t xml:space="preserve"> (</w:t>
      </w:r>
      <w:r w:rsidR="0013359D">
        <w:rPr>
          <w:rFonts w:ascii="Times New Roman" w:eastAsia="Times New Roman" w:hAnsi="Times New Roman" w:cs="Times New Roman"/>
          <w:color w:val="333333"/>
          <w:sz w:val="24"/>
          <w:szCs w:val="24"/>
        </w:rPr>
        <w:t xml:space="preserve">Thiessen, 2017; </w:t>
      </w:r>
      <w:r w:rsidR="002D054E">
        <w:rPr>
          <w:rFonts w:ascii="Times New Roman" w:eastAsia="Times New Roman" w:hAnsi="Times New Roman" w:cs="Times New Roman"/>
          <w:color w:val="333333"/>
          <w:sz w:val="24"/>
          <w:szCs w:val="24"/>
        </w:rPr>
        <w:t xml:space="preserve">Frost et al., 2019; </w:t>
      </w:r>
      <w:r w:rsidR="00134DB9">
        <w:rPr>
          <w:rFonts w:ascii="Times New Roman" w:eastAsia="Times New Roman" w:hAnsi="Times New Roman" w:cs="Times New Roman"/>
          <w:color w:val="333333"/>
          <w:sz w:val="24"/>
          <w:szCs w:val="24"/>
        </w:rPr>
        <w:t xml:space="preserve">Conway, 2020; </w:t>
      </w:r>
      <w:r w:rsidR="008D00CE">
        <w:rPr>
          <w:rFonts w:ascii="Times New Roman" w:eastAsia="Times New Roman" w:hAnsi="Times New Roman" w:cs="Times New Roman"/>
          <w:color w:val="333333"/>
          <w:sz w:val="24"/>
          <w:szCs w:val="24"/>
        </w:rPr>
        <w:t>Bogaerts et al., 2020)</w:t>
      </w:r>
      <w:r w:rsidR="0081252D">
        <w:rPr>
          <w:rFonts w:ascii="Times New Roman" w:eastAsia="Times New Roman" w:hAnsi="Times New Roman" w:cs="Times New Roman"/>
          <w:color w:val="333333"/>
          <w:sz w:val="24"/>
          <w:szCs w:val="24"/>
        </w:rPr>
        <w:t xml:space="preserve">, including </w:t>
      </w:r>
      <w:r w:rsidR="0013359D">
        <w:rPr>
          <w:rFonts w:ascii="Times New Roman" w:eastAsia="Times New Roman" w:hAnsi="Times New Roman" w:cs="Times New Roman"/>
          <w:color w:val="333333"/>
          <w:sz w:val="24"/>
          <w:szCs w:val="24"/>
        </w:rPr>
        <w:t>category</w:t>
      </w:r>
      <w:r w:rsidR="0081252D">
        <w:rPr>
          <w:rFonts w:ascii="Times New Roman" w:eastAsia="Times New Roman" w:hAnsi="Times New Roman" w:cs="Times New Roman"/>
          <w:color w:val="333333"/>
          <w:sz w:val="24"/>
          <w:szCs w:val="24"/>
        </w:rPr>
        <w:t xml:space="preserve"> learning, SRT, artificial grammar learning, and embedded pattern learning</w:t>
      </w:r>
      <w:r w:rsidR="00134DB9">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 xml:space="preserve"> </w:t>
      </w:r>
      <w:r w:rsidR="00501F5F">
        <w:rPr>
          <w:rFonts w:ascii="Times New Roman" w:eastAsia="Times New Roman" w:hAnsi="Times New Roman" w:cs="Times New Roman"/>
          <w:color w:val="333333"/>
          <w:sz w:val="24"/>
          <w:szCs w:val="24"/>
        </w:rPr>
        <w:t xml:space="preserve">However, the relative contributions of declarative and procedural memory to SL task performance are </w:t>
      </w:r>
      <w:r w:rsidR="00BB6FB8">
        <w:rPr>
          <w:rFonts w:ascii="Times New Roman" w:eastAsia="Times New Roman" w:hAnsi="Times New Roman" w:cs="Times New Roman"/>
          <w:color w:val="333333"/>
          <w:sz w:val="24"/>
          <w:szCs w:val="24"/>
        </w:rPr>
        <w:t xml:space="preserve">largely </w:t>
      </w:r>
      <w:r w:rsidR="00501F5F">
        <w:rPr>
          <w:rFonts w:ascii="Times New Roman" w:eastAsia="Times New Roman" w:hAnsi="Times New Roman" w:cs="Times New Roman"/>
          <w:color w:val="333333"/>
          <w:sz w:val="24"/>
          <w:szCs w:val="24"/>
        </w:rPr>
        <w:t xml:space="preserve">unknown (Conway, 2020; Frost et al., 2015). There are mixed findings with a few patients </w:t>
      </w:r>
      <w:r w:rsidR="00501F5F">
        <w:rPr>
          <w:rFonts w:ascii="Times New Roman" w:eastAsia="Times New Roman" w:hAnsi="Times New Roman" w:cs="Times New Roman"/>
          <w:color w:val="333333"/>
          <w:sz w:val="24"/>
          <w:szCs w:val="24"/>
        </w:rPr>
        <w:t xml:space="preserve">with memory disorders that may reflect either variation in SL paradigms, patient abilities, or both (Schapiro et al., 2014; Covington et al., 2018; </w:t>
      </w:r>
      <w:proofErr w:type="spellStart"/>
      <w:r w:rsidR="00501F5F">
        <w:rPr>
          <w:rFonts w:ascii="Times New Roman" w:eastAsia="Times New Roman" w:hAnsi="Times New Roman" w:cs="Times New Roman"/>
          <w:color w:val="333333"/>
          <w:sz w:val="24"/>
          <w:szCs w:val="24"/>
        </w:rPr>
        <w:t>Cerrata</w:t>
      </w:r>
      <w:proofErr w:type="spellEnd"/>
      <w:r w:rsidR="00501F5F">
        <w:rPr>
          <w:rFonts w:ascii="Times New Roman" w:eastAsia="Times New Roman" w:hAnsi="Times New Roman" w:cs="Times New Roman"/>
          <w:color w:val="333333"/>
          <w:sz w:val="24"/>
          <w:szCs w:val="24"/>
        </w:rPr>
        <w:t xml:space="preserve"> et al, 2019; Dienes et al., 2021)</w:t>
      </w:r>
      <w:r w:rsidR="00501F5F" w:rsidRPr="002E45D7">
        <w:rPr>
          <w:rFonts w:ascii="Times New Roman" w:eastAsia="Times New Roman" w:hAnsi="Times New Roman" w:cs="Times New Roman"/>
          <w:color w:val="333333"/>
          <w:sz w:val="24"/>
          <w:szCs w:val="24"/>
        </w:rPr>
        <w:t>.</w:t>
      </w:r>
      <w:r w:rsidR="00501F5F">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Neuroimaging findings have revealed basal ganglia involvement across both SL and procedural learning tasks (McNealy et al., 2006; </w:t>
      </w:r>
      <w:proofErr w:type="spellStart"/>
      <w:r w:rsidR="003950D0">
        <w:rPr>
          <w:rFonts w:ascii="Times New Roman" w:eastAsia="Times New Roman" w:hAnsi="Times New Roman" w:cs="Times New Roman"/>
          <w:color w:val="333333"/>
          <w:sz w:val="24"/>
          <w:szCs w:val="24"/>
        </w:rPr>
        <w:t>Karuza</w:t>
      </w:r>
      <w:proofErr w:type="spellEnd"/>
      <w:r w:rsidR="003950D0">
        <w:rPr>
          <w:rFonts w:ascii="Times New Roman" w:eastAsia="Times New Roman" w:hAnsi="Times New Roman" w:cs="Times New Roman"/>
          <w:color w:val="333333"/>
          <w:sz w:val="24"/>
          <w:szCs w:val="24"/>
        </w:rPr>
        <w:t xml:space="preserve"> et al., 2013; see Conway &amp; </w:t>
      </w:r>
      <w:proofErr w:type="spellStart"/>
      <w:r w:rsidR="003950D0">
        <w:rPr>
          <w:rFonts w:ascii="Times New Roman" w:eastAsia="Times New Roman" w:hAnsi="Times New Roman" w:cs="Times New Roman"/>
          <w:color w:val="333333"/>
          <w:sz w:val="24"/>
          <w:szCs w:val="24"/>
        </w:rPr>
        <w:t>Pisoni</w:t>
      </w:r>
      <w:proofErr w:type="spellEnd"/>
      <w:r w:rsidR="003950D0">
        <w:rPr>
          <w:rFonts w:ascii="Times New Roman" w:eastAsia="Times New Roman" w:hAnsi="Times New Roman" w:cs="Times New Roman"/>
          <w:color w:val="333333"/>
          <w:sz w:val="24"/>
          <w:szCs w:val="24"/>
        </w:rPr>
        <w:t xml:space="preserve">, 2008 for a review), while </w:t>
      </w:r>
      <w:r w:rsidR="00BB6FB8">
        <w:rPr>
          <w:rFonts w:ascii="Times New Roman" w:eastAsia="Times New Roman" w:hAnsi="Times New Roman" w:cs="Times New Roman"/>
          <w:color w:val="333333"/>
          <w:sz w:val="24"/>
          <w:szCs w:val="24"/>
        </w:rPr>
        <w:t xml:space="preserve">the </w:t>
      </w:r>
      <w:r w:rsidR="003950D0">
        <w:rPr>
          <w:rFonts w:ascii="Times New Roman" w:eastAsia="Times New Roman" w:hAnsi="Times New Roman" w:cs="Times New Roman"/>
          <w:color w:val="333333"/>
          <w:sz w:val="24"/>
          <w:szCs w:val="24"/>
        </w:rPr>
        <w:t>hippocampus has also been shown sensitive to embedded input structures (Schapiro et al., 2012; Tang et al., 2022).</w:t>
      </w:r>
      <w:r w:rsidR="00E750A2">
        <w:rPr>
          <w:rFonts w:ascii="Times New Roman" w:eastAsia="Times New Roman" w:hAnsi="Times New Roman" w:cs="Times New Roman"/>
          <w:color w:val="333333"/>
          <w:sz w:val="24"/>
          <w:szCs w:val="24"/>
        </w:rPr>
        <w:t xml:space="preserve"> </w:t>
      </w:r>
    </w:p>
    <w:p w14:paraId="708655AB" w14:textId="2AEDDDE1" w:rsidR="00500AFB"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950D0">
        <w:rPr>
          <w:rFonts w:ascii="Times New Roman" w:eastAsia="Times New Roman" w:hAnsi="Times New Roman" w:cs="Times New Roman"/>
          <w:color w:val="333333"/>
          <w:sz w:val="24"/>
          <w:szCs w:val="24"/>
        </w:rPr>
        <w:t>In</w:t>
      </w:r>
      <w:r w:rsidR="008D00CE">
        <w:rPr>
          <w:rFonts w:ascii="Times New Roman" w:eastAsia="Times New Roman" w:hAnsi="Times New Roman" w:cs="Times New Roman"/>
          <w:color w:val="333333"/>
          <w:sz w:val="24"/>
          <w:szCs w:val="24"/>
        </w:rPr>
        <w:t xml:space="preserve"> </w:t>
      </w:r>
      <w:r w:rsidR="002D054E">
        <w:rPr>
          <w:rFonts w:ascii="Times New Roman" w:eastAsia="Times New Roman" w:hAnsi="Times New Roman" w:cs="Times New Roman"/>
          <w:color w:val="333333"/>
          <w:sz w:val="24"/>
          <w:szCs w:val="24"/>
        </w:rPr>
        <w:t>the current</w:t>
      </w:r>
      <w:r w:rsidR="008D00CE">
        <w:rPr>
          <w:rFonts w:ascii="Times New Roman" w:eastAsia="Times New Roman" w:hAnsi="Times New Roman" w:cs="Times New Roman"/>
          <w:color w:val="333333"/>
          <w:sz w:val="24"/>
          <w:szCs w:val="24"/>
        </w:rPr>
        <w:t xml:space="preserve"> study, </w:t>
      </w:r>
      <w:r w:rsidR="00873A9C">
        <w:rPr>
          <w:rFonts w:ascii="Times New Roman" w:eastAsia="Times New Roman" w:hAnsi="Times New Roman" w:cs="Times New Roman"/>
          <w:color w:val="333333"/>
          <w:sz w:val="24"/>
          <w:szCs w:val="24"/>
        </w:rPr>
        <w:t>we</w:t>
      </w:r>
      <w:r w:rsidR="00E750A2">
        <w:rPr>
          <w:rFonts w:ascii="Times New Roman" w:eastAsia="Times New Roman" w:hAnsi="Times New Roman" w:cs="Times New Roman"/>
          <w:color w:val="333333"/>
          <w:sz w:val="24"/>
          <w:szCs w:val="24"/>
        </w:rPr>
        <w:t xml:space="preserve"> use</w:t>
      </w:r>
      <w:r>
        <w:rPr>
          <w:rFonts w:ascii="Times New Roman" w:eastAsia="Times New Roman" w:hAnsi="Times New Roman" w:cs="Times New Roman"/>
          <w:color w:val="333333"/>
          <w:sz w:val="24"/>
          <w:szCs w:val="24"/>
        </w:rPr>
        <w:t>d a</w:t>
      </w:r>
      <w:r w:rsidR="002D054E">
        <w:rPr>
          <w:rFonts w:ascii="Times New Roman" w:eastAsia="Times New Roman" w:hAnsi="Times New Roman" w:cs="Times New Roman"/>
          <w:color w:val="333333"/>
          <w:sz w:val="24"/>
          <w:szCs w:val="24"/>
        </w:rPr>
        <w:t xml:space="preserve"> classic </w:t>
      </w:r>
      <w:proofErr w:type="gramStart"/>
      <w:r w:rsidR="002D054E">
        <w:rPr>
          <w:rFonts w:ascii="Times New Roman" w:eastAsia="Times New Roman" w:hAnsi="Times New Roman" w:cs="Times New Roman"/>
          <w:color w:val="333333"/>
          <w:sz w:val="24"/>
          <w:szCs w:val="24"/>
        </w:rPr>
        <w:t>embedded</w:t>
      </w:r>
      <w:r w:rsidR="00501F5F">
        <w:rPr>
          <w:rFonts w:ascii="Times New Roman" w:eastAsia="Times New Roman" w:hAnsi="Times New Roman" w:cs="Times New Roman"/>
          <w:color w:val="333333"/>
          <w:sz w:val="24"/>
          <w:szCs w:val="24"/>
        </w:rPr>
        <w:t>-</w:t>
      </w:r>
      <w:r w:rsidR="002D054E">
        <w:rPr>
          <w:rFonts w:ascii="Times New Roman" w:eastAsia="Times New Roman" w:hAnsi="Times New Roman" w:cs="Times New Roman"/>
          <w:color w:val="333333"/>
          <w:sz w:val="24"/>
          <w:szCs w:val="24"/>
        </w:rPr>
        <w:t>pattern</w:t>
      </w:r>
      <w:proofErr w:type="gramEnd"/>
      <w:r w:rsidR="002D054E">
        <w:rPr>
          <w:rFonts w:ascii="Times New Roman" w:eastAsia="Times New Roman" w:hAnsi="Times New Roman" w:cs="Times New Roman"/>
          <w:color w:val="333333"/>
          <w:sz w:val="24"/>
          <w:szCs w:val="24"/>
        </w:rPr>
        <w:t xml:space="preserve"> learning paradigm</w:t>
      </w:r>
      <w:r w:rsidR="00BE6697">
        <w:rPr>
          <w:rFonts w:ascii="Times New Roman" w:eastAsia="Times New Roman" w:hAnsi="Times New Roman" w:cs="Times New Roman"/>
          <w:color w:val="333333"/>
          <w:sz w:val="24"/>
          <w:szCs w:val="24"/>
        </w:rPr>
        <w:t>s</w:t>
      </w:r>
      <w:r w:rsidR="002D054E">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w:t>
      </w:r>
      <w:proofErr w:type="spellStart"/>
      <w:r w:rsidR="003950D0">
        <w:rPr>
          <w:rFonts w:ascii="Times New Roman" w:eastAsia="Times New Roman" w:hAnsi="Times New Roman" w:cs="Times New Roman"/>
          <w:color w:val="333333"/>
          <w:sz w:val="24"/>
          <w:szCs w:val="24"/>
        </w:rPr>
        <w:t>Saffran</w:t>
      </w:r>
      <w:proofErr w:type="spellEnd"/>
      <w:r w:rsidR="003950D0">
        <w:rPr>
          <w:rFonts w:ascii="Times New Roman" w:eastAsia="Times New Roman" w:hAnsi="Times New Roman" w:cs="Times New Roman"/>
          <w:color w:val="333333"/>
          <w:sz w:val="24"/>
          <w:szCs w:val="24"/>
        </w:rPr>
        <w:t xml:space="preserve"> et al., 1996) </w:t>
      </w:r>
      <w:r w:rsidR="002D054E">
        <w:rPr>
          <w:rFonts w:ascii="Times New Roman" w:eastAsia="Times New Roman" w:hAnsi="Times New Roman" w:cs="Times New Roman"/>
          <w:color w:val="333333"/>
          <w:sz w:val="24"/>
          <w:szCs w:val="24"/>
        </w:rPr>
        <w:t xml:space="preserve">to </w:t>
      </w:r>
      <w:r w:rsidR="003950D0">
        <w:rPr>
          <w:rFonts w:ascii="Times New Roman" w:eastAsia="Times New Roman" w:hAnsi="Times New Roman" w:cs="Times New Roman"/>
          <w:color w:val="333333"/>
          <w:sz w:val="24"/>
          <w:szCs w:val="24"/>
        </w:rPr>
        <w:t>define and measure</w:t>
      </w:r>
      <w:r w:rsidR="002D054E">
        <w:rPr>
          <w:rFonts w:ascii="Times New Roman" w:eastAsia="Times New Roman" w:hAnsi="Times New Roman" w:cs="Times New Roman"/>
          <w:color w:val="333333"/>
          <w:sz w:val="24"/>
          <w:szCs w:val="24"/>
        </w:rPr>
        <w:t xml:space="preserve"> SL </w:t>
      </w:r>
      <w:r w:rsidR="003950D0">
        <w:rPr>
          <w:rFonts w:ascii="Times New Roman" w:eastAsia="Times New Roman" w:hAnsi="Times New Roman" w:cs="Times New Roman"/>
          <w:color w:val="333333"/>
          <w:sz w:val="24"/>
          <w:szCs w:val="24"/>
        </w:rPr>
        <w:t xml:space="preserve">performance </w:t>
      </w:r>
      <w:r w:rsidR="00BE6697">
        <w:rPr>
          <w:rFonts w:ascii="Times New Roman" w:eastAsia="Times New Roman" w:hAnsi="Times New Roman" w:cs="Times New Roman"/>
          <w:color w:val="333333"/>
          <w:sz w:val="24"/>
          <w:szCs w:val="24"/>
        </w:rPr>
        <w:t>for the following reasons</w:t>
      </w:r>
      <w:r w:rsidR="002D054E">
        <w:rPr>
          <w:rFonts w:ascii="Times New Roman" w:eastAsia="Times New Roman" w:hAnsi="Times New Roman" w:cs="Times New Roman"/>
          <w:color w:val="333333"/>
          <w:sz w:val="24"/>
          <w:szCs w:val="24"/>
        </w:rPr>
        <w:t xml:space="preserve">. </w:t>
      </w:r>
      <w:r w:rsidR="00BE6697">
        <w:rPr>
          <w:rFonts w:ascii="Times New Roman" w:eastAsia="Times New Roman" w:hAnsi="Times New Roman" w:cs="Times New Roman"/>
          <w:color w:val="333333"/>
          <w:sz w:val="24"/>
          <w:szCs w:val="24"/>
        </w:rPr>
        <w:t xml:space="preserve">First, </w:t>
      </w:r>
      <w:r w:rsidR="00B10983">
        <w:rPr>
          <w:rFonts w:ascii="Times New Roman" w:eastAsia="Times New Roman" w:hAnsi="Times New Roman" w:cs="Times New Roman"/>
          <w:color w:val="333333"/>
          <w:sz w:val="24"/>
          <w:szCs w:val="24"/>
        </w:rPr>
        <w:t xml:space="preserve">we </w:t>
      </w:r>
      <w:r>
        <w:rPr>
          <w:rFonts w:ascii="Times New Roman" w:eastAsia="Times New Roman" w:hAnsi="Times New Roman" w:cs="Times New Roman"/>
          <w:color w:val="333333"/>
          <w:sz w:val="24"/>
          <w:szCs w:val="24"/>
        </w:rPr>
        <w:t>aimed</w:t>
      </w:r>
      <w:r w:rsidR="00B10983">
        <w:rPr>
          <w:rFonts w:ascii="Times New Roman" w:eastAsia="Times New Roman" w:hAnsi="Times New Roman" w:cs="Times New Roman"/>
          <w:color w:val="333333"/>
          <w:sz w:val="24"/>
          <w:szCs w:val="24"/>
        </w:rPr>
        <w:t xml:space="preserve"> to compare our findings with </w:t>
      </w:r>
      <w:r w:rsidR="00BE6697">
        <w:rPr>
          <w:rFonts w:ascii="Times New Roman" w:eastAsia="Times New Roman" w:hAnsi="Times New Roman" w:cs="Times New Roman"/>
          <w:color w:val="333333"/>
          <w:sz w:val="24"/>
          <w:szCs w:val="24"/>
        </w:rPr>
        <w:t>d</w:t>
      </w:r>
      <w:r w:rsidR="002D054E">
        <w:rPr>
          <w:rFonts w:ascii="Times New Roman" w:eastAsia="Times New Roman" w:hAnsi="Times New Roman" w:cs="Times New Roman"/>
          <w:color w:val="333333"/>
          <w:sz w:val="24"/>
          <w:szCs w:val="24"/>
        </w:rPr>
        <w:t xml:space="preserve">ecades of </w:t>
      </w:r>
      <w:r w:rsidR="00BE6697">
        <w:rPr>
          <w:rFonts w:ascii="Times New Roman" w:eastAsia="Times New Roman" w:hAnsi="Times New Roman" w:cs="Times New Roman"/>
          <w:color w:val="333333"/>
          <w:sz w:val="24"/>
          <w:szCs w:val="24"/>
        </w:rPr>
        <w:t>empirical proof that typical adults are capable of robust SL</w:t>
      </w:r>
      <w:r w:rsidR="00500AFB">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1999; speech syllables: </w:t>
      </w:r>
      <w:proofErr w:type="spellStart"/>
      <w:r w:rsidR="00500AFB">
        <w:rPr>
          <w:rFonts w:ascii="Times New Roman" w:eastAsia="Times New Roman" w:hAnsi="Times New Roman" w:cs="Times New Roman"/>
          <w:color w:val="333333"/>
          <w:sz w:val="24"/>
          <w:szCs w:val="24"/>
        </w:rPr>
        <w:t>Saffran</w:t>
      </w:r>
      <w:proofErr w:type="spellEnd"/>
      <w:r w:rsidR="00500AFB">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BE6697">
        <w:rPr>
          <w:rFonts w:ascii="Times New Roman" w:eastAsia="Times New Roman" w:hAnsi="Times New Roman" w:cs="Times New Roman"/>
          <w:color w:val="333333"/>
          <w:sz w:val="24"/>
          <w:szCs w:val="24"/>
        </w:rPr>
        <w:t xml:space="preserve">Second, </w:t>
      </w:r>
      <w:r w:rsidR="002236CB">
        <w:rPr>
          <w:rFonts w:ascii="Times New Roman" w:eastAsia="Times New Roman" w:hAnsi="Times New Roman" w:cs="Times New Roman"/>
          <w:color w:val="333333"/>
          <w:sz w:val="24"/>
          <w:szCs w:val="24"/>
        </w:rPr>
        <w:t xml:space="preserve">successful </w:t>
      </w:r>
      <w:r w:rsidR="001B0BFD">
        <w:rPr>
          <w:rFonts w:ascii="Times New Roman" w:eastAsia="Times New Roman" w:hAnsi="Times New Roman" w:cs="Times New Roman"/>
          <w:color w:val="333333"/>
          <w:sz w:val="24"/>
          <w:szCs w:val="24"/>
        </w:rPr>
        <w:t>embedded</w:t>
      </w:r>
      <w:r w:rsidR="002236CB">
        <w:rPr>
          <w:rFonts w:ascii="Times New Roman" w:eastAsia="Times New Roman" w:hAnsi="Times New Roman" w:cs="Times New Roman"/>
          <w:color w:val="333333"/>
          <w:sz w:val="24"/>
          <w:szCs w:val="24"/>
        </w:rPr>
        <w:t>-</w:t>
      </w:r>
      <w:r w:rsidR="001B0BFD">
        <w:rPr>
          <w:rFonts w:ascii="Times New Roman" w:eastAsia="Times New Roman" w:hAnsi="Times New Roman" w:cs="Times New Roman"/>
          <w:color w:val="333333"/>
          <w:sz w:val="24"/>
          <w:szCs w:val="24"/>
        </w:rPr>
        <w:t xml:space="preserve">pattern </w:t>
      </w:r>
      <w:r w:rsidR="002236CB">
        <w:rPr>
          <w:rFonts w:ascii="Times New Roman" w:eastAsia="Times New Roman" w:hAnsi="Times New Roman" w:cs="Times New Roman"/>
          <w:color w:val="333333"/>
          <w:sz w:val="24"/>
          <w:szCs w:val="24"/>
        </w:rPr>
        <w:t>learning</w:t>
      </w:r>
      <w:r w:rsidR="001B0BFD">
        <w:rPr>
          <w:rFonts w:ascii="Times New Roman" w:eastAsia="Times New Roman" w:hAnsi="Times New Roman" w:cs="Times New Roman"/>
          <w:color w:val="333333"/>
          <w:sz w:val="24"/>
          <w:szCs w:val="24"/>
        </w:rPr>
        <w:t xml:space="preserve"> </w:t>
      </w:r>
      <w:r w:rsidR="002236CB">
        <w:rPr>
          <w:rFonts w:ascii="Times New Roman" w:eastAsia="Times New Roman" w:hAnsi="Times New Roman" w:cs="Times New Roman"/>
          <w:color w:val="333333"/>
          <w:sz w:val="24"/>
          <w:szCs w:val="24"/>
        </w:rPr>
        <w:t xml:space="preserve">does not </w:t>
      </w:r>
      <w:r w:rsidR="002236CB" w:rsidRPr="002236CB">
        <w:rPr>
          <w:rFonts w:ascii="Times New Roman" w:eastAsia="Times New Roman" w:hAnsi="Times New Roman" w:cs="Times New Roman"/>
          <w:i/>
          <w:iCs/>
          <w:color w:val="333333"/>
          <w:sz w:val="24"/>
          <w:szCs w:val="24"/>
        </w:rPr>
        <w:t>require</w:t>
      </w:r>
      <w:r w:rsidR="002236CB">
        <w:rPr>
          <w:rFonts w:ascii="Times New Roman" w:eastAsia="Times New Roman" w:hAnsi="Times New Roman" w:cs="Times New Roman"/>
          <w:color w:val="333333"/>
          <w:sz w:val="24"/>
          <w:szCs w:val="24"/>
        </w:rPr>
        <w:t xml:space="preserve"> explicit knowledge of the task goal or any motor engagement (Song et al., 2007; </w:t>
      </w:r>
      <w:proofErr w:type="spellStart"/>
      <w:r w:rsidR="002236CB">
        <w:rPr>
          <w:rFonts w:ascii="Times New Roman" w:eastAsia="Times New Roman" w:hAnsi="Times New Roman" w:cs="Times New Roman"/>
          <w:color w:val="333333"/>
          <w:sz w:val="24"/>
          <w:szCs w:val="24"/>
        </w:rPr>
        <w:t>Batterink</w:t>
      </w:r>
      <w:proofErr w:type="spellEnd"/>
      <w:r w:rsidR="002236CB">
        <w:rPr>
          <w:rFonts w:ascii="Times New Roman" w:eastAsia="Times New Roman" w:hAnsi="Times New Roman" w:cs="Times New Roman"/>
          <w:color w:val="333333"/>
          <w:sz w:val="24"/>
          <w:szCs w:val="24"/>
        </w:rPr>
        <w:t xml:space="preserve"> et al., 2015), which </w:t>
      </w:r>
      <w:r w:rsidR="001B0BFD">
        <w:rPr>
          <w:rFonts w:ascii="Times New Roman" w:eastAsia="Times New Roman" w:hAnsi="Times New Roman" w:cs="Times New Roman"/>
          <w:color w:val="333333"/>
          <w:sz w:val="24"/>
          <w:szCs w:val="24"/>
        </w:rPr>
        <w:t>enable</w:t>
      </w:r>
      <w:r>
        <w:rPr>
          <w:rFonts w:ascii="Times New Roman" w:eastAsia="Times New Roman" w:hAnsi="Times New Roman" w:cs="Times New Roman"/>
          <w:color w:val="333333"/>
          <w:sz w:val="24"/>
          <w:szCs w:val="24"/>
        </w:rPr>
        <w:t>d</w:t>
      </w:r>
      <w:r w:rsidR="001B0BFD">
        <w:rPr>
          <w:rFonts w:ascii="Times New Roman" w:eastAsia="Times New Roman" w:hAnsi="Times New Roman" w:cs="Times New Roman"/>
          <w:color w:val="333333"/>
          <w:sz w:val="24"/>
          <w:szCs w:val="24"/>
        </w:rPr>
        <w:t xml:space="preserve"> us </w:t>
      </w:r>
      <w:r w:rsidR="002236CB">
        <w:rPr>
          <w:rFonts w:ascii="Times New Roman" w:eastAsia="Times New Roman" w:hAnsi="Times New Roman" w:cs="Times New Roman"/>
          <w:color w:val="333333"/>
          <w:sz w:val="24"/>
          <w:szCs w:val="24"/>
        </w:rPr>
        <w:t xml:space="preserve">to test </w:t>
      </w:r>
      <w:r w:rsidR="00FF0BB1">
        <w:rPr>
          <w:rFonts w:ascii="Times New Roman" w:eastAsia="Times New Roman" w:hAnsi="Times New Roman" w:cs="Times New Roman"/>
          <w:color w:val="333333"/>
          <w:sz w:val="24"/>
          <w:szCs w:val="24"/>
        </w:rPr>
        <w:t xml:space="preserve">the </w:t>
      </w:r>
      <w:r w:rsidR="002236CB" w:rsidRPr="002E45D7">
        <w:rPr>
          <w:rFonts w:ascii="Times New Roman" w:eastAsia="Times New Roman" w:hAnsi="Times New Roman" w:cs="Times New Roman"/>
          <w:color w:val="333333"/>
          <w:sz w:val="24"/>
          <w:szCs w:val="24"/>
        </w:rPr>
        <w:t>domain-general procedural deficit</w:t>
      </w:r>
      <w:r w:rsidR="003950D0">
        <w:rPr>
          <w:rFonts w:ascii="Times New Roman" w:eastAsia="Times New Roman" w:hAnsi="Times New Roman" w:cs="Times New Roman"/>
          <w:color w:val="333333"/>
          <w:sz w:val="24"/>
          <w:szCs w:val="24"/>
        </w:rPr>
        <w:t xml:space="preserve"> hypothesis</w:t>
      </w:r>
      <w:r w:rsidR="002236CB">
        <w:rPr>
          <w:rFonts w:ascii="Times New Roman" w:eastAsia="Times New Roman" w:hAnsi="Times New Roman" w:cs="Times New Roman"/>
          <w:color w:val="333333"/>
          <w:sz w:val="24"/>
          <w:szCs w:val="24"/>
        </w:rPr>
        <w:t xml:space="preserve"> across</w:t>
      </w:r>
      <w:r w:rsidR="001B0BFD">
        <w:rPr>
          <w:rFonts w:ascii="Times New Roman" w:eastAsia="Times New Roman" w:hAnsi="Times New Roman" w:cs="Times New Roman"/>
          <w:color w:val="333333"/>
          <w:sz w:val="24"/>
          <w:szCs w:val="24"/>
        </w:rPr>
        <w:t xml:space="preserve"> </w:t>
      </w:r>
      <w:r w:rsidR="003950D0">
        <w:rPr>
          <w:rFonts w:ascii="Times New Roman" w:eastAsia="Times New Roman" w:hAnsi="Times New Roman" w:cs="Times New Roman"/>
          <w:color w:val="333333"/>
          <w:sz w:val="24"/>
          <w:szCs w:val="24"/>
        </w:rPr>
        <w:t xml:space="preserve">SL and procedural learning tasks and </w:t>
      </w:r>
      <w:r w:rsidR="002236CB">
        <w:rPr>
          <w:rFonts w:ascii="Times New Roman" w:eastAsia="Times New Roman" w:hAnsi="Times New Roman" w:cs="Times New Roman"/>
          <w:color w:val="333333"/>
          <w:sz w:val="24"/>
          <w:szCs w:val="24"/>
        </w:rPr>
        <w:t xml:space="preserve">assess the similarity and difference </w:t>
      </w:r>
      <w:r w:rsidR="003950D0">
        <w:rPr>
          <w:rFonts w:ascii="Times New Roman" w:eastAsia="Times New Roman" w:hAnsi="Times New Roman" w:cs="Times New Roman"/>
          <w:color w:val="333333"/>
          <w:sz w:val="24"/>
          <w:szCs w:val="24"/>
        </w:rPr>
        <w:t>in performance.</w:t>
      </w:r>
      <w:r w:rsidR="00B10983">
        <w:rPr>
          <w:rFonts w:ascii="Times New Roman" w:eastAsia="Times New Roman" w:hAnsi="Times New Roman" w:cs="Times New Roman"/>
          <w:color w:val="333333"/>
          <w:sz w:val="24"/>
          <w:szCs w:val="24"/>
        </w:rPr>
        <w:t xml:space="preserve"> </w:t>
      </w:r>
    </w:p>
    <w:p w14:paraId="13D5E5FC" w14:textId="7E4AE332" w:rsidR="009A724E" w:rsidRPr="002E45D7"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E750A2">
        <w:rPr>
          <w:rFonts w:ascii="Times New Roman" w:eastAsia="Times New Roman" w:hAnsi="Times New Roman" w:cs="Times New Roman"/>
          <w:color w:val="333333"/>
          <w:sz w:val="24"/>
          <w:szCs w:val="24"/>
        </w:rPr>
        <w:t>S</w:t>
      </w:r>
      <w:r w:rsidR="00BF7A76">
        <w:rPr>
          <w:rFonts w:ascii="Times New Roman" w:eastAsia="Times New Roman" w:hAnsi="Times New Roman" w:cs="Times New Roman"/>
          <w:color w:val="333333"/>
          <w:sz w:val="24"/>
          <w:szCs w:val="24"/>
        </w:rPr>
        <w:t>poken and written language inputs are rich in regularities</w:t>
      </w:r>
      <w:r w:rsidR="00E750A2">
        <w:rPr>
          <w:rFonts w:ascii="Times New Roman" w:eastAsia="Times New Roman" w:hAnsi="Times New Roman" w:cs="Times New Roman"/>
          <w:color w:val="333333"/>
          <w:sz w:val="24"/>
          <w:szCs w:val="24"/>
        </w:rPr>
        <w:t xml:space="preserve">. Therefore, </w:t>
      </w:r>
      <w:r w:rsidR="00620A45">
        <w:rPr>
          <w:rFonts w:ascii="Times New Roman" w:eastAsia="Times New Roman" w:hAnsi="Times New Roman" w:cs="Times New Roman"/>
          <w:color w:val="333333"/>
          <w:sz w:val="24"/>
          <w:szCs w:val="24"/>
        </w:rPr>
        <w:t>SL has been proposed as an important mechanism underlying typical</w:t>
      </w:r>
      <w:r w:rsidR="00E23D6E">
        <w:rPr>
          <w:rFonts w:ascii="Times New Roman" w:eastAsia="Times New Roman" w:hAnsi="Times New Roman" w:cs="Times New Roman"/>
          <w:color w:val="333333"/>
          <w:sz w:val="24"/>
          <w:szCs w:val="24"/>
        </w:rPr>
        <w:t xml:space="preserve"> language</w:t>
      </w:r>
      <w:r w:rsidR="00BF7A76">
        <w:rPr>
          <w:rFonts w:ascii="Times New Roman" w:eastAsia="Times New Roman" w:hAnsi="Times New Roman" w:cs="Times New Roman"/>
          <w:color w:val="333333"/>
          <w:sz w:val="24"/>
          <w:szCs w:val="24"/>
        </w:rPr>
        <w:t xml:space="preserve"> and reading</w:t>
      </w:r>
      <w:r w:rsidR="00E23D6E">
        <w:rPr>
          <w:rFonts w:ascii="Times New Roman" w:eastAsia="Times New Roman" w:hAnsi="Times New Roman" w:cs="Times New Roman"/>
          <w:color w:val="333333"/>
          <w:sz w:val="24"/>
          <w:szCs w:val="24"/>
        </w:rPr>
        <w:t xml:space="preserv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BF7A76">
        <w:rPr>
          <w:rFonts w:ascii="Times New Roman" w:eastAsia="Times New Roman" w:hAnsi="Times New Roman" w:cs="Times New Roman"/>
          <w:color w:val="333333"/>
          <w:sz w:val="24"/>
          <w:szCs w:val="24"/>
        </w:rPr>
        <w:t xml:space="preserve">; </w:t>
      </w:r>
      <w:proofErr w:type="spellStart"/>
      <w:r w:rsidR="00BF7A76">
        <w:rPr>
          <w:rFonts w:ascii="Times New Roman" w:eastAsia="Times New Roman" w:hAnsi="Times New Roman" w:cs="Times New Roman"/>
          <w:color w:val="333333"/>
          <w:sz w:val="24"/>
          <w:szCs w:val="24"/>
        </w:rPr>
        <w:t>Arciuli</w:t>
      </w:r>
      <w:proofErr w:type="spellEnd"/>
      <w:r w:rsidR="00BF7A76">
        <w:rPr>
          <w:rFonts w:ascii="Times New Roman" w:eastAsia="Times New Roman" w:hAnsi="Times New Roman" w:cs="Times New Roman"/>
          <w:color w:val="333333"/>
          <w:sz w:val="24"/>
          <w:szCs w:val="24"/>
        </w:rPr>
        <w:t xml:space="preserve">, 2018; </w:t>
      </w:r>
      <w:proofErr w:type="spellStart"/>
      <w:r w:rsidR="00BF7A76">
        <w:rPr>
          <w:rFonts w:ascii="Times New Roman" w:eastAsia="Times New Roman" w:hAnsi="Times New Roman" w:cs="Times New Roman"/>
          <w:color w:val="333333"/>
          <w:sz w:val="24"/>
          <w:szCs w:val="24"/>
        </w:rPr>
        <w:t>Sawi</w:t>
      </w:r>
      <w:proofErr w:type="spellEnd"/>
      <w:r w:rsidR="00BF7A76">
        <w:rPr>
          <w:rFonts w:ascii="Times New Roman" w:eastAsia="Times New Roman" w:hAnsi="Times New Roman" w:cs="Times New Roman"/>
          <w:color w:val="333333"/>
          <w:sz w:val="24"/>
          <w:szCs w:val="24"/>
        </w:rPr>
        <w:t xml:space="preserve"> &amp; </w:t>
      </w:r>
      <w:proofErr w:type="spellStart"/>
      <w:r w:rsidR="00BF7A76">
        <w:rPr>
          <w:rFonts w:ascii="Times New Roman" w:eastAsia="Times New Roman" w:hAnsi="Times New Roman" w:cs="Times New Roman"/>
          <w:color w:val="333333"/>
          <w:sz w:val="24"/>
          <w:szCs w:val="24"/>
        </w:rPr>
        <w:t>Rueckl</w:t>
      </w:r>
      <w:proofErr w:type="spellEnd"/>
      <w:r w:rsidR="00BF7A76">
        <w:rPr>
          <w:rFonts w:ascii="Times New Roman" w:eastAsia="Times New Roman" w:hAnsi="Times New Roman" w:cs="Times New Roman"/>
          <w:color w:val="333333"/>
          <w:sz w:val="24"/>
          <w:szCs w:val="24"/>
        </w:rPr>
        <w:t>, 2019</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w:t>
      </w:r>
      <w:r w:rsidR="00064FC3">
        <w:rPr>
          <w:rFonts w:ascii="Times New Roman" w:eastAsia="Times New Roman" w:hAnsi="Times New Roman" w:cs="Times New Roman"/>
          <w:color w:val="333333"/>
          <w:sz w:val="24"/>
          <w:szCs w:val="24"/>
        </w:rPr>
        <w:t>Empirical evidence has tied SL with</w:t>
      </w:r>
      <w:r w:rsidR="00C319F8">
        <w:rPr>
          <w:rFonts w:ascii="Times New Roman" w:eastAsia="Times New Roman" w:hAnsi="Times New Roman" w:cs="Times New Roman"/>
          <w:color w:val="333333"/>
          <w:sz w:val="24"/>
          <w:szCs w:val="24"/>
        </w:rPr>
        <w:t xml:space="preserve"> reading skills</w:t>
      </w:r>
      <w:r w:rsidR="00200207">
        <w:rPr>
          <w:rFonts w:ascii="Times New Roman" w:eastAsia="Times New Roman" w:hAnsi="Times New Roman" w:cs="Times New Roman"/>
          <w:color w:val="333333"/>
          <w:sz w:val="24"/>
          <w:szCs w:val="24"/>
          <w:lang w:val="en-US"/>
        </w:rPr>
        <w:t xml:space="preserve"> in both first and second language </w:t>
      </w:r>
      <w:r w:rsidR="00200207">
        <w:rPr>
          <w:rFonts w:ascii="Times New Roman" w:eastAsia="Times New Roman" w:hAnsi="Times New Roman" w:cs="Times New Roman"/>
          <w:color w:val="333333"/>
          <w:sz w:val="24"/>
          <w:szCs w:val="24"/>
        </w:rPr>
        <w:lastRenderedPageBreak/>
        <w:t>(</w:t>
      </w:r>
      <w:proofErr w:type="spellStart"/>
      <w:r w:rsidR="00200207">
        <w:rPr>
          <w:rFonts w:ascii="Times New Roman" w:eastAsia="Times New Roman" w:hAnsi="Times New Roman" w:cs="Times New Roman"/>
          <w:color w:val="333333"/>
          <w:sz w:val="24"/>
          <w:szCs w:val="24"/>
        </w:rPr>
        <w:t>Arciuli</w:t>
      </w:r>
      <w:proofErr w:type="spellEnd"/>
      <w:r w:rsidR="00200207">
        <w:rPr>
          <w:rFonts w:ascii="Times New Roman" w:eastAsia="Times New Roman" w:hAnsi="Times New Roman" w:cs="Times New Roman"/>
          <w:color w:val="333333"/>
          <w:sz w:val="24"/>
          <w:szCs w:val="24"/>
        </w:rPr>
        <w:t xml:space="preserve"> &amp; Simpson, 2012; Spencer et al., 2015; Qi et al., 2019; Tong et al., 2019; Frost et al., 2013; Yu et al., 2019).</w:t>
      </w:r>
      <w:r w:rsidR="00BB6FB8">
        <w:rPr>
          <w:rFonts w:ascii="Times New Roman" w:eastAsia="Times New Roman" w:hAnsi="Times New Roman" w:cs="Times New Roman"/>
          <w:color w:val="333333"/>
          <w:sz w:val="24"/>
          <w:szCs w:val="24"/>
        </w:rPr>
        <w:t xml:space="preserve"> </w:t>
      </w:r>
      <w:r w:rsidR="00B5056B">
        <w:rPr>
          <w:rFonts w:ascii="Times New Roman" w:eastAsia="Times New Roman" w:hAnsi="Times New Roman" w:cs="Times New Roman"/>
          <w:color w:val="333333"/>
          <w:sz w:val="24"/>
          <w:szCs w:val="24"/>
        </w:rPr>
        <w:t xml:space="preserve">When both auditory and visual SL were examined in typically reading adults and children as measured both by increasing speed and two-alternative forced choice accuracy (2AFC), </w:t>
      </w:r>
      <w:r w:rsidR="00200207">
        <w:rPr>
          <w:rFonts w:ascii="Times New Roman" w:eastAsia="Times New Roman" w:hAnsi="Times New Roman" w:cs="Times New Roman"/>
          <w:color w:val="333333"/>
          <w:sz w:val="24"/>
          <w:szCs w:val="24"/>
        </w:rPr>
        <w:t xml:space="preserve"> </w:t>
      </w:r>
      <w:r w:rsidR="00B5056B">
        <w:rPr>
          <w:rFonts w:ascii="Times New Roman" w:eastAsia="Times New Roman" w:hAnsi="Times New Roman" w:cs="Times New Roman"/>
          <w:color w:val="333333"/>
          <w:sz w:val="24"/>
          <w:szCs w:val="24"/>
        </w:rPr>
        <w:t>reading skills were more strongly associated with auditory SL than visual SL (Qi et al., 2019).</w:t>
      </w:r>
      <w:r w:rsidR="00D902D2">
        <w:rPr>
          <w:rFonts w:ascii="Times New Roman" w:eastAsia="Times New Roman" w:hAnsi="Times New Roman" w:cs="Times New Roman"/>
          <w:color w:val="333333"/>
          <w:sz w:val="24"/>
          <w:szCs w:val="24"/>
        </w:rPr>
        <w:t xml:space="preserve">In children, the relationship between auditory SL and reading skills was further mediated by an emergent literacy skill: phonological awareness, </w:t>
      </w:r>
      <w:r w:rsidR="004E1A48">
        <w:rPr>
          <w:rFonts w:ascii="Times New Roman" w:eastAsia="Times New Roman" w:hAnsi="Times New Roman" w:cs="Times New Roman"/>
          <w:color w:val="333333"/>
          <w:sz w:val="24"/>
          <w:szCs w:val="24"/>
        </w:rPr>
        <w:t>suggest</w:t>
      </w:r>
      <w:r w:rsidR="00D902D2">
        <w:rPr>
          <w:rFonts w:ascii="Times New Roman" w:eastAsia="Times New Roman" w:hAnsi="Times New Roman" w:cs="Times New Roman"/>
          <w:color w:val="333333"/>
          <w:sz w:val="24"/>
          <w:szCs w:val="24"/>
        </w:rPr>
        <w:t>ing</w:t>
      </w:r>
      <w:r w:rsidR="004E1A48">
        <w:rPr>
          <w:rFonts w:ascii="Times New Roman" w:eastAsia="Times New Roman" w:hAnsi="Times New Roman" w:cs="Times New Roman"/>
          <w:color w:val="333333"/>
          <w:sz w:val="24"/>
          <w:szCs w:val="24"/>
        </w:rPr>
        <w:t xml:space="preserve"> implicit sequential learning, specifically in the auditory modality, might </w:t>
      </w:r>
      <w:r w:rsidR="00E42ABB">
        <w:rPr>
          <w:rFonts w:ascii="Times New Roman" w:eastAsia="Times New Roman" w:hAnsi="Times New Roman" w:cs="Times New Roman"/>
          <w:color w:val="333333"/>
          <w:sz w:val="24"/>
          <w:szCs w:val="24"/>
        </w:rPr>
        <w:t xml:space="preserve">constitute the earliest steps towards phonological </w:t>
      </w:r>
      <w:r w:rsidR="00B5056B">
        <w:rPr>
          <w:rFonts w:ascii="Times New Roman" w:eastAsia="Times New Roman" w:hAnsi="Times New Roman" w:cs="Times New Roman"/>
          <w:color w:val="333333"/>
          <w:sz w:val="24"/>
          <w:szCs w:val="24"/>
        </w:rPr>
        <w:t xml:space="preserve">awareness </w:t>
      </w:r>
      <w:r w:rsidR="00E42ABB">
        <w:rPr>
          <w:rFonts w:ascii="Times New Roman" w:eastAsia="Times New Roman" w:hAnsi="Times New Roman" w:cs="Times New Roman"/>
          <w:color w:val="333333"/>
          <w:sz w:val="24"/>
          <w:szCs w:val="24"/>
        </w:rPr>
        <w:t>development, a pivotal</w:t>
      </w:r>
      <w:r w:rsidR="00D902D2">
        <w:rPr>
          <w:rFonts w:ascii="Times New Roman" w:eastAsia="Times New Roman" w:hAnsi="Times New Roman" w:cs="Times New Roman"/>
          <w:color w:val="333333"/>
          <w:sz w:val="24"/>
          <w:szCs w:val="24"/>
        </w:rPr>
        <w:t xml:space="preserve"> building block of </w:t>
      </w:r>
      <w:r w:rsidR="00B14DFE">
        <w:rPr>
          <w:rFonts w:ascii="Times New Roman" w:eastAsia="Times New Roman" w:hAnsi="Times New Roman" w:cs="Times New Roman"/>
          <w:color w:val="333333"/>
          <w:sz w:val="24"/>
          <w:szCs w:val="24"/>
        </w:rPr>
        <w:t>literacy</w:t>
      </w:r>
      <w:r w:rsidR="00D902D2">
        <w:rPr>
          <w:rFonts w:ascii="Times New Roman" w:eastAsia="Times New Roman" w:hAnsi="Times New Roman" w:cs="Times New Roman"/>
          <w:color w:val="333333"/>
          <w:sz w:val="24"/>
          <w:szCs w:val="24"/>
        </w:rPr>
        <w:t xml:space="preserve"> development</w:t>
      </w:r>
      <w:r w:rsidR="00B14DFE">
        <w:rPr>
          <w:rFonts w:ascii="Times New Roman" w:eastAsia="Times New Roman" w:hAnsi="Times New Roman" w:cs="Times New Roman"/>
          <w:color w:val="333333"/>
          <w:sz w:val="24"/>
          <w:szCs w:val="24"/>
        </w:rPr>
        <w:t xml:space="preserve">.  </w:t>
      </w:r>
    </w:p>
    <w:p w14:paraId="65F4FD68" w14:textId="03713770" w:rsidR="001B5658"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r w:rsidR="00B5056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here have been </w:t>
      </w:r>
      <w:r w:rsidR="00F45769">
        <w:rPr>
          <w:rFonts w:ascii="Times New Roman" w:eastAsia="Times New Roman" w:hAnsi="Times New Roman" w:cs="Times New Roman"/>
          <w:color w:val="333333"/>
          <w:sz w:val="24"/>
          <w:szCs w:val="24"/>
        </w:rPr>
        <w:t>mixed</w:t>
      </w:r>
      <w:r w:rsidRPr="002E45D7">
        <w:rPr>
          <w:rFonts w:ascii="Times New Roman" w:eastAsia="Times New Roman" w:hAnsi="Times New Roman" w:cs="Times New Roman"/>
          <w:color w:val="333333"/>
          <w:sz w:val="24"/>
          <w:szCs w:val="24"/>
        </w:rPr>
        <w:t xml:space="preserve"> findings of deficits in statistical learning in individuals with dyslexia. </w:t>
      </w:r>
      <w:r w:rsidR="00200207" w:rsidRPr="002E45D7">
        <w:rPr>
          <w:rFonts w:ascii="Times New Roman" w:eastAsia="Times New Roman" w:hAnsi="Times New Roman" w:cs="Times New Roman"/>
          <w:color w:val="333333"/>
          <w:sz w:val="24"/>
          <w:szCs w:val="24"/>
        </w:rPr>
        <w:t xml:space="preserve">In the visual modality, some studies </w:t>
      </w:r>
      <w:r w:rsidR="00200207">
        <w:rPr>
          <w:rFonts w:ascii="Times New Roman" w:eastAsia="Times New Roman" w:hAnsi="Times New Roman" w:cs="Times New Roman"/>
          <w:color w:val="333333"/>
          <w:sz w:val="24"/>
          <w:szCs w:val="24"/>
        </w:rPr>
        <w:t>reported</w:t>
      </w:r>
      <w:r w:rsidR="00200207" w:rsidRPr="002E45D7">
        <w:rPr>
          <w:rFonts w:ascii="Times New Roman" w:eastAsia="Times New Roman" w:hAnsi="Times New Roman" w:cs="Times New Roman"/>
          <w:color w:val="333333"/>
          <w:sz w:val="24"/>
          <w:szCs w:val="24"/>
        </w:rPr>
        <w:t xml:space="preserve"> similar learning patterns </w:t>
      </w:r>
      <w:r w:rsidR="00200207">
        <w:rPr>
          <w:rFonts w:ascii="Times New Roman" w:eastAsia="Times New Roman" w:hAnsi="Times New Roman" w:cs="Times New Roman"/>
          <w:color w:val="333333"/>
          <w:sz w:val="24"/>
          <w:szCs w:val="24"/>
        </w:rPr>
        <w:t>between dyslexic and typical</w:t>
      </w:r>
      <w:r w:rsidR="00B5056B">
        <w:rPr>
          <w:rFonts w:ascii="Times New Roman" w:eastAsia="Times New Roman" w:hAnsi="Times New Roman" w:cs="Times New Roman"/>
          <w:color w:val="333333"/>
          <w:sz w:val="24"/>
          <w:szCs w:val="24"/>
        </w:rPr>
        <w:t>ly reading</w:t>
      </w:r>
      <w:r w:rsidR="00200207">
        <w:rPr>
          <w:rFonts w:ascii="Times New Roman" w:eastAsia="Times New Roman" w:hAnsi="Times New Roman" w:cs="Times New Roman"/>
          <w:color w:val="333333"/>
          <w:sz w:val="24"/>
          <w:szCs w:val="24"/>
        </w:rPr>
        <w:t xml:space="preserve"> individuals </w:t>
      </w:r>
      <w:r w:rsidR="00200207" w:rsidRPr="002E45D7">
        <w:rPr>
          <w:rFonts w:ascii="Times New Roman" w:eastAsia="Times New Roman" w:hAnsi="Times New Roman" w:cs="Times New Roman"/>
          <w:color w:val="333333"/>
          <w:sz w:val="24"/>
          <w:szCs w:val="24"/>
        </w:rPr>
        <w:t xml:space="preserve">(van </w:t>
      </w:r>
      <w:proofErr w:type="spellStart"/>
      <w:r w:rsidR="00200207" w:rsidRPr="002E45D7">
        <w:rPr>
          <w:rFonts w:ascii="Times New Roman" w:eastAsia="Times New Roman" w:hAnsi="Times New Roman" w:cs="Times New Roman"/>
          <w:color w:val="333333"/>
          <w:sz w:val="24"/>
          <w:szCs w:val="24"/>
        </w:rPr>
        <w:t>Witteloostuijn</w:t>
      </w:r>
      <w:proofErr w:type="spellEnd"/>
      <w:r w:rsidR="00200207" w:rsidRPr="002E45D7">
        <w:rPr>
          <w:rFonts w:ascii="Times New Roman" w:eastAsia="Times New Roman" w:hAnsi="Times New Roman" w:cs="Times New Roman"/>
          <w:color w:val="333333"/>
          <w:sz w:val="24"/>
          <w:szCs w:val="24"/>
        </w:rPr>
        <w:t xml:space="preserve"> et al., 2021; Singh et al., 2018; Nigro et al., 2015; Howard et al., 2006)</w:t>
      </w:r>
      <w:r w:rsidR="00200207">
        <w:rPr>
          <w:rFonts w:ascii="Times New Roman" w:eastAsia="Times New Roman" w:hAnsi="Times New Roman" w:cs="Times New Roman"/>
          <w:color w:val="333333"/>
          <w:sz w:val="24"/>
          <w:szCs w:val="24"/>
        </w:rPr>
        <w:t>, while</w:t>
      </w:r>
      <w:r w:rsidR="00200207" w:rsidRPr="002E45D7">
        <w:rPr>
          <w:rFonts w:ascii="Times New Roman" w:eastAsia="Times New Roman" w:hAnsi="Times New Roman" w:cs="Times New Roman"/>
          <w:color w:val="333333"/>
          <w:sz w:val="24"/>
          <w:szCs w:val="24"/>
        </w:rPr>
        <w:t xml:space="preserve"> others </w:t>
      </w:r>
      <w:r w:rsidR="00B5056B">
        <w:rPr>
          <w:rFonts w:ascii="Times New Roman" w:eastAsia="Times New Roman" w:hAnsi="Times New Roman" w:cs="Times New Roman"/>
          <w:color w:val="333333"/>
          <w:sz w:val="24"/>
          <w:szCs w:val="24"/>
        </w:rPr>
        <w:t xml:space="preserve">have </w:t>
      </w:r>
      <w:r w:rsidR="00200207" w:rsidRPr="002E45D7">
        <w:rPr>
          <w:rFonts w:ascii="Times New Roman" w:eastAsia="Times New Roman" w:hAnsi="Times New Roman" w:cs="Times New Roman"/>
          <w:color w:val="333333"/>
          <w:sz w:val="24"/>
          <w:szCs w:val="24"/>
        </w:rPr>
        <w:t>report</w:t>
      </w:r>
      <w:r w:rsidR="00B5056B">
        <w:rPr>
          <w:rFonts w:ascii="Times New Roman" w:eastAsia="Times New Roman" w:hAnsi="Times New Roman" w:cs="Times New Roman"/>
          <w:color w:val="333333"/>
          <w:sz w:val="24"/>
          <w:szCs w:val="24"/>
        </w:rPr>
        <w:t>ed</w:t>
      </w:r>
      <w:r w:rsidR="00200207" w:rsidRPr="002E45D7">
        <w:rPr>
          <w:rFonts w:ascii="Times New Roman" w:eastAsia="Times New Roman" w:hAnsi="Times New Roman" w:cs="Times New Roman"/>
          <w:color w:val="333333"/>
          <w:sz w:val="24"/>
          <w:szCs w:val="24"/>
        </w:rPr>
        <w:t xml:space="preserve"> impaired </w:t>
      </w:r>
      <w:r w:rsidR="00B5056B">
        <w:rPr>
          <w:rFonts w:ascii="Times New Roman" w:eastAsia="Times New Roman" w:hAnsi="Times New Roman" w:cs="Times New Roman"/>
          <w:color w:val="333333"/>
          <w:sz w:val="24"/>
          <w:szCs w:val="24"/>
        </w:rPr>
        <w:t xml:space="preserve">SL </w:t>
      </w:r>
      <w:r w:rsidR="00200207" w:rsidRPr="002E45D7">
        <w:rPr>
          <w:rFonts w:ascii="Times New Roman" w:eastAsia="Times New Roman" w:hAnsi="Times New Roman" w:cs="Times New Roman"/>
          <w:color w:val="333333"/>
          <w:sz w:val="24"/>
          <w:szCs w:val="24"/>
        </w:rPr>
        <w:t>learning in dyslexia (</w:t>
      </w:r>
      <w:proofErr w:type="spellStart"/>
      <w:r w:rsidR="00200207" w:rsidRPr="002E45D7">
        <w:rPr>
          <w:rFonts w:ascii="Times New Roman" w:eastAsia="Times New Roman" w:hAnsi="Times New Roman" w:cs="Times New Roman"/>
          <w:color w:val="333333"/>
          <w:sz w:val="24"/>
          <w:szCs w:val="24"/>
        </w:rPr>
        <w:t>Sigurdardottir</w:t>
      </w:r>
      <w:proofErr w:type="spellEnd"/>
      <w:r w:rsidR="00200207" w:rsidRPr="002E45D7">
        <w:rPr>
          <w:rFonts w:ascii="Times New Roman" w:eastAsia="Times New Roman" w:hAnsi="Times New Roman" w:cs="Times New Roman"/>
          <w:color w:val="333333"/>
          <w:sz w:val="24"/>
          <w:szCs w:val="24"/>
        </w:rPr>
        <w:t xml:space="preserve"> et al., 2017; Tong et al., 2019).</w:t>
      </w:r>
      <w:r w:rsidR="00200207">
        <w:rPr>
          <w:rFonts w:ascii="Times New Roman" w:eastAsia="Times New Roman" w:hAnsi="Times New Roman" w:cs="Times New Roman"/>
          <w:color w:val="333333"/>
          <w:sz w:val="24"/>
          <w:szCs w:val="24"/>
        </w:rPr>
        <w:t xml:space="preserve"> In the auditory modality, </w:t>
      </w:r>
      <w:r w:rsidR="002D6235">
        <w:rPr>
          <w:rFonts w:ascii="Times New Roman" w:eastAsia="Times New Roman" w:hAnsi="Times New Roman" w:cs="Times New Roman"/>
          <w:color w:val="333333"/>
          <w:sz w:val="24"/>
          <w:szCs w:val="24"/>
        </w:rPr>
        <w:t xml:space="preserve">however, findings are more consistent, especially in adult participants. Across both linguistic and nonlinguistic stimuli, dyslexic adults appear to show </w:t>
      </w:r>
      <w:r w:rsidR="00017C6C">
        <w:rPr>
          <w:rFonts w:ascii="Times New Roman" w:eastAsia="Times New Roman" w:hAnsi="Times New Roman" w:cs="Times New Roman"/>
          <w:color w:val="333333"/>
          <w:sz w:val="24"/>
          <w:szCs w:val="24"/>
        </w:rPr>
        <w:t>less success in recognizing the embedded auditory patterns (</w:t>
      </w:r>
      <w:proofErr w:type="spellStart"/>
      <w:r w:rsidR="00017C6C">
        <w:rPr>
          <w:rFonts w:ascii="Times New Roman" w:eastAsia="Times New Roman" w:hAnsi="Times New Roman" w:cs="Times New Roman"/>
          <w:color w:val="333333"/>
          <w:sz w:val="24"/>
          <w:szCs w:val="24"/>
        </w:rPr>
        <w:t>Gabay</w:t>
      </w:r>
      <w:proofErr w:type="spellEnd"/>
      <w:r w:rsidR="00017C6C">
        <w:rPr>
          <w:rFonts w:ascii="Times New Roman" w:eastAsia="Times New Roman" w:hAnsi="Times New Roman" w:cs="Times New Roman"/>
          <w:color w:val="333333"/>
          <w:sz w:val="24"/>
          <w:szCs w:val="24"/>
        </w:rPr>
        <w:t xml:space="preserve"> et al., 2015; </w:t>
      </w:r>
      <w:proofErr w:type="spellStart"/>
      <w:r w:rsidR="00017C6C">
        <w:rPr>
          <w:rFonts w:ascii="Times New Roman" w:eastAsia="Times New Roman" w:hAnsi="Times New Roman" w:cs="Times New Roman"/>
          <w:color w:val="333333"/>
          <w:sz w:val="24"/>
          <w:szCs w:val="24"/>
        </w:rPr>
        <w:t>Dobó</w:t>
      </w:r>
      <w:proofErr w:type="spellEnd"/>
      <w:r w:rsidR="00017C6C">
        <w:rPr>
          <w:rFonts w:ascii="Times New Roman" w:eastAsia="Times New Roman" w:hAnsi="Times New Roman" w:cs="Times New Roman"/>
          <w:color w:val="333333"/>
          <w:sz w:val="24"/>
          <w:szCs w:val="24"/>
        </w:rPr>
        <w:t xml:space="preserve"> et al., 2021; al</w:t>
      </w:r>
      <w:r w:rsidR="0023694A">
        <w:rPr>
          <w:rFonts w:ascii="Times New Roman" w:eastAsia="Times New Roman" w:hAnsi="Times New Roman" w:cs="Times New Roman"/>
          <w:color w:val="333333"/>
          <w:sz w:val="24"/>
          <w:szCs w:val="24"/>
        </w:rPr>
        <w:t>so</w:t>
      </w:r>
      <w:r w:rsidR="00017C6C">
        <w:rPr>
          <w:rFonts w:ascii="Times New Roman" w:eastAsia="Times New Roman" w:hAnsi="Times New Roman" w:cs="Times New Roman"/>
          <w:color w:val="333333"/>
          <w:sz w:val="24"/>
          <w:szCs w:val="24"/>
        </w:rPr>
        <w:t xml:space="preserve"> see Singh &amp; Conway</w:t>
      </w:r>
      <w:r w:rsidR="001B5658">
        <w:rPr>
          <w:rFonts w:ascii="Times New Roman" w:eastAsia="Times New Roman" w:hAnsi="Times New Roman" w:cs="Times New Roman"/>
          <w:color w:val="333333"/>
          <w:sz w:val="24"/>
          <w:szCs w:val="24"/>
        </w:rPr>
        <w:t>,</w:t>
      </w:r>
      <w:r w:rsidR="00017C6C">
        <w:rPr>
          <w:rFonts w:ascii="Times New Roman" w:eastAsia="Times New Roman" w:hAnsi="Times New Roman" w:cs="Times New Roman"/>
          <w:color w:val="333333"/>
          <w:sz w:val="24"/>
          <w:szCs w:val="24"/>
        </w:rPr>
        <w:t xml:space="preserve"> 2021 for a review).</w:t>
      </w:r>
      <w:r w:rsidR="00F45769">
        <w:rPr>
          <w:rFonts w:ascii="Times New Roman" w:eastAsia="Times New Roman" w:hAnsi="Times New Roman" w:cs="Times New Roman"/>
          <w:color w:val="333333"/>
          <w:sz w:val="24"/>
          <w:szCs w:val="24"/>
        </w:rPr>
        <w:t xml:space="preserve"> </w:t>
      </w:r>
      <w:r w:rsidR="00E750A2">
        <w:rPr>
          <w:rFonts w:ascii="Times New Roman" w:eastAsia="Times New Roman" w:hAnsi="Times New Roman" w:cs="Times New Roman"/>
          <w:color w:val="333333"/>
          <w:sz w:val="24"/>
          <w:szCs w:val="24"/>
        </w:rPr>
        <w:t xml:space="preserve">The lack of consensus in the literature regarding the </w:t>
      </w:r>
      <w:r w:rsidR="005B77D0">
        <w:rPr>
          <w:rFonts w:ascii="Times New Roman" w:eastAsia="Times New Roman" w:hAnsi="Times New Roman" w:cs="Times New Roman"/>
          <w:color w:val="333333"/>
          <w:sz w:val="24"/>
          <w:szCs w:val="24"/>
        </w:rPr>
        <w:t>status of SL</w:t>
      </w:r>
      <w:r w:rsidR="00E750A2">
        <w:rPr>
          <w:rFonts w:ascii="Times New Roman" w:eastAsia="Times New Roman" w:hAnsi="Times New Roman" w:cs="Times New Roman"/>
          <w:color w:val="333333"/>
          <w:sz w:val="24"/>
          <w:szCs w:val="24"/>
        </w:rPr>
        <w:t xml:space="preserve"> in dyslexia is consistent with the pluralist view of SL (Frost et al., 2019)</w:t>
      </w:r>
      <w:r w:rsidR="005B77D0">
        <w:rPr>
          <w:rFonts w:ascii="Times New Roman" w:eastAsia="Times New Roman" w:hAnsi="Times New Roman" w:cs="Times New Roman"/>
          <w:color w:val="333333"/>
          <w:sz w:val="24"/>
          <w:szCs w:val="24"/>
        </w:rPr>
        <w:t xml:space="preserve"> positing that</w:t>
      </w:r>
      <w:r w:rsidR="00E750A2">
        <w:rPr>
          <w:rFonts w:ascii="Times New Roman" w:eastAsia="Times New Roman" w:hAnsi="Times New Roman" w:cs="Times New Roman"/>
          <w:color w:val="333333"/>
          <w:sz w:val="24"/>
          <w:szCs w:val="24"/>
        </w:rPr>
        <w:t xml:space="preserve"> SL ac</w:t>
      </w:r>
      <w:r w:rsidR="00921BCC">
        <w:rPr>
          <w:rFonts w:ascii="Times New Roman" w:eastAsia="Times New Roman" w:hAnsi="Times New Roman" w:cs="Times New Roman"/>
          <w:color w:val="333333"/>
          <w:sz w:val="24"/>
          <w:szCs w:val="24"/>
        </w:rPr>
        <w:t>ross modalities and domains</w:t>
      </w:r>
      <w:r w:rsidR="00E750A2">
        <w:rPr>
          <w:rFonts w:ascii="Times New Roman" w:eastAsia="Times New Roman" w:hAnsi="Times New Roman" w:cs="Times New Roman"/>
          <w:color w:val="333333"/>
          <w:sz w:val="24"/>
          <w:szCs w:val="24"/>
        </w:rPr>
        <w:t xml:space="preserve"> operates through </w:t>
      </w:r>
      <w:r w:rsidR="00921BCC">
        <w:rPr>
          <w:rFonts w:ascii="Times New Roman" w:eastAsia="Times New Roman" w:hAnsi="Times New Roman" w:cs="Times New Roman"/>
          <w:color w:val="333333"/>
          <w:sz w:val="24"/>
          <w:szCs w:val="24"/>
        </w:rPr>
        <w:t>partially overlapping, but distinct</w:t>
      </w:r>
      <w:r w:rsidR="005B77D0">
        <w:rPr>
          <w:rFonts w:ascii="Times New Roman" w:eastAsia="Times New Roman" w:hAnsi="Times New Roman" w:cs="Times New Roman"/>
          <w:color w:val="333333"/>
          <w:sz w:val="24"/>
          <w:szCs w:val="24"/>
        </w:rPr>
        <w:t xml:space="preserve"> mechanisms</w:t>
      </w:r>
      <w:r w:rsidR="00921BCC">
        <w:rPr>
          <w:rFonts w:ascii="Times New Roman" w:eastAsia="Times New Roman" w:hAnsi="Times New Roman" w:cs="Times New Roman"/>
          <w:color w:val="333333"/>
          <w:sz w:val="24"/>
          <w:szCs w:val="24"/>
        </w:rPr>
        <w:t>.</w:t>
      </w:r>
      <w:r w:rsidR="001B5658">
        <w:rPr>
          <w:rFonts w:ascii="Times New Roman" w:eastAsia="Times New Roman" w:hAnsi="Times New Roman" w:cs="Times New Roman"/>
          <w:color w:val="333333"/>
          <w:sz w:val="24"/>
          <w:szCs w:val="24"/>
        </w:rPr>
        <w:t xml:space="preserve"> Therefore, a direct comparison between similarly designed auditory and visual SL tasks is necessary to reconcile whether certain types of SL </w:t>
      </w:r>
      <w:r w:rsidR="005B77D0">
        <w:rPr>
          <w:rFonts w:ascii="Times New Roman" w:eastAsia="Times New Roman" w:hAnsi="Times New Roman" w:cs="Times New Roman"/>
          <w:color w:val="333333"/>
          <w:sz w:val="24"/>
          <w:szCs w:val="24"/>
        </w:rPr>
        <w:t>are</w:t>
      </w:r>
      <w:r w:rsidR="001B5658">
        <w:rPr>
          <w:rFonts w:ascii="Times New Roman" w:eastAsia="Times New Roman" w:hAnsi="Times New Roman" w:cs="Times New Roman"/>
          <w:color w:val="333333"/>
          <w:sz w:val="24"/>
          <w:szCs w:val="24"/>
        </w:rPr>
        <w:t xml:space="preserve"> indeed more vulnerable than others in dyslexia.</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744040D0" w14:textId="052892A2" w:rsidR="009A724E" w:rsidRPr="002E45D7" w:rsidRDefault="00A51670" w:rsidP="001B5658">
      <w:pP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F6CCE0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Twenty-six adults with dyslexia (16 female) and 27 typical readers (14 female) matched on age, sex ratio, and IQ (age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6E001FC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Supplemental Table 3.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lastRenderedPageBreak/>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FAE32B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Forward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5B7386">
        <w:trPr>
          <w:trHeight w:val="415"/>
        </w:trPr>
        <w:tc>
          <w:tcPr>
            <w:tcW w:w="1845" w:type="dxa"/>
            <w:tcBorders>
              <w:top w:val="nil"/>
              <w:left w:val="nil"/>
              <w:bottom w:val="single" w:sz="4" w:space="0" w:color="auto"/>
              <w:right w:val="single" w:sz="4" w:space="0" w:color="000000" w:themeColor="text1"/>
            </w:tcBorders>
            <w:tcMar>
              <w:top w:w="20" w:type="dxa"/>
              <w:left w:w="20" w:type="dxa"/>
              <w:bottom w:w="100" w:type="dxa"/>
              <w:right w:w="20" w:type="dxa"/>
            </w:tcMar>
            <w:vAlign w:val="bottom"/>
          </w:tcPr>
          <w:p w14:paraId="2DAC720E" w14:textId="18DC4D8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Backward </w:t>
            </w:r>
          </w:p>
        </w:tc>
        <w:tc>
          <w:tcPr>
            <w:tcW w:w="2025" w:type="dxa"/>
            <w:tcBorders>
              <w:top w:val="nil"/>
              <w:left w:val="single" w:sz="4" w:space="0" w:color="000000" w:themeColor="text1"/>
              <w:bottom w:val="single" w:sz="4" w:space="0" w:color="auto"/>
              <w:right w:val="nil"/>
            </w:tcBorders>
            <w:tcMar>
              <w:top w:w="20" w:type="dxa"/>
              <w:left w:w="20" w:type="dxa"/>
              <w:bottom w:w="100" w:type="dxa"/>
              <w:right w:w="20" w:type="dxa"/>
            </w:tcMar>
            <w:vAlign w:val="bottom"/>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single" w:sz="4" w:space="0" w:color="auto"/>
              <w:right w:val="nil"/>
            </w:tcBorders>
            <w:tcMar>
              <w:top w:w="20" w:type="dxa"/>
              <w:left w:w="20" w:type="dxa"/>
              <w:bottom w:w="100" w:type="dxa"/>
              <w:right w:w="20" w:type="dxa"/>
            </w:tcMar>
            <w:vAlign w:val="bottom"/>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single" w:sz="4" w:space="0" w:color="auto"/>
              <w:right w:val="nil"/>
            </w:tcBorders>
            <w:tcMar>
              <w:top w:w="20" w:type="dxa"/>
              <w:left w:w="20" w:type="dxa"/>
              <w:bottom w:w="100" w:type="dxa"/>
              <w:right w:w="20" w:type="dxa"/>
            </w:tcMar>
            <w:vAlign w:val="bottom"/>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single" w:sz="4" w:space="0" w:color="auto"/>
              <w:right w:val="nil"/>
            </w:tcBorders>
            <w:tcMar>
              <w:top w:w="20" w:type="dxa"/>
              <w:left w:w="20" w:type="dxa"/>
              <w:bottom w:w="100" w:type="dxa"/>
              <w:right w:w="20" w:type="dxa"/>
            </w:tcMar>
            <w:vAlign w:val="bottom"/>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(Gabrieli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t>
      </w:r>
      <w:r w:rsidRPr="002E45D7">
        <w:rPr>
          <w:rFonts w:ascii="Times New Roman" w:eastAsia="Times New Roman" w:hAnsi="Times New Roman" w:cs="Times New Roman"/>
          <w:sz w:val="24"/>
          <w:szCs w:val="24"/>
        </w:rPr>
        <w:lastRenderedPageBreak/>
        <w:t xml:space="preserve">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3DAEA01B"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12">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77F2AA22"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w:t>
      </w:r>
      <w:r w:rsidRPr="002E45D7">
        <w:rPr>
          <w:rFonts w:ascii="Times New Roman" w:eastAsia="Times New Roman" w:hAnsi="Times New Roman" w:cs="Times New Roman"/>
          <w:sz w:val="24"/>
          <w:szCs w:val="24"/>
        </w:rPr>
        <w:lastRenderedPageBreak/>
        <w:t xml:space="preserve">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w:t>
      </w:r>
      <w:ins w:id="7" w:author="Qi, Zhenghan" w:date="2022-09-20T12:34:00Z">
        <w:r w:rsidR="00462373">
          <w:rPr>
            <w:rFonts w:ascii="Times New Roman" w:eastAsia="Times New Roman" w:hAnsi="Times New Roman" w:cs="Times New Roman"/>
            <w:sz w:val="24"/>
            <w:szCs w:val="24"/>
          </w:rPr>
          <w:t>,</w:t>
        </w:r>
      </w:ins>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w:t>
      </w:r>
      <w:ins w:id="8" w:author="Qi, Zhenghan" w:date="2022-09-20T12:34:00Z">
        <w:r w:rsidR="00462373">
          <w:rPr>
            <w:rFonts w:ascii="Times New Roman" w:eastAsia="Times New Roman" w:hAnsi="Times New Roman" w:cs="Times New Roman"/>
            <w:sz w:val="24"/>
            <w:szCs w:val="24"/>
          </w:rPr>
          <w:t>,</w:t>
        </w:r>
      </w:ins>
      <w:r w:rsidRPr="002E45D7">
        <w:rPr>
          <w:rFonts w:ascii="Times New Roman" w:eastAsia="Times New Roman" w:hAnsi="Times New Roman" w:cs="Times New Roman"/>
          <w:sz w:val="24"/>
          <w:szCs w:val="24"/>
        </w:rPr>
        <w:t xml:space="preserve"> than </w:t>
      </w:r>
      <w:r w:rsidR="00665A0F">
        <w:rPr>
          <w:rFonts w:ascii="Times New Roman" w:eastAsia="Times New Roman" w:hAnsi="Times New Roman" w:cs="Times New Roman"/>
          <w:sz w:val="24"/>
          <w:szCs w:val="24"/>
        </w:rPr>
        <w:t xml:space="preserve">the target stimuli </w:t>
      </w:r>
      <w:r w:rsidRPr="002E45D7">
        <w:rPr>
          <w:rFonts w:ascii="Times New Roman" w:eastAsia="Times New Roman" w:hAnsi="Times New Roman" w:cs="Times New Roman"/>
          <w:sz w:val="24"/>
          <w:szCs w:val="24"/>
        </w:rPr>
        <w:t>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w:t>
      </w:r>
      <w:r w:rsidR="00665A0F">
        <w:rPr>
          <w:rFonts w:ascii="Times New Roman" w:eastAsia="Times New Roman" w:hAnsi="Times New Roman" w:cs="Times New Roman"/>
          <w:sz w:val="24"/>
          <w:szCs w:val="24"/>
        </w:rPr>
        <w:t xml:space="preserve">Significant </w:t>
      </w:r>
      <w:r w:rsidRPr="002E45D7">
        <w:rPr>
          <w:rFonts w:ascii="Times New Roman" w:eastAsia="Times New Roman" w:hAnsi="Times New Roman" w:cs="Times New Roman"/>
          <w:sz w:val="24"/>
          <w:szCs w:val="24"/>
        </w:rPr>
        <w:t>RT acceleration was also observed in children using a tablet to respond to target stimuli at the final position of a triplet</w:t>
      </w:r>
      <w:r w:rsidR="00665A0F">
        <w:rPr>
          <w:rFonts w:ascii="Times New Roman" w:eastAsia="Times New Roman" w:hAnsi="Times New Roman" w:cs="Times New Roman"/>
          <w:sz w:val="24"/>
          <w:szCs w:val="24"/>
        </w:rPr>
        <w:t xml:space="preserve"> during the exposure phase of SL,</w:t>
      </w:r>
      <w:r w:rsidRPr="002E45D7">
        <w:rPr>
          <w:rFonts w:ascii="Times New Roman" w:eastAsia="Times New Roman" w:hAnsi="Times New Roman" w:cs="Times New Roman"/>
          <w:sz w:val="24"/>
          <w:szCs w:val="24"/>
        </w:rPr>
        <w:t xml:space="preserve"> but not for </w:t>
      </w:r>
      <w:r w:rsidR="00665A0F">
        <w:rPr>
          <w:rFonts w:ascii="Times New Roman" w:eastAsia="Times New Roman" w:hAnsi="Times New Roman" w:cs="Times New Roman"/>
          <w:sz w:val="24"/>
          <w:szCs w:val="24"/>
        </w:rPr>
        <w:t xml:space="preserve">the </w:t>
      </w:r>
      <w:r w:rsidRPr="002E45D7">
        <w:rPr>
          <w:rFonts w:ascii="Times New Roman" w:eastAsia="Times New Roman" w:hAnsi="Times New Roman" w:cs="Times New Roman"/>
          <w:sz w:val="24"/>
          <w:szCs w:val="24"/>
        </w:rPr>
        <w:t>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007F8D30"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lang w:eastAsia="zh-CN"/>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w:t>
      </w:r>
      <w:r w:rsidRPr="002E45D7">
        <w:rPr>
          <w:rFonts w:ascii="Times New Roman" w:eastAsia="Times New Roman" w:hAnsi="Times New Roman" w:cs="Times New Roman"/>
          <w:sz w:val="24"/>
          <w:szCs w:val="24"/>
        </w:rPr>
        <w:lastRenderedPageBreak/>
        <w:t xml:space="preserve">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13089C74" w14:textId="43799C76" w:rsidR="009A724E"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9" w:author="John D. E. Gabrieli" w:date="2022-09-21T11:2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whether individuals’ performance across </w:t>
      </w:r>
      <w:r w:rsidR="00A83508">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different tasks </w:t>
      </w:r>
      <w:r w:rsidR="00A83508">
        <w:rPr>
          <w:rFonts w:ascii="Times New Roman" w:eastAsia="Times New Roman" w:hAnsi="Times New Roman" w:cs="Times New Roman"/>
          <w:sz w:val="24"/>
          <w:szCs w:val="24"/>
        </w:rPr>
        <w:t xml:space="preserve">is partially constrained by an underlying unified capacity, </w:t>
      </w:r>
      <w:r w:rsidR="00A51670"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2E45D7">
        <w:rPr>
          <w:rFonts w:ascii="Times New Roman" w:eastAsia="Times New Roman" w:hAnsi="Times New Roman" w:cs="Times New Roman"/>
          <w:sz w:val="24"/>
          <w:szCs w:val="24"/>
        </w:rPr>
        <w:t>Hmisc</w:t>
      </w:r>
      <w:proofErr w:type="spellEnd"/>
      <w:r w:rsidR="00A51670"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00A51670" w:rsidRPr="002E45D7">
        <w:rPr>
          <w:rFonts w:ascii="Times New Roman" w:eastAsia="Times New Roman" w:hAnsi="Times New Roman" w:cs="Times New Roman"/>
          <w:sz w:val="24"/>
          <w:szCs w:val="24"/>
        </w:rPr>
        <w:t>BayesFactor</w:t>
      </w:r>
      <w:proofErr w:type="spellEnd"/>
      <w:r w:rsidR="00A51670"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00A51670" w:rsidRPr="002E45D7">
        <w:rPr>
          <w:rFonts w:ascii="Times New Roman" w:eastAsia="Times New Roman" w:hAnsi="Times New Roman" w:cs="Times New Roman"/>
          <w:sz w:val="24"/>
          <w:szCs w:val="24"/>
        </w:rPr>
        <w:t>Wetzels</w:t>
      </w:r>
      <w:proofErr w:type="spellEnd"/>
      <w:r w:rsidR="00A51670" w:rsidRPr="002E45D7">
        <w:rPr>
          <w:rFonts w:ascii="Times New Roman" w:eastAsia="Times New Roman" w:hAnsi="Times New Roman" w:cs="Times New Roman"/>
          <w:sz w:val="24"/>
          <w:szCs w:val="24"/>
        </w:rPr>
        <w:t xml:space="preserve"> et al., 2011).</w:t>
      </w:r>
    </w:p>
    <w:p w14:paraId="2B7435C2" w14:textId="77777777" w:rsidR="005B77D0" w:rsidRPr="002E45D7"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1315AE04" w:rsidR="009A724E" w:rsidRPr="00920C0C"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Rotary Pursuit</w:t>
      </w:r>
      <w:r w:rsidRPr="002E45D7">
        <w:rPr>
          <w:rFonts w:ascii="Times New Roman" w:eastAsia="Times New Roman" w:hAnsi="Times New Roman" w:cs="Times New Roman"/>
          <w:b/>
          <w:sz w:val="24"/>
          <w:szCs w:val="24"/>
        </w:rPr>
        <w:tab/>
      </w:r>
    </w:p>
    <w:p w14:paraId="5F280BDB" w14:textId="64630FE8" w:rsidR="009A724E" w:rsidRPr="002E45D7"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w:t>
      </w:r>
      <w:r w:rsidRPr="002E45D7">
        <w:rPr>
          <w:rFonts w:ascii="Times New Roman" w:eastAsia="Times New Roman" w:hAnsi="Times New Roman" w:cs="Times New Roman"/>
          <w:sz w:val="24"/>
          <w:szCs w:val="24"/>
        </w:rPr>
        <w:lastRenderedPageBreak/>
        <w:t xml:space="preserve">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w:t>
      </w:r>
      <w:r w:rsidRPr="002E45D7">
        <w:rPr>
          <w:rFonts w:ascii="Times New Roman" w:eastAsia="Times New Roman" w:hAnsi="Times New Roman" w:cs="Times New Roman"/>
          <w:sz w:val="24"/>
          <w:szCs w:val="24"/>
        </w:rPr>
        <w:lastRenderedPageBreak/>
        <w:t>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689CFA02" w:rsidR="009C6F0E"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D77A81">
        <w:rPr>
          <w:rFonts w:ascii="Times New Roman" w:eastAsia="Times New Roman" w:hAnsi="Times New Roman" w:cs="Times New Roman"/>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3"/>
                    <a:stretch>
                      <a:fillRect/>
                    </a:stretch>
                  </pic:blipFill>
                  <pic:spPr>
                    <a:xfrm>
                      <a:off x="0" y="0"/>
                      <a:ext cx="5943600" cy="3603625"/>
                    </a:xfrm>
                    <a:prstGeom prst="rect">
                      <a:avLst/>
                    </a:prstGeom>
                  </pic:spPr>
                </pic:pic>
              </a:graphicData>
            </a:graphic>
          </wp:inline>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5CDC55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7B288A">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4D9D1BF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significantly </w:t>
      </w:r>
      <w:r w:rsidR="00AE7688">
        <w:rPr>
          <w:rFonts w:ascii="Times New Roman" w:eastAsia="Times New Roman" w:hAnsi="Times New Roman" w:cs="Times New Roman"/>
          <w:sz w:val="24"/>
          <w:szCs w:val="24"/>
        </w:rPr>
        <w:t>lower accuracy in identifying the target tone</w:t>
      </w:r>
      <w:r w:rsidR="00185E7F">
        <w:rPr>
          <w:rFonts w:ascii="Times New Roman" w:eastAsia="Times New Roman" w:hAnsi="Times New Roman" w:cs="Times New Roman"/>
          <w:sz w:val="24"/>
          <w:szCs w:val="24"/>
        </w:rPr>
        <w:t xml:space="preserve"> triplets from the foil triplets</w:t>
      </w:r>
      <w:r w:rsidR="00AE7688">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2AD2FCA0" w:rsidR="009A724E"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0" w:author="Qi, Zhenghan" w:date="2022-09-19T09:42:00Z"/>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8857DC">
        <w:rPr>
          <w:rFonts w:ascii="Times New Roman" w:eastAsia="Times New Roman" w:hAnsi="Times New Roman" w:cs="Times New Roman"/>
          <w:b/>
          <w:sz w:val="24"/>
          <w:szCs w:val="24"/>
        </w:rPr>
        <w:t>E</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w:t>
      </w:r>
      <w:r w:rsidR="005B7386">
        <w:rPr>
          <w:rFonts w:ascii="Times New Roman" w:eastAsia="Times New Roman" w:hAnsi="Times New Roman" w:cs="Times New Roman"/>
          <w:sz w:val="24"/>
          <w:szCs w:val="24"/>
        </w:rPr>
        <w:t>The</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0F933BC" w14:textId="77777777" w:rsidR="008857DC" w:rsidRPr="008960DF"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514EFD3D" w14:textId="2E530B8C"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A generalized linear mixed model comparing the group differences across the two SL tasks </w:t>
      </w:r>
      <w:ins w:id="11" w:author="Qi, Zhenghan" w:date="2022-09-19T09:50:00Z">
        <w:r w:rsidR="00746AB0">
          <w:rPr>
            <w:rFonts w:ascii="Times New Roman" w:eastAsia="Times New Roman" w:hAnsi="Times New Roman" w:cs="Times New Roman"/>
            <w:sz w:val="24"/>
            <w:szCs w:val="24"/>
          </w:rPr>
          <w:t xml:space="preserve">on test accuracy </w:t>
        </w:r>
      </w:ins>
      <w:r w:rsidRPr="002E45D7">
        <w:rPr>
          <w:rFonts w:ascii="Times New Roman" w:eastAsia="Times New Roman" w:hAnsi="Times New Roman" w:cs="Times New Roman"/>
          <w:sz w:val="24"/>
          <w:szCs w:val="24"/>
        </w:rPr>
        <w:t>suggested a significantly reduced 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w:t>
      </w:r>
      <w:commentRangeStart w:id="12"/>
      <w:r w:rsidRPr="002E45D7">
        <w:rPr>
          <w:rFonts w:ascii="Times New Roman" w:eastAsia="Times New Roman" w:hAnsi="Times New Roman" w:cs="Times New Roman"/>
          <w:sz w:val="24"/>
          <w:szCs w:val="24"/>
        </w:rPr>
        <w:t>005</w:t>
      </w:r>
      <w:commentRangeEnd w:id="12"/>
      <w:r w:rsidR="0005067B">
        <w:rPr>
          <w:rStyle w:val="CommentReference"/>
        </w:rPr>
        <w:commentReference w:id="12"/>
      </w:r>
      <w:r w:rsidRPr="002E45D7">
        <w:rPr>
          <w:rFonts w:ascii="Times New Roman" w:eastAsia="Times New Roman" w:hAnsi="Times New Roman" w:cs="Times New Roman"/>
          <w:sz w:val="24"/>
          <w:szCs w:val="24"/>
        </w:rPr>
        <w:t>).</w:t>
      </w:r>
    </w:p>
    <w:p w14:paraId="5E55EF77" w14:textId="2505CC22" w:rsidR="009A724E" w:rsidRPr="002E45D7"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FD3836">
        <w:rPr>
          <w:noProof/>
        </w:rPr>
        <w:t xml:space="preserve"> </w:t>
      </w:r>
      <w:r w:rsidR="00FD3836" w:rsidRPr="00FD3836">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4"/>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317787E"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proofErr w:type="spellStart"/>
      <w:r w:rsidR="00593ED9">
        <w:rPr>
          <w:rFonts w:ascii="Times New Roman" w:eastAsia="Times New Roman" w:hAnsi="Times New Roman" w:cs="Times New Roman"/>
          <w:sz w:val="24"/>
          <w:szCs w:val="24"/>
        </w:rPr>
        <w:t>lighte</w:t>
      </w:r>
      <w:proofErr w:type="spellEnd"/>
      <w:r w:rsidR="00DD47A8">
        <w:rPr>
          <w:rFonts w:ascii="Times New Roman" w:eastAsia="Times New Roman" w:hAnsi="Times New Roman" w:cs="Times New Roman"/>
          <w:sz w:val="24"/>
          <w:szCs w:val="24"/>
          <w:lang w:val="en-US" w:eastAsia="zh-CN"/>
        </w:rPr>
        <w:t>r</w:t>
      </w:r>
      <w:r w:rsidR="00593ED9">
        <w:rPr>
          <w:rFonts w:ascii="Times New Roman" w:eastAsia="Times New Roman" w:hAnsi="Times New Roman" w:cs="Times New Roman" w:hint="eastAsia"/>
          <w:sz w:val="24"/>
          <w:szCs w:val="24"/>
          <w:lang w:eastAsia="zh-CN"/>
        </w:rPr>
        <w:t xml:space="preserve"> </w:t>
      </w:r>
      <w:r w:rsidR="00593ED9">
        <w:rPr>
          <w:rFonts w:ascii="Times New Roman" w:eastAsia="Times New Roman" w:hAnsi="Times New Roman" w:cs="Times New Roman"/>
          <w:sz w:val="24"/>
          <w:szCs w:val="24"/>
        </w:rPr>
        <w:t>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w:t>
      </w:r>
    </w:p>
    <w:p w14:paraId="6D008004" w14:textId="21B89022" w:rsidR="00CE5AD8"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CD43CA" w:rsidRDefault="00CE5AD8" w:rsidP="00CE5AD8">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heme="majorBidi" w:hAnsiTheme="majorBidi" w:cstheme="majorBidi"/>
          <w:b/>
          <w:bCs/>
          <w:color w:val="000000"/>
        </w:rPr>
      </w:pPr>
      <w:r w:rsidRPr="00CD43CA">
        <w:rPr>
          <w:rFonts w:asciiTheme="majorBidi" w:hAnsiTheme="majorBidi" w:cstheme="majorBidi"/>
          <w:b/>
          <w:bCs/>
          <w:color w:val="000000"/>
        </w:rPr>
        <w:t xml:space="preserve">Pairwise Task Correlation </w:t>
      </w:r>
      <w:commentRangeStart w:id="13"/>
      <w:r w:rsidRPr="00CD43CA">
        <w:rPr>
          <w:rFonts w:asciiTheme="majorBidi" w:hAnsiTheme="majorBidi" w:cstheme="majorBidi"/>
          <w:b/>
          <w:bCs/>
          <w:color w:val="000000"/>
        </w:rPr>
        <w:t>Analysis</w:t>
      </w:r>
      <w:commentRangeEnd w:id="13"/>
      <w:r w:rsidR="00E45FBD">
        <w:rPr>
          <w:rStyle w:val="CommentReference"/>
        </w:rPr>
        <w:commentReference w:id="13"/>
      </w:r>
    </w:p>
    <w:p w14:paraId="17C6E548" w14:textId="0393A2BF" w:rsidR="00CE5AD8" w:rsidRDefault="00943055"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task performance measures present moderate-to-good internal consistency, measured by Cronbach’s Alpha (Supplementary Table 4). </w:t>
      </w:r>
      <w:r w:rsidR="00CE5AD8">
        <w:rPr>
          <w:rFonts w:ascii="Times New Roman" w:eastAsia="Times New Roman" w:hAnsi="Times New Roman" w:cs="Times New Roman"/>
          <w:sz w:val="24"/>
          <w:szCs w:val="24"/>
        </w:rPr>
        <w:t xml:space="preserve">Pearson pairwise correlation analysis revealed no significant associations among the different tasks. The only significant associations </w:t>
      </w:r>
      <w:r w:rsidR="0087380A">
        <w:rPr>
          <w:rFonts w:ascii="Times New Roman" w:eastAsia="Times New Roman" w:hAnsi="Times New Roman" w:cs="Times New Roman"/>
          <w:sz w:val="24"/>
          <w:szCs w:val="24"/>
        </w:rPr>
        <w:t>were</w:t>
      </w:r>
      <w:r w:rsidR="00CE5AD8">
        <w:rPr>
          <w:rFonts w:ascii="Times New Roman" w:eastAsia="Times New Roman" w:hAnsi="Times New Roman" w:cs="Times New Roman"/>
          <w:sz w:val="24"/>
          <w:szCs w:val="24"/>
        </w:rPr>
        <w:t xml:space="preserve"> </w:t>
      </w:r>
      <w:r w:rsidR="00D622D6">
        <w:rPr>
          <w:rFonts w:ascii="Times New Roman" w:eastAsia="Times New Roman" w:hAnsi="Times New Roman" w:cs="Times New Roman"/>
          <w:sz w:val="24"/>
          <w:szCs w:val="24"/>
        </w:rPr>
        <w:t>between</w:t>
      </w:r>
      <w:r w:rsidR="00CE5AD8">
        <w:rPr>
          <w:rFonts w:ascii="Times New Roman" w:eastAsia="Times New Roman" w:hAnsi="Times New Roman" w:cs="Times New Roman"/>
          <w:sz w:val="24"/>
          <w:szCs w:val="24"/>
        </w:rPr>
        <w:t xml:space="preserve"> </w:t>
      </w:r>
      <w:r w:rsidR="00507CFF">
        <w:rPr>
          <w:rFonts w:ascii="Times New Roman" w:eastAsia="Times New Roman" w:hAnsi="Times New Roman" w:cs="Times New Roman"/>
          <w:sz w:val="24"/>
          <w:szCs w:val="24"/>
        </w:rPr>
        <w:t>MT accuracy and response time and</w:t>
      </w:r>
      <w:r w:rsidR="00D622D6">
        <w:rPr>
          <w:rFonts w:ascii="Times New Roman" w:eastAsia="Times New Roman" w:hAnsi="Times New Roman" w:cs="Times New Roman"/>
          <w:sz w:val="24"/>
          <w:szCs w:val="24"/>
        </w:rPr>
        <w:t xml:space="preserve"> between</w:t>
      </w:r>
      <w:r w:rsidR="00507CFF">
        <w:rPr>
          <w:rFonts w:ascii="Times New Roman" w:eastAsia="Times New Roman" w:hAnsi="Times New Roman" w:cs="Times New Roman"/>
          <w:sz w:val="24"/>
          <w:szCs w:val="24"/>
        </w:rPr>
        <w:t xml:space="preserve"> </w:t>
      </w:r>
      <w:commentRangeStart w:id="14"/>
      <w:r w:rsidR="00746AB0">
        <w:rPr>
          <w:rFonts w:ascii="Times New Roman" w:eastAsia="Times New Roman" w:hAnsi="Times New Roman" w:cs="Times New Roman"/>
          <w:sz w:val="24"/>
          <w:szCs w:val="24"/>
        </w:rPr>
        <w:t xml:space="preserve">Visual </w:t>
      </w:r>
      <w:commentRangeEnd w:id="14"/>
      <w:r w:rsidR="00746AB0">
        <w:rPr>
          <w:rStyle w:val="CommentReference"/>
        </w:rPr>
        <w:commentReference w:id="14"/>
      </w:r>
      <w:r w:rsidR="00D622D6">
        <w:rPr>
          <w:rFonts w:ascii="Times New Roman" w:eastAsia="Times New Roman" w:hAnsi="Times New Roman" w:cs="Times New Roman"/>
          <w:sz w:val="24"/>
          <w:szCs w:val="24"/>
        </w:rPr>
        <w:t xml:space="preserve">accuracy and response time. </w:t>
      </w:r>
      <w:r w:rsidR="00A83508">
        <w:rPr>
          <w:rFonts w:ascii="Times New Roman" w:eastAsia="Times New Roman" w:hAnsi="Times New Roman" w:cs="Times New Roman"/>
          <w:sz w:val="24"/>
          <w:szCs w:val="24"/>
        </w:rPr>
        <w:t xml:space="preserve">The former correlation represents a tradeoff between accuracy and response time. The latter </w:t>
      </w:r>
      <w:r w:rsidR="00106F00">
        <w:rPr>
          <w:rFonts w:ascii="Times New Roman" w:eastAsia="Times New Roman" w:hAnsi="Times New Roman" w:cs="Times New Roman"/>
          <w:sz w:val="24"/>
          <w:szCs w:val="24"/>
        </w:rPr>
        <w:t xml:space="preserve">relationship </w:t>
      </w:r>
      <w:r w:rsidR="007E6846">
        <w:rPr>
          <w:rFonts w:ascii="Times New Roman" w:eastAsia="Times New Roman" w:hAnsi="Times New Roman" w:cs="Times New Roman"/>
          <w:sz w:val="24"/>
          <w:szCs w:val="24"/>
        </w:rPr>
        <w:t xml:space="preserve">is consistent </w:t>
      </w:r>
      <w:proofErr w:type="gramStart"/>
      <w:r w:rsidR="007E6846">
        <w:rPr>
          <w:rFonts w:ascii="Times New Roman" w:eastAsia="Times New Roman" w:hAnsi="Times New Roman" w:cs="Times New Roman"/>
          <w:sz w:val="24"/>
          <w:szCs w:val="24"/>
        </w:rPr>
        <w:t>with  previous</w:t>
      </w:r>
      <w:proofErr w:type="gramEnd"/>
      <w:r w:rsidR="007E6846">
        <w:rPr>
          <w:rFonts w:ascii="Times New Roman" w:eastAsia="Times New Roman" w:hAnsi="Times New Roman" w:cs="Times New Roman"/>
          <w:sz w:val="24"/>
          <w:szCs w:val="24"/>
        </w:rPr>
        <w:t xml:space="preserve"> re</w:t>
      </w:r>
      <w:r w:rsidR="00F21A26">
        <w:rPr>
          <w:rFonts w:ascii="Times New Roman" w:eastAsia="Times New Roman" w:hAnsi="Times New Roman" w:cs="Times New Roman"/>
          <w:sz w:val="24"/>
          <w:szCs w:val="24"/>
        </w:rPr>
        <w:t>search</w:t>
      </w:r>
      <w:r w:rsidR="007E6846">
        <w:rPr>
          <w:rFonts w:ascii="Times New Roman" w:eastAsia="Times New Roman" w:hAnsi="Times New Roman" w:cs="Times New Roman"/>
          <w:sz w:val="24"/>
          <w:szCs w:val="24"/>
        </w:rPr>
        <w:t xml:space="preserve"> (Qi et al., 2019), </w:t>
      </w:r>
      <w:r w:rsidR="00106F00">
        <w:rPr>
          <w:rFonts w:ascii="Times New Roman" w:eastAsia="Times New Roman" w:hAnsi="Times New Roman" w:cs="Times New Roman"/>
          <w:sz w:val="24"/>
          <w:szCs w:val="24"/>
        </w:rPr>
        <w:t>suggest</w:t>
      </w:r>
      <w:r w:rsidR="007E6846">
        <w:rPr>
          <w:rFonts w:ascii="Times New Roman" w:eastAsia="Times New Roman" w:hAnsi="Times New Roman" w:cs="Times New Roman"/>
          <w:sz w:val="24"/>
          <w:szCs w:val="24"/>
        </w:rPr>
        <w:t>ing</w:t>
      </w:r>
      <w:r w:rsidR="00106F00">
        <w:rPr>
          <w:rFonts w:ascii="Times New Roman" w:eastAsia="Times New Roman" w:hAnsi="Times New Roman" w:cs="Times New Roman"/>
          <w:sz w:val="24"/>
          <w:szCs w:val="24"/>
        </w:rPr>
        <w:t xml:space="preserve"> quicker RT acceleration during exposure was associated with greater success in recognizing the learned triplets</w:t>
      </w:r>
      <w:r w:rsidR="007E6846">
        <w:rPr>
          <w:rFonts w:ascii="Times New Roman" w:eastAsia="Times New Roman" w:hAnsi="Times New Roman" w:cs="Times New Roman"/>
          <w:sz w:val="24"/>
          <w:szCs w:val="24"/>
        </w:rPr>
        <w:t xml:space="preserve">. </w:t>
      </w:r>
      <w:r w:rsidR="00580074">
        <w:rPr>
          <w:rFonts w:ascii="Times New Roman" w:eastAsia="Times New Roman" w:hAnsi="Times New Roman" w:cs="Times New Roman"/>
          <w:sz w:val="24"/>
          <w:szCs w:val="24"/>
        </w:rPr>
        <w:t xml:space="preserve">This was confirmed using Bayes factors with no evidence against of the hypothesis for cross-task associations at the exception of weak evidence for the association between MT accuracy and response time, and very strong evidence for the association between Auditory accuracy and response time.  </w:t>
      </w:r>
    </w:p>
    <w:p w14:paraId="407E3A06" w14:textId="77777777" w:rsidR="00CE5AD8" w:rsidRPr="002E45D7"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B7B3EAA" w14:textId="677C0EE3" w:rsidR="00580074" w:rsidRDefault="005800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541846" w14:textId="77777777" w:rsidR="000B4F38" w:rsidRDefault="000B4F3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5" w:author="Ola Ozernov-Palchik" w:date="2022-08-08T14:36:00Z"/>
          <w:rFonts w:ascii="Times New Roman" w:eastAsia="Times New Roman" w:hAnsi="Times New Roman" w:cs="Times New Roman"/>
          <w:sz w:val="24"/>
          <w:szCs w:val="24"/>
        </w:rPr>
      </w:pPr>
    </w:p>
    <w:tbl>
      <w:tblPr>
        <w:tblW w:w="11192" w:type="dxa"/>
        <w:tblCellMar>
          <w:top w:w="15" w:type="dxa"/>
          <w:left w:w="15" w:type="dxa"/>
          <w:bottom w:w="15" w:type="dxa"/>
          <w:right w:w="15" w:type="dxa"/>
        </w:tblCellMar>
        <w:tblLook w:val="04A0" w:firstRow="1" w:lastRow="0" w:firstColumn="1" w:lastColumn="0" w:noHBand="0" w:noVBand="1"/>
      </w:tblPr>
      <w:tblGrid>
        <w:gridCol w:w="2495"/>
        <w:gridCol w:w="1591"/>
        <w:gridCol w:w="1678"/>
        <w:gridCol w:w="1357"/>
        <w:gridCol w:w="1357"/>
        <w:gridCol w:w="1357"/>
        <w:gridCol w:w="1357"/>
      </w:tblGrid>
      <w:tr w:rsidR="00580074" w:rsidRPr="00CD43CA" w14:paraId="51A9C6FB" w14:textId="77777777" w:rsidTr="00580074">
        <w:trPr>
          <w:trHeight w:val="260"/>
        </w:trPr>
        <w:tc>
          <w:tcPr>
            <w:tcW w:w="2495"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D3AEE7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w:t>
            </w:r>
          </w:p>
        </w:tc>
        <w:tc>
          <w:tcPr>
            <w:tcW w:w="1591"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8DAD1AC"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w:t>
            </w:r>
          </w:p>
        </w:tc>
        <w:tc>
          <w:tcPr>
            <w:tcW w:w="1678"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5DAAA54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7694517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330527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4</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67B8172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5</w:t>
            </w:r>
          </w:p>
        </w:tc>
        <w:tc>
          <w:tcPr>
            <w:tcW w:w="1357" w:type="dxa"/>
            <w:tcBorders>
              <w:top w:val="single" w:sz="6" w:space="0" w:color="A5A5A5"/>
              <w:left w:val="single" w:sz="6" w:space="0" w:color="A5A5A5"/>
              <w:bottom w:val="single" w:sz="6" w:space="0" w:color="3F3F3F"/>
              <w:right w:val="single" w:sz="6" w:space="0" w:color="A5A5A5"/>
            </w:tcBorders>
            <w:shd w:val="clear" w:color="auto" w:fill="BDC0BF"/>
            <w:tcMar>
              <w:top w:w="20" w:type="dxa"/>
              <w:left w:w="20" w:type="dxa"/>
              <w:bottom w:w="100" w:type="dxa"/>
              <w:right w:w="20" w:type="dxa"/>
            </w:tcMar>
            <w:vAlign w:val="bottom"/>
            <w:hideMark/>
          </w:tcPr>
          <w:p w14:paraId="1C5E2A6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6</w:t>
            </w:r>
          </w:p>
        </w:tc>
      </w:tr>
      <w:tr w:rsidR="00580074" w:rsidRPr="00CD43CA" w14:paraId="4427E41D" w14:textId="77777777" w:rsidTr="00580074">
        <w:trPr>
          <w:trHeight w:val="260"/>
        </w:trPr>
        <w:tc>
          <w:tcPr>
            <w:tcW w:w="2495" w:type="dxa"/>
            <w:tcBorders>
              <w:top w:val="single" w:sz="6" w:space="0" w:color="3F3F3F"/>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794360F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1. RP Mean Prop On</w:t>
            </w:r>
          </w:p>
        </w:tc>
        <w:tc>
          <w:tcPr>
            <w:tcW w:w="1591" w:type="dxa"/>
            <w:tcBorders>
              <w:top w:val="single" w:sz="6" w:space="0" w:color="3F3F3F"/>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8EC2FD6"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678"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7F3F6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43F9C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D1C4A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972C69D"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3F3F3F"/>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33A3D7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414F69F"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496716E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2. MT Time</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12E7A5F8" w14:textId="7CCF03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0.186</w:t>
            </w:r>
          </w:p>
          <w:p w14:paraId="5BD6D816" w14:textId="7AC2355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0.3</w:t>
            </w:r>
            <w:r>
              <w:rPr>
                <w:rFonts w:asciiTheme="majorBidi" w:eastAsia="Times New Roman" w:hAnsiTheme="majorBidi" w:cstheme="majorBidi"/>
                <w:lang w:val="en-US"/>
              </w:rPr>
              <w:t>99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C2C9849"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5DB0F9F"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FF31E3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CDA89C2"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E39B4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27148593"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345DE93"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3. MT Error</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2A785258" w14:textId="52D9852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r w:rsidRPr="000B4F38">
              <w:rPr>
                <w:rFonts w:asciiTheme="majorBidi" w:eastAsia="Times New Roman" w:hAnsiTheme="majorBidi" w:cstheme="majorBidi"/>
                <w:lang w:val="en-US"/>
              </w:rPr>
              <w:t> </w:t>
            </w:r>
          </w:p>
          <w:p w14:paraId="64FBC280" w14:textId="1F3E358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 0.</w:t>
            </w:r>
            <w:r>
              <w:rPr>
                <w:rFonts w:asciiTheme="majorBidi" w:eastAsia="Times New Roman" w:hAnsiTheme="majorBidi" w:cstheme="majorBidi"/>
                <w:lang w:val="en-US"/>
              </w:rPr>
              <w:t>224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96192C0" w14:textId="2ED9C1F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368*</w:t>
            </w:r>
          </w:p>
          <w:p w14:paraId="1F4798F5" w14:textId="100C999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Pr>
                <w:rFonts w:asciiTheme="majorBidi" w:eastAsia="Times New Roman" w:hAnsiTheme="majorBidi" w:cstheme="majorBidi"/>
                <w:lang w:val="en-US"/>
              </w:rPr>
              <w:t>5.407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8C3B43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6E65BB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E58F688"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5F6C00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3FB3A334" w14:textId="77777777" w:rsidTr="00580074">
        <w:trPr>
          <w:trHeight w:val="294"/>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595524C1" w14:textId="5E3A5D2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4. </w:t>
            </w:r>
            <w:r>
              <w:rPr>
                <w:rFonts w:asciiTheme="majorBidi" w:eastAsia="Times New Roman" w:hAnsiTheme="majorBidi" w:cstheme="majorBidi"/>
                <w:b/>
                <w:bCs/>
                <w:lang w:val="en-US"/>
              </w:rPr>
              <w:t xml:space="preserve">Auditory </w:t>
            </w:r>
            <w:r w:rsidRPr="000B4F38">
              <w:rPr>
                <w:rFonts w:asciiTheme="majorBidi" w:eastAsia="Times New Roman" w:hAnsiTheme="majorBidi" w:cstheme="majorBidi"/>
                <w:b/>
                <w:bCs/>
                <w:lang w:val="en-US"/>
              </w:rPr>
              <w:t>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326FDD7A"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-0.014</w:t>
            </w:r>
          </w:p>
          <w:p w14:paraId="0890513D" w14:textId="100410F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r w:rsidRPr="000B4F38">
              <w:rPr>
                <w:rFonts w:asciiTheme="majorBidi" w:eastAsia="Times New Roman" w:hAnsiTheme="majorBidi" w:cstheme="majorBidi"/>
                <w:lang w:val="en-US"/>
              </w:rPr>
              <w:t>)</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3894251"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-0.052</w:t>
            </w:r>
          </w:p>
          <w:p w14:paraId="63C1D6E5" w14:textId="52B20CE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0.399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E5DF53F" w14:textId="7B417D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132</w:t>
            </w:r>
          </w:p>
          <w:p w14:paraId="15963480" w14:textId="140A8CB6"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274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E68D855"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74019CE"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12AE76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6AE24ABB"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6988DD87" w14:textId="243B51A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5. </w:t>
            </w:r>
            <w:r>
              <w:rPr>
                <w:rFonts w:asciiTheme="majorBidi" w:eastAsia="Times New Roman" w:hAnsiTheme="majorBidi" w:cstheme="majorBidi"/>
                <w:b/>
                <w:bCs/>
                <w:lang w:val="en-US"/>
              </w:rPr>
              <w:t>Visual</w:t>
            </w:r>
            <w:r w:rsidRPr="000B4F38">
              <w:rPr>
                <w:rFonts w:asciiTheme="majorBidi" w:eastAsia="Times New Roman" w:hAnsiTheme="majorBidi" w:cstheme="majorBidi"/>
                <w:b/>
                <w:bCs/>
                <w:lang w:val="en-US"/>
              </w:rPr>
              <w:t xml:space="preserve"> Accuracy</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2A76380"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-0.01</w:t>
            </w:r>
          </w:p>
          <w:p w14:paraId="2AA10F13" w14:textId="272CAC1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205</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7FCC231E" w14:textId="75B78D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28</w:t>
            </w:r>
          </w:p>
          <w:p w14:paraId="556C2039" w14:textId="3B4E0AE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207</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1CFAF5" w14:textId="64D784A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43</w:t>
            </w:r>
            <w:r w:rsidRPr="000B4F38">
              <w:rPr>
                <w:rFonts w:asciiTheme="majorBidi" w:eastAsia="Times New Roman" w:hAnsiTheme="majorBidi" w:cstheme="majorBidi"/>
                <w:lang w:val="en-US"/>
              </w:rPr>
              <w:t>1</w:t>
            </w:r>
          </w:p>
          <w:p w14:paraId="62D45115" w14:textId="7CC6AD9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211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63788CB"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-0.116</w:t>
            </w:r>
          </w:p>
          <w:p w14:paraId="1B879862" w14:textId="12B0FF1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EDA9C4"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796869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w:t>
            </w:r>
          </w:p>
        </w:tc>
      </w:tr>
      <w:tr w:rsidR="00580074" w:rsidRPr="00CD43CA" w14:paraId="11E5E6D5" w14:textId="77777777" w:rsidTr="00580074">
        <w:trPr>
          <w:trHeight w:val="252"/>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0659DA5A" w14:textId="7C3FC29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 xml:space="preserve">6. </w:t>
            </w:r>
            <w:r>
              <w:rPr>
                <w:rFonts w:asciiTheme="majorBidi" w:eastAsia="Times New Roman" w:hAnsiTheme="majorBidi" w:cstheme="majorBidi"/>
                <w:b/>
                <w:bCs/>
                <w:lang w:val="en-US"/>
              </w:rPr>
              <w:t>Auditory</w:t>
            </w:r>
            <w:r w:rsidRPr="000B4F38">
              <w:rPr>
                <w:rFonts w:asciiTheme="majorBidi" w:eastAsia="Times New Roman" w:hAnsiTheme="majorBidi" w:cstheme="majorBidi"/>
                <w:b/>
                <w:bCs/>
                <w:lang w:val="en-US"/>
              </w:rPr>
              <w:t xml:space="preserve"> </w:t>
            </w:r>
            <w:r>
              <w:rPr>
                <w:rFonts w:asciiTheme="majorBidi" w:eastAsia="Times New Roman" w:hAnsiTheme="majorBidi" w:cstheme="majorBidi"/>
                <w:b/>
                <w:bCs/>
                <w:lang w:val="en-US"/>
              </w:rPr>
              <w:t>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401A7042" w14:textId="3AA45FE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0.221</w:t>
            </w:r>
          </w:p>
          <w:p w14:paraId="51516B58" w14:textId="120F937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439</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B8FE0DE" w14:textId="35DAAC0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.028</w:t>
            </w:r>
          </w:p>
          <w:p w14:paraId="19B26C95" w14:textId="41E9FAE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CFC51FD" w14:textId="5BCB83B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223</w:t>
            </w:r>
          </w:p>
          <w:p w14:paraId="26E24A27" w14:textId="56CDB78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w:t>
            </w:r>
            <w:r>
              <w:rPr>
                <w:rFonts w:asciiTheme="majorBidi" w:eastAsia="Times New Roman" w:hAnsiTheme="majorBidi" w:cstheme="majorBidi"/>
                <w:lang w:val="en-US"/>
              </w:rPr>
              <w:t>443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52437BBB" w14:textId="074C65E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034</w:t>
            </w:r>
          </w:p>
          <w:p w14:paraId="01EE8C4E" w14:textId="47DB00B5"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 xml:space="preserve">BF= </w:t>
            </w:r>
            <w:r w:rsidR="00475A72">
              <w:rPr>
                <w:rFonts w:asciiTheme="majorBidi" w:eastAsia="Times New Roman" w:hAnsiTheme="majorBidi" w:cstheme="majorBidi"/>
                <w:lang w:val="en-US"/>
              </w:rPr>
              <w:t>0.</w:t>
            </w:r>
            <w:r>
              <w:rPr>
                <w:rFonts w:asciiTheme="majorBidi" w:eastAsia="Times New Roman" w:hAnsiTheme="majorBidi" w:cstheme="majorBidi"/>
                <w:lang w:val="en-US"/>
              </w:rPr>
              <w:t>223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78937DF" w14:textId="6681694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w:t>
            </w:r>
            <w:r w:rsidRPr="000B4F38">
              <w:rPr>
                <w:rFonts w:asciiTheme="majorBidi" w:eastAsia="Times New Roman" w:hAnsiTheme="majorBidi" w:cstheme="majorBidi"/>
                <w:lang w:val="en-US"/>
              </w:rPr>
              <w:t>0.</w:t>
            </w:r>
            <w:r>
              <w:rPr>
                <w:rFonts w:asciiTheme="majorBidi" w:eastAsia="Times New Roman" w:hAnsiTheme="majorBidi" w:cstheme="majorBidi"/>
                <w:lang w:val="en-US"/>
              </w:rPr>
              <w:t>230</w:t>
            </w:r>
          </w:p>
          <w:p w14:paraId="26312DF2" w14:textId="1FEBF0C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 0.4</w:t>
            </w:r>
            <w:r>
              <w:rPr>
                <w:rFonts w:asciiTheme="majorBidi" w:eastAsia="Times New Roman" w:hAnsiTheme="majorBidi" w:cstheme="majorBidi"/>
                <w:lang w:val="en-US"/>
              </w:rPr>
              <w:t>69</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47BC75C7" w14:textId="77777777"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1</w:t>
            </w:r>
          </w:p>
        </w:tc>
      </w:tr>
      <w:tr w:rsidR="00580074" w:rsidRPr="00CD43CA" w14:paraId="157C0222" w14:textId="77777777" w:rsidTr="00580074">
        <w:trPr>
          <w:trHeight w:val="427"/>
        </w:trPr>
        <w:tc>
          <w:tcPr>
            <w:tcW w:w="2495" w:type="dxa"/>
            <w:tcBorders>
              <w:top w:val="single" w:sz="6" w:space="0" w:color="A5A5A5"/>
              <w:left w:val="single" w:sz="6" w:space="0" w:color="A5A5A5"/>
              <w:bottom w:val="single" w:sz="6" w:space="0" w:color="A5A5A5"/>
              <w:right w:val="single" w:sz="6" w:space="0" w:color="3F3F3F"/>
            </w:tcBorders>
            <w:shd w:val="clear" w:color="auto" w:fill="DBDBDB"/>
            <w:tcMar>
              <w:top w:w="20" w:type="dxa"/>
              <w:left w:w="20" w:type="dxa"/>
              <w:bottom w:w="100" w:type="dxa"/>
              <w:right w:w="20" w:type="dxa"/>
            </w:tcMar>
            <w:vAlign w:val="bottom"/>
            <w:hideMark/>
          </w:tcPr>
          <w:p w14:paraId="3BD542BC" w14:textId="422DF2FB"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b/>
                <w:bCs/>
                <w:lang w:val="en-US"/>
              </w:rPr>
              <w:t>7. V</w:t>
            </w:r>
            <w:r>
              <w:rPr>
                <w:rFonts w:asciiTheme="majorBidi" w:eastAsia="Times New Roman" w:hAnsiTheme="majorBidi" w:cstheme="majorBidi"/>
                <w:b/>
                <w:bCs/>
                <w:lang w:val="en-US"/>
              </w:rPr>
              <w:t>isual RT</w:t>
            </w:r>
          </w:p>
        </w:tc>
        <w:tc>
          <w:tcPr>
            <w:tcW w:w="1591" w:type="dxa"/>
            <w:tcBorders>
              <w:top w:val="single" w:sz="6" w:space="0" w:color="A5A5A5"/>
              <w:left w:val="single" w:sz="6" w:space="0" w:color="3F3F3F"/>
              <w:bottom w:val="single" w:sz="6" w:space="0" w:color="A5A5A5"/>
              <w:right w:val="single" w:sz="6" w:space="0" w:color="A5A5A5"/>
            </w:tcBorders>
            <w:tcMar>
              <w:top w:w="20" w:type="dxa"/>
              <w:left w:w="20" w:type="dxa"/>
              <w:bottom w:w="100" w:type="dxa"/>
              <w:right w:w="20" w:type="dxa"/>
            </w:tcMar>
            <w:vAlign w:val="bottom"/>
            <w:hideMark/>
          </w:tcPr>
          <w:p w14:paraId="7F6DF977" w14:textId="7661F2D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Pr>
                <w:rFonts w:asciiTheme="majorBidi" w:eastAsia="Times New Roman" w:hAnsiTheme="majorBidi" w:cstheme="majorBidi"/>
                <w:lang w:val="en-US"/>
              </w:rPr>
              <w:t>-0.265</w:t>
            </w:r>
          </w:p>
          <w:p w14:paraId="39083BE6" w14:textId="497FC5F8"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684</w:t>
            </w:r>
          </w:p>
        </w:tc>
        <w:tc>
          <w:tcPr>
            <w:tcW w:w="1678"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0BEEAF2A" w14:textId="0C93C0C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104</w:t>
            </w:r>
          </w:p>
          <w:p w14:paraId="5EC2921B" w14:textId="172E871F"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245</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696C0A52" w14:textId="4C074BF0"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165</w:t>
            </w:r>
          </w:p>
          <w:p w14:paraId="70D4D6EF" w14:textId="737E7241"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253</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3046854A" w14:textId="2EC78ED3"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0.0</w:t>
            </w:r>
            <w:r>
              <w:rPr>
                <w:rFonts w:asciiTheme="majorBidi" w:eastAsia="Times New Roman" w:hAnsiTheme="majorBidi" w:cstheme="majorBidi"/>
                <w:lang w:val="en-US"/>
              </w:rPr>
              <w:t>81</w:t>
            </w:r>
          </w:p>
          <w:p w14:paraId="1C74221B" w14:textId="2515EE54"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224</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2E4D1E75" w14:textId="5C68F58D"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w:t>
            </w:r>
            <w:r>
              <w:rPr>
                <w:rFonts w:asciiTheme="majorBidi" w:eastAsia="Times New Roman" w:hAnsiTheme="majorBidi" w:cstheme="majorBidi"/>
                <w:lang w:val="en-US"/>
              </w:rPr>
              <w:t>586</w:t>
            </w:r>
            <w:r w:rsidRPr="000B4F38">
              <w:rPr>
                <w:rFonts w:asciiTheme="majorBidi" w:eastAsia="Times New Roman" w:hAnsiTheme="majorBidi" w:cstheme="majorBidi"/>
                <w:lang w:val="en-US"/>
              </w:rPr>
              <w:t>*</w:t>
            </w:r>
            <w:r>
              <w:rPr>
                <w:rFonts w:asciiTheme="majorBidi" w:eastAsia="Times New Roman" w:hAnsiTheme="majorBidi" w:cstheme="majorBidi"/>
                <w:lang w:val="en-US"/>
              </w:rPr>
              <w:t>*</w:t>
            </w:r>
          </w:p>
          <w:p w14:paraId="5F962E44" w14:textId="4B447769"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xml:space="preserve">= </w:t>
            </w:r>
            <w:r>
              <w:rPr>
                <w:rFonts w:asciiTheme="majorBidi" w:eastAsia="Times New Roman" w:hAnsiTheme="majorBidi" w:cstheme="majorBidi"/>
                <w:lang w:val="en-US"/>
              </w:rPr>
              <w:t>400.962</w:t>
            </w:r>
          </w:p>
        </w:tc>
        <w:tc>
          <w:tcPr>
            <w:tcW w:w="1357" w:type="dxa"/>
            <w:tcBorders>
              <w:top w:val="single" w:sz="6" w:space="0" w:color="A5A5A5"/>
              <w:left w:val="single" w:sz="6" w:space="0" w:color="A5A5A5"/>
              <w:bottom w:val="single" w:sz="6" w:space="0" w:color="A5A5A5"/>
              <w:right w:val="single" w:sz="6" w:space="0" w:color="A5A5A5"/>
            </w:tcBorders>
            <w:tcMar>
              <w:top w:w="20" w:type="dxa"/>
              <w:left w:w="20" w:type="dxa"/>
              <w:bottom w:w="100" w:type="dxa"/>
              <w:right w:w="20" w:type="dxa"/>
            </w:tcMar>
            <w:vAlign w:val="bottom"/>
            <w:hideMark/>
          </w:tcPr>
          <w:p w14:paraId="1F79D6A6" w14:textId="3FD894F2"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-0.1</w:t>
            </w:r>
            <w:r>
              <w:rPr>
                <w:rFonts w:asciiTheme="majorBidi" w:eastAsia="Times New Roman" w:hAnsiTheme="majorBidi" w:cstheme="majorBidi"/>
                <w:lang w:val="en-US"/>
              </w:rPr>
              <w:t>00</w:t>
            </w:r>
          </w:p>
          <w:p w14:paraId="202C6005" w14:textId="77B4568A" w:rsidR="00580074" w:rsidRPr="000B4F38"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heme="majorBidi" w:eastAsia="Times New Roman" w:hAnsiTheme="majorBidi" w:cstheme="majorBidi"/>
                <w:lang w:val="en-US"/>
              </w:rPr>
            </w:pPr>
            <w:r w:rsidRPr="000B4F38">
              <w:rPr>
                <w:rFonts w:asciiTheme="majorBidi" w:eastAsia="Times New Roman" w:hAnsiTheme="majorBidi" w:cstheme="majorBidi"/>
                <w:lang w:val="en-US"/>
              </w:rPr>
              <w:t>BF</w:t>
            </w:r>
            <w:r w:rsidRPr="00CD43CA">
              <w:rPr>
                <w:rFonts w:asciiTheme="majorBidi" w:eastAsia="Times New Roman" w:hAnsiTheme="majorBidi" w:cstheme="majorBidi"/>
                <w:lang w:val="en-US"/>
              </w:rPr>
              <w:t xml:space="preserve"> </w:t>
            </w:r>
            <w:r w:rsidRPr="000B4F38">
              <w:rPr>
                <w:rFonts w:asciiTheme="majorBidi" w:eastAsia="Times New Roman" w:hAnsiTheme="majorBidi" w:cstheme="majorBidi"/>
                <w:lang w:val="en-US"/>
              </w:rPr>
              <w:t>= 0.</w:t>
            </w:r>
            <w:r>
              <w:rPr>
                <w:rFonts w:asciiTheme="majorBidi" w:eastAsia="Times New Roman" w:hAnsiTheme="majorBidi" w:cstheme="majorBidi"/>
                <w:lang w:val="en-US"/>
              </w:rPr>
              <w:t>256</w:t>
            </w:r>
          </w:p>
        </w:tc>
      </w:tr>
    </w:tbl>
    <w:p w14:paraId="1E21E5AE" w14:textId="3A22C69B" w:rsidR="000B4F38" w:rsidRPr="004D55F1" w:rsidRDefault="0087380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 p &lt; 0.001</w:t>
      </w: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7129A298" w14:textId="5C002DF2" w:rsidR="007D1532" w:rsidRDefault="007D1532" w:rsidP="007D1532">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3B83905" w14:textId="2C840035" w:rsidR="00975A24"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5A24" w:rsidRPr="00E56D0C">
        <w:rPr>
          <w:rFonts w:ascii="Times New Roman" w:eastAsia="Times New Roman" w:hAnsi="Times New Roman" w:cs="Times New Roman"/>
          <w:sz w:val="24"/>
          <w:szCs w:val="24"/>
        </w:rPr>
        <w:t>According to an influential theoretical framework, reading deficits in developmental dyslexia result from atypical domain-general procedural learning </w:t>
      </w:r>
      <w:r w:rsidR="00975A24" w:rsidRPr="00E56D0C">
        <w:rPr>
          <w:rFonts w:ascii="Times New Roman" w:eastAsia="Times New Roman" w:hAnsi="Times New Roman" w:cs="Times New Roman"/>
          <w:sz w:val="24"/>
          <w:szCs w:val="24"/>
          <w:lang w:val="en-US"/>
        </w:rPr>
        <w:t>(Nicolson &amp; Fawcett, 2011; Ullman et al., 2020; Ullman &amp; Pullman, 2015)</w:t>
      </w:r>
      <w:r w:rsidR="00975A24" w:rsidRPr="00E56D0C">
        <w:rPr>
          <w:rFonts w:ascii="Times New Roman" w:eastAsia="Times New Roman" w:hAnsi="Times New Roman" w:cs="Times New Roman"/>
          <w:sz w:val="24"/>
          <w:szCs w:val="24"/>
        </w:rPr>
        <w:t>. Here we tested this theory using four non-linguistic tasks that measure implicit learning in adults with and without dyslexia. We found no evidence for impaired learning in adults with dyslexia on rotary pursuit and mirror tracing, two classical and well-validated paradigms designed to measure procedural learning independent of declarative memory</w:t>
      </w:r>
      <w:r w:rsidR="00975A24">
        <w:rPr>
          <w:rFonts w:ascii="Times New Roman" w:eastAsia="Times New Roman" w:hAnsi="Times New Roman" w:cs="Times New Roman"/>
          <w:sz w:val="24"/>
          <w:szCs w:val="24"/>
        </w:rPr>
        <w:t>.</w:t>
      </w:r>
      <w:r w:rsidR="00975A24" w:rsidRPr="00451B3E">
        <w:t xml:space="preserve"> </w:t>
      </w:r>
      <w:r w:rsidR="00975A24">
        <w:t>I</w:t>
      </w:r>
      <w:r w:rsidR="00975A24" w:rsidRPr="00451B3E">
        <w:rPr>
          <w:rFonts w:ascii="Times New Roman" w:eastAsia="Times New Roman" w:hAnsi="Times New Roman" w:cs="Times New Roman"/>
          <w:sz w:val="24"/>
          <w:szCs w:val="24"/>
        </w:rPr>
        <w:t>n the auditory statistical learning task, individuals with dyslexia showed reduced</w:t>
      </w:r>
      <w:r w:rsidR="0005067B">
        <w:rPr>
          <w:rFonts w:ascii="Times New Roman" w:eastAsia="Times New Roman" w:hAnsi="Times New Roman" w:cs="Times New Roman"/>
          <w:sz w:val="24"/>
          <w:szCs w:val="24"/>
        </w:rPr>
        <w:t xml:space="preserve"> auditory statistical learning as measured by</w:t>
      </w:r>
      <w:r w:rsidR="00475A72">
        <w:rPr>
          <w:rFonts w:ascii="Times New Roman" w:eastAsia="Times New Roman" w:hAnsi="Times New Roman" w:cs="Times New Roman"/>
          <w:sz w:val="24"/>
          <w:szCs w:val="24"/>
        </w:rPr>
        <w:t xml:space="preserve"> </w:t>
      </w:r>
      <w:r w:rsidR="00975A24" w:rsidRPr="00451B3E">
        <w:rPr>
          <w:rFonts w:ascii="Times New Roman" w:eastAsia="Times New Roman" w:hAnsi="Times New Roman" w:cs="Times New Roman"/>
          <w:sz w:val="24"/>
          <w:szCs w:val="24"/>
        </w:rPr>
        <w:t xml:space="preserve">test accuracy in post-learning triplet recognition. </w:t>
      </w:r>
      <w:r w:rsidR="00975A24" w:rsidRPr="00E56D0C">
        <w:rPr>
          <w:rFonts w:ascii="Times New Roman" w:eastAsia="Times New Roman" w:hAnsi="Times New Roman" w:cs="Times New Roman"/>
          <w:sz w:val="24"/>
          <w:szCs w:val="24"/>
        </w:rPr>
        <w:t>In contrast, individuals with dyslexia showed</w:t>
      </w:r>
      <w:r w:rsidR="00D07420">
        <w:rPr>
          <w:rFonts w:ascii="Times New Roman" w:eastAsia="Times New Roman" w:hAnsi="Times New Roman" w:cs="Times New Roman"/>
          <w:sz w:val="24"/>
          <w:szCs w:val="24"/>
        </w:rPr>
        <w:t xml:space="preserve"> typical </w:t>
      </w:r>
      <w:r w:rsidR="00975A24" w:rsidRPr="00E56D0C">
        <w:rPr>
          <w:rFonts w:ascii="Times New Roman" w:eastAsia="Times New Roman" w:hAnsi="Times New Roman" w:cs="Times New Roman"/>
          <w:sz w:val="24"/>
          <w:szCs w:val="24"/>
        </w:rPr>
        <w:t xml:space="preserve">learning on the visual statistical learning task. Thus, </w:t>
      </w:r>
      <w:r w:rsidR="00A322C1">
        <w:rPr>
          <w:rFonts w:ascii="Times New Roman" w:eastAsia="Times New Roman" w:hAnsi="Times New Roman" w:cs="Times New Roman"/>
          <w:sz w:val="24"/>
          <w:szCs w:val="24"/>
        </w:rPr>
        <w:t>these</w:t>
      </w:r>
      <w:r w:rsidR="00FF0BB1">
        <w:rPr>
          <w:rFonts w:ascii="Times New Roman" w:eastAsia="Times New Roman" w:hAnsi="Times New Roman" w:cs="Times New Roman"/>
          <w:sz w:val="24"/>
          <w:szCs w:val="24"/>
        </w:rPr>
        <w:t xml:space="preserve"> findings suggest</w:t>
      </w:r>
      <w:r w:rsidR="00FF0BB1"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that instead of</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a </w:t>
      </w:r>
      <w:r w:rsidR="00975A24" w:rsidRPr="00E56D0C">
        <w:rPr>
          <w:rFonts w:ascii="Times New Roman" w:eastAsia="Times New Roman" w:hAnsi="Times New Roman" w:cs="Times New Roman"/>
          <w:sz w:val="24"/>
          <w:szCs w:val="24"/>
        </w:rPr>
        <w:t xml:space="preserve">pervasive deficit in </w:t>
      </w:r>
      <w:r w:rsidR="00FF0BB1">
        <w:rPr>
          <w:rFonts w:ascii="Times New Roman" w:eastAsia="Times New Roman" w:hAnsi="Times New Roman" w:cs="Times New Roman"/>
          <w:sz w:val="24"/>
          <w:szCs w:val="24"/>
        </w:rPr>
        <w:t>procedural</w:t>
      </w:r>
      <w:r w:rsidR="00FF0BB1" w:rsidRPr="00E56D0C">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learning</w:t>
      </w:r>
      <w:r w:rsidR="00FF0BB1">
        <w:rPr>
          <w:rFonts w:ascii="Times New Roman" w:eastAsia="Times New Roman" w:hAnsi="Times New Roman" w:cs="Times New Roman"/>
          <w:sz w:val="24"/>
          <w:szCs w:val="24"/>
        </w:rPr>
        <w:t>,</w:t>
      </w:r>
      <w:r w:rsidR="00975A24" w:rsidRPr="00E56D0C">
        <w:rPr>
          <w:rFonts w:ascii="Times New Roman" w:eastAsia="Times New Roman" w:hAnsi="Times New Roman" w:cs="Times New Roman"/>
          <w:sz w:val="24"/>
          <w:szCs w:val="24"/>
        </w:rPr>
        <w:t xml:space="preserve"> </w:t>
      </w:r>
      <w:r w:rsidR="00FF0BB1">
        <w:rPr>
          <w:rFonts w:ascii="Times New Roman" w:eastAsia="Times New Roman" w:hAnsi="Times New Roman" w:cs="Times New Roman"/>
          <w:sz w:val="24"/>
          <w:szCs w:val="24"/>
        </w:rPr>
        <w:t xml:space="preserve">learning </w:t>
      </w:r>
      <w:r w:rsidR="00975A24" w:rsidRPr="00E56D0C">
        <w:rPr>
          <w:rFonts w:ascii="Times New Roman" w:eastAsia="Times New Roman" w:hAnsi="Times New Roman" w:cs="Times New Roman"/>
          <w:sz w:val="24"/>
          <w:szCs w:val="24"/>
        </w:rPr>
        <w:t xml:space="preserve">deficits </w:t>
      </w:r>
      <w:r w:rsidR="00FF0BB1">
        <w:rPr>
          <w:rFonts w:ascii="Times New Roman" w:eastAsia="Times New Roman" w:hAnsi="Times New Roman" w:cs="Times New Roman"/>
          <w:sz w:val="24"/>
          <w:szCs w:val="24"/>
        </w:rPr>
        <w:t xml:space="preserve">in dyslexic adults </w:t>
      </w:r>
      <w:r w:rsidR="00975A24" w:rsidRPr="00E56D0C">
        <w:rPr>
          <w:rFonts w:ascii="Times New Roman" w:eastAsia="Times New Roman" w:hAnsi="Times New Roman" w:cs="Times New Roman"/>
          <w:sz w:val="24"/>
          <w:szCs w:val="24"/>
        </w:rPr>
        <w:t>are specific to the domain that shows the most consistent impairment in dyslexia</w:t>
      </w:r>
      <w:r w:rsidR="00975A24">
        <w:rPr>
          <w:rFonts w:ascii="Times New Roman" w:eastAsia="Times New Roman" w:hAnsi="Times New Roman" w:cs="Times New Roman"/>
          <w:sz w:val="24"/>
          <w:szCs w:val="24"/>
        </w:rPr>
        <w:t xml:space="preserve">: </w:t>
      </w:r>
      <w:r w:rsidR="00975A24" w:rsidRPr="00E56D0C">
        <w:rPr>
          <w:rFonts w:ascii="Times New Roman" w:eastAsia="Times New Roman" w:hAnsi="Times New Roman" w:cs="Times New Roman"/>
          <w:sz w:val="24"/>
          <w:szCs w:val="24"/>
        </w:rPr>
        <w:t>auditory processing.</w:t>
      </w:r>
    </w:p>
    <w:p w14:paraId="327BDFEB" w14:textId="71A798B2" w:rsidR="00A322C1" w:rsidRDefault="00975A24" w:rsidP="006351B6">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ins w:id="16" w:author="John D. E. Gabrieli" w:date="2022-09-23T09:25: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findings that </w:t>
      </w:r>
      <w:r w:rsidR="00642C3E">
        <w:rPr>
          <w:rFonts w:ascii="Times New Roman" w:eastAsia="Times New Roman" w:hAnsi="Times New Roman" w:cs="Times New Roman"/>
          <w:sz w:val="24"/>
          <w:szCs w:val="24"/>
        </w:rPr>
        <w:t>adults</w:t>
      </w:r>
      <w:r>
        <w:rPr>
          <w:rFonts w:ascii="Times New Roman" w:eastAsia="Times New Roman" w:hAnsi="Times New Roman" w:cs="Times New Roman"/>
          <w:sz w:val="24"/>
          <w:szCs w:val="24"/>
        </w:rPr>
        <w:t xml:space="preserve"> with dyslexia show equivalent </w:t>
      </w:r>
      <w:r w:rsidR="00A322C1">
        <w:rPr>
          <w:rFonts w:ascii="Times New Roman" w:eastAsia="Times New Roman" w:hAnsi="Times New Roman" w:cs="Times New Roman"/>
          <w:sz w:val="24"/>
          <w:szCs w:val="24"/>
        </w:rPr>
        <w:t>learning</w:t>
      </w:r>
      <w:r>
        <w:rPr>
          <w:rFonts w:ascii="Times New Roman" w:eastAsia="Times New Roman" w:hAnsi="Times New Roman" w:cs="Times New Roman"/>
          <w:sz w:val="24"/>
          <w:szCs w:val="24"/>
        </w:rPr>
        <w:t xml:space="preserve"> to that of typical readers on the two motor learning tasks challenge</w:t>
      </w:r>
      <w:r w:rsidR="00D46CFF">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reports </w:t>
      </w:r>
      <w:r w:rsidR="00642C3E">
        <w:rPr>
          <w:rFonts w:ascii="Times New Roman" w:eastAsia="Times New Roman" w:hAnsi="Times New Roman" w:cs="Times New Roman"/>
          <w:sz w:val="24"/>
          <w:szCs w:val="24"/>
        </w:rPr>
        <w:t xml:space="preserve">of </w:t>
      </w:r>
      <w:r w:rsidR="00A322C1">
        <w:rPr>
          <w:rFonts w:ascii="Times New Roman" w:eastAsia="Times New Roman" w:hAnsi="Times New Roman" w:cs="Times New Roman"/>
          <w:sz w:val="24"/>
          <w:szCs w:val="24"/>
        </w:rPr>
        <w:t xml:space="preserve">broad </w:t>
      </w:r>
      <w:r w:rsidR="00642C3E">
        <w:rPr>
          <w:rFonts w:ascii="Times New Roman" w:eastAsia="Times New Roman" w:hAnsi="Times New Roman" w:cs="Times New Roman"/>
          <w:sz w:val="24"/>
          <w:szCs w:val="24"/>
        </w:rPr>
        <w:t>procedural</w:t>
      </w:r>
      <w:r w:rsidR="00A322C1">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deficits </w:t>
      </w:r>
      <w:r w:rsidR="00D46CFF">
        <w:rPr>
          <w:rFonts w:ascii="Times New Roman" w:eastAsia="Times New Roman" w:hAnsi="Times New Roman" w:cs="Times New Roman"/>
          <w:sz w:val="24"/>
          <w:szCs w:val="24"/>
        </w:rPr>
        <w:t>in dyslexia</w:t>
      </w:r>
      <w:r w:rsidR="00642C3E">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 xml:space="preserve">e.g., Lum, Ulman, and </w:t>
      </w:r>
      <w:r w:rsidR="00D46CFF" w:rsidRPr="00D46CFF">
        <w:rPr>
          <w:rFonts w:ascii="Times New Roman" w:eastAsia="Times New Roman" w:hAnsi="Times New Roman" w:cs="Times New Roman"/>
          <w:sz w:val="24"/>
          <w:szCs w:val="24"/>
        </w:rPr>
        <w:t>Conti-Ramsden</w:t>
      </w:r>
      <w:r w:rsidR="00D46CFF">
        <w:rPr>
          <w:rFonts w:ascii="Times New Roman" w:eastAsia="Times New Roman" w:hAnsi="Times New Roman" w:cs="Times New Roman"/>
          <w:sz w:val="24"/>
          <w:szCs w:val="24"/>
        </w:rPr>
        <w:t xml:space="preserve">, 2013; </w:t>
      </w:r>
      <w:r w:rsidR="00D46CFF" w:rsidRPr="00D46CFF">
        <w:rPr>
          <w:rFonts w:ascii="Times New Roman" w:eastAsia="Times New Roman" w:hAnsi="Times New Roman" w:cs="Times New Roman"/>
          <w:sz w:val="24"/>
          <w:szCs w:val="24"/>
        </w:rPr>
        <w:t>Nicolson &amp; Fawcett, 2007; 2011; Ullman, 2004; Ullman</w:t>
      </w:r>
      <w:r w:rsidR="00D46CFF">
        <w:rPr>
          <w:rFonts w:ascii="Times New Roman" w:eastAsia="Times New Roman" w:hAnsi="Times New Roman" w:cs="Times New Roman"/>
          <w:sz w:val="24"/>
          <w:szCs w:val="24"/>
        </w:rPr>
        <w:t xml:space="preserve"> </w:t>
      </w:r>
      <w:r w:rsidR="00D46CFF" w:rsidRPr="00D46CFF">
        <w:rPr>
          <w:rFonts w:ascii="Times New Roman" w:eastAsia="Times New Roman" w:hAnsi="Times New Roman" w:cs="Times New Roman"/>
          <w:sz w:val="24"/>
          <w:szCs w:val="24"/>
        </w:rPr>
        <w:t>&amp; Pierpont, 2005</w:t>
      </w:r>
      <w:r w:rsidR="00642C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05EE">
        <w:rPr>
          <w:rFonts w:ascii="Times New Roman" w:eastAsia="Times New Roman" w:hAnsi="Times New Roman" w:cs="Times New Roman"/>
          <w:sz w:val="24"/>
          <w:szCs w:val="24"/>
        </w:rPr>
        <w:t>Individuals have shown reduced learning on another procedural learning task, serial reaction time (SRT), but learning on SRT is known to vary depending on attentional demands, the nature of the repeating sequence, and on some participants developing declarative or explicit memory for the repeating sequence (REFS from above).</w:t>
      </w:r>
      <w:r w:rsidR="007750E6">
        <w:rPr>
          <w:rFonts w:ascii="Times New Roman" w:eastAsia="Times New Roman" w:hAnsi="Times New Roman" w:cs="Times New Roman"/>
          <w:sz w:val="24"/>
          <w:szCs w:val="24"/>
        </w:rPr>
        <w:t xml:space="preserve"> Therefore, reduced SRT learning in dyslexia may reflect learning processes of interest that are beyond the scope of procedural memory in some instances.</w:t>
      </w:r>
      <w:r w:rsidR="001905EE">
        <w:rPr>
          <w:rFonts w:ascii="Times New Roman" w:eastAsia="Times New Roman" w:hAnsi="Times New Roman" w:cs="Times New Roman"/>
          <w:sz w:val="24"/>
          <w:szCs w:val="24"/>
        </w:rPr>
        <w:t xml:space="preserve"> </w:t>
      </w:r>
    </w:p>
    <w:p w14:paraId="6FC874D7" w14:textId="599085BB" w:rsidR="0011724B" w:rsidRDefault="006351B6"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42C3E">
        <w:rPr>
          <w:rFonts w:ascii="Times New Roman" w:eastAsia="Times New Roman" w:hAnsi="Times New Roman" w:cs="Times New Roman"/>
          <w:sz w:val="24"/>
          <w:szCs w:val="24"/>
        </w:rPr>
        <w:t xml:space="preserve">The involvement of the declarative system in these tasks confounds the interpretation that the deficits in dyslexia are in fact procedural. </w:t>
      </w:r>
      <w:r w:rsidR="003F6C5D">
        <w:rPr>
          <w:rFonts w:ascii="Times New Roman" w:eastAsia="Times New Roman" w:hAnsi="Times New Roman" w:cs="Times New Roman"/>
          <w:sz w:val="24"/>
          <w:szCs w:val="24"/>
        </w:rPr>
        <w:t>One of the basic assertions of the procedural deficit hypothesis is that individuals with dyslexia rely on the declarative system to compensate for</w:t>
      </w:r>
      <w:r w:rsidR="00642C3E">
        <w:rPr>
          <w:rFonts w:ascii="Times New Roman" w:eastAsia="Times New Roman" w:hAnsi="Times New Roman" w:cs="Times New Roman"/>
          <w:sz w:val="24"/>
          <w:szCs w:val="24"/>
        </w:rPr>
        <w:t xml:space="preserve"> their</w:t>
      </w:r>
      <w:r w:rsidR="003F6C5D">
        <w:rPr>
          <w:rFonts w:ascii="Times New Roman" w:eastAsia="Times New Roman" w:hAnsi="Times New Roman" w:cs="Times New Roman"/>
          <w:sz w:val="24"/>
          <w:szCs w:val="24"/>
        </w:rPr>
        <w:t xml:space="preserve"> procedural deficits (Nicholson</w:t>
      </w:r>
      <w:r w:rsidR="00642C3E">
        <w:rPr>
          <w:rFonts w:ascii="Times New Roman" w:eastAsia="Times New Roman" w:hAnsi="Times New Roman" w:cs="Times New Roman"/>
          <w:sz w:val="24"/>
          <w:szCs w:val="24"/>
        </w:rPr>
        <w:t xml:space="preserve"> &amp; Fawcett et al., 2019)</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 xml:space="preserve">These deficits are more apparent during </w:t>
      </w:r>
      <w:r w:rsidR="003F6C5D">
        <w:rPr>
          <w:rFonts w:ascii="Times New Roman" w:eastAsia="Times New Roman" w:hAnsi="Times New Roman" w:cs="Times New Roman"/>
          <w:sz w:val="24"/>
          <w:szCs w:val="24"/>
        </w:rPr>
        <w:t>more complex tasks,</w:t>
      </w:r>
      <w:r w:rsidR="00D46CFF">
        <w:rPr>
          <w:rFonts w:ascii="Times New Roman" w:eastAsia="Times New Roman" w:hAnsi="Times New Roman" w:cs="Times New Roman"/>
          <w:sz w:val="24"/>
          <w:szCs w:val="24"/>
        </w:rPr>
        <w:t xml:space="preserve"> </w:t>
      </w:r>
      <w:r w:rsidR="003F6C5D">
        <w:rPr>
          <w:rFonts w:ascii="Times New Roman" w:eastAsia="Times New Roman" w:hAnsi="Times New Roman" w:cs="Times New Roman"/>
          <w:sz w:val="24"/>
          <w:szCs w:val="24"/>
        </w:rPr>
        <w:t>such as reading,</w:t>
      </w:r>
      <w:r w:rsidR="00D46CFF" w:rsidRPr="00D46CFF">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when conscious compensation</w:t>
      </w:r>
      <w:r w:rsidR="003F6C5D">
        <w:rPr>
          <w:rFonts w:ascii="Times New Roman" w:eastAsia="Times New Roman" w:hAnsi="Times New Roman" w:cs="Times New Roman"/>
          <w:sz w:val="24"/>
          <w:szCs w:val="24"/>
        </w:rPr>
        <w:t xml:space="preserve"> </w:t>
      </w:r>
      <w:r w:rsidR="00642C3E">
        <w:rPr>
          <w:rFonts w:ascii="Times New Roman" w:eastAsia="Times New Roman" w:hAnsi="Times New Roman" w:cs="Times New Roman"/>
          <w:sz w:val="24"/>
          <w:szCs w:val="24"/>
        </w:rPr>
        <w:t>is difficult</w:t>
      </w:r>
      <w:r w:rsidR="003F6C5D">
        <w:rPr>
          <w:rFonts w:ascii="Times New Roman" w:eastAsia="Times New Roman" w:hAnsi="Times New Roman" w:cs="Times New Roman"/>
          <w:sz w:val="24"/>
          <w:szCs w:val="24"/>
        </w:rPr>
        <w:t xml:space="preserve"> </w:t>
      </w:r>
      <w:r w:rsidR="00D46CFF">
        <w:rPr>
          <w:rFonts w:ascii="Times New Roman" w:eastAsia="Times New Roman" w:hAnsi="Times New Roman" w:cs="Times New Roman"/>
          <w:sz w:val="24"/>
          <w:szCs w:val="24"/>
        </w:rPr>
        <w:t>leading</w:t>
      </w:r>
      <w:r w:rsidR="00642C3E">
        <w:rPr>
          <w:rFonts w:ascii="Times New Roman" w:eastAsia="Times New Roman" w:hAnsi="Times New Roman" w:cs="Times New Roman"/>
          <w:sz w:val="24"/>
          <w:szCs w:val="24"/>
        </w:rPr>
        <w:t xml:space="preserve"> to</w:t>
      </w:r>
      <w:r w:rsidR="003F6C5D">
        <w:rPr>
          <w:rFonts w:ascii="Times New Roman" w:eastAsia="Times New Roman" w:hAnsi="Times New Roman" w:cs="Times New Roman"/>
          <w:sz w:val="24"/>
          <w:szCs w:val="24"/>
        </w:rPr>
        <w:t xml:space="preserve"> inaccurate and dysfluent reading.</w:t>
      </w:r>
      <w:r w:rsidR="00642C3E">
        <w:rPr>
          <w:rFonts w:ascii="Times New Roman" w:eastAsia="Times New Roman" w:hAnsi="Times New Roman" w:cs="Times New Roman"/>
          <w:sz w:val="24"/>
          <w:szCs w:val="24"/>
        </w:rPr>
        <w:t xml:space="preserve"> Therefore, since tasks such as </w:t>
      </w:r>
      <w:r w:rsidR="00D46CFF">
        <w:rPr>
          <w:rFonts w:ascii="Times New Roman" w:eastAsia="Times New Roman" w:hAnsi="Times New Roman" w:cs="Times New Roman"/>
          <w:sz w:val="24"/>
          <w:szCs w:val="24"/>
        </w:rPr>
        <w:t>serial reaction time</w:t>
      </w:r>
      <w:r w:rsidR="00642C3E">
        <w:rPr>
          <w:rFonts w:ascii="Times New Roman" w:eastAsia="Times New Roman" w:hAnsi="Times New Roman" w:cs="Times New Roman"/>
          <w:sz w:val="24"/>
          <w:szCs w:val="24"/>
        </w:rPr>
        <w:t xml:space="preserve"> involve </w:t>
      </w:r>
      <w:r w:rsidR="00D46CFF">
        <w:rPr>
          <w:rFonts w:ascii="Times New Roman" w:eastAsia="Times New Roman" w:hAnsi="Times New Roman" w:cs="Times New Roman"/>
          <w:sz w:val="24"/>
          <w:szCs w:val="24"/>
        </w:rPr>
        <w:t xml:space="preserve">both </w:t>
      </w:r>
      <w:r w:rsidR="00642C3E">
        <w:rPr>
          <w:rFonts w:ascii="Times New Roman" w:eastAsia="Times New Roman" w:hAnsi="Times New Roman" w:cs="Times New Roman"/>
          <w:sz w:val="24"/>
          <w:szCs w:val="24"/>
        </w:rPr>
        <w:t xml:space="preserve">systems, </w:t>
      </w:r>
      <w:r w:rsidR="003C499B">
        <w:rPr>
          <w:rFonts w:ascii="Times New Roman" w:eastAsia="Times New Roman" w:hAnsi="Times New Roman" w:cs="Times New Roman"/>
          <w:sz w:val="24"/>
          <w:szCs w:val="24"/>
        </w:rPr>
        <w:t xml:space="preserve">worse performance of individuals with dyslexia on these tasks could indicate deficits in the declarative, rather than procedural, system. Here, we employed two motor learning tasks that </w:t>
      </w:r>
      <w:r w:rsidR="003C499B">
        <w:rPr>
          <w:rFonts w:ascii="Times New Roman" w:eastAsia="Times New Roman" w:hAnsi="Times New Roman" w:cs="Times New Roman"/>
          <w:sz w:val="24"/>
          <w:szCs w:val="24"/>
        </w:rPr>
        <w:lastRenderedPageBreak/>
        <w:t>are indisputably purely procedural (</w:t>
      </w:r>
      <w:commentRangeStart w:id="17"/>
      <w:r w:rsidR="003C499B">
        <w:rPr>
          <w:rFonts w:ascii="Times New Roman" w:eastAsia="Times New Roman" w:hAnsi="Times New Roman" w:cs="Times New Roman"/>
          <w:sz w:val="24"/>
          <w:szCs w:val="24"/>
        </w:rPr>
        <w:t>REFs</w:t>
      </w:r>
      <w:commentRangeEnd w:id="17"/>
      <w:r w:rsidR="00293F69">
        <w:rPr>
          <w:rStyle w:val="CommentReference"/>
        </w:rPr>
        <w:commentReference w:id="17"/>
      </w:r>
      <w:r w:rsidR="003C499B">
        <w:rPr>
          <w:rFonts w:ascii="Times New Roman" w:eastAsia="Times New Roman" w:hAnsi="Times New Roman" w:cs="Times New Roman"/>
          <w:sz w:val="24"/>
          <w:szCs w:val="24"/>
        </w:rPr>
        <w:t>).  The absence of differences in performance between the typical and dyslexia group</w:t>
      </w:r>
      <w:r w:rsidR="0034181C">
        <w:rPr>
          <w:rFonts w:ascii="Times New Roman" w:eastAsia="Times New Roman" w:hAnsi="Times New Roman" w:cs="Times New Roman"/>
          <w:sz w:val="24"/>
          <w:szCs w:val="24"/>
        </w:rPr>
        <w:t xml:space="preserve"> in the current study combined with lack of convincing evidence </w:t>
      </w:r>
      <w:r>
        <w:rPr>
          <w:rFonts w:ascii="Times New Roman" w:eastAsia="Times New Roman" w:hAnsi="Times New Roman" w:cs="Times New Roman"/>
          <w:sz w:val="24"/>
          <w:szCs w:val="24"/>
        </w:rPr>
        <w:t xml:space="preserve">for procedural deficits in dyslexia </w:t>
      </w:r>
      <w:r w:rsidR="0034181C">
        <w:rPr>
          <w:rFonts w:ascii="Times New Roman" w:eastAsia="Times New Roman" w:hAnsi="Times New Roman" w:cs="Times New Roman"/>
          <w:sz w:val="24"/>
          <w:szCs w:val="24"/>
        </w:rPr>
        <w:t xml:space="preserve">reported in two recent </w:t>
      </w:r>
      <w:r w:rsidR="00D46CFF">
        <w:rPr>
          <w:rFonts w:ascii="Times New Roman" w:eastAsia="Times New Roman" w:hAnsi="Times New Roman" w:cs="Times New Roman"/>
          <w:sz w:val="24"/>
          <w:szCs w:val="24"/>
        </w:rPr>
        <w:t>meta-analyses</w:t>
      </w:r>
      <w:r w:rsidR="0034181C">
        <w:rPr>
          <w:rFonts w:ascii="Times New Roman" w:eastAsia="Times New Roman" w:hAnsi="Times New Roman" w:cs="Times New Roman"/>
          <w:sz w:val="24"/>
          <w:szCs w:val="24"/>
        </w:rPr>
        <w:t xml:space="preserve"> (West et al., 2021;</w:t>
      </w:r>
      <w:r w:rsidR="0034181C" w:rsidRPr="009D794F">
        <w:t xml:space="preserve"> </w:t>
      </w:r>
      <w:r w:rsidR="0034181C" w:rsidRPr="009D794F">
        <w:rPr>
          <w:rFonts w:ascii="Times New Roman" w:eastAsia="Times New Roman" w:hAnsi="Times New Roman" w:cs="Times New Roman"/>
          <w:sz w:val="24"/>
          <w:szCs w:val="24"/>
        </w:rPr>
        <w:t>Oliveira</w:t>
      </w:r>
      <w:r w:rsidR="0034181C">
        <w:rPr>
          <w:rFonts w:ascii="Times New Roman" w:eastAsia="Times New Roman" w:hAnsi="Times New Roman" w:cs="Times New Roman"/>
          <w:sz w:val="24"/>
          <w:szCs w:val="24"/>
        </w:rPr>
        <w:t xml:space="preserve"> et al., 2022), </w:t>
      </w:r>
      <w:r w:rsidR="0034181C" w:rsidRPr="0034181C">
        <w:rPr>
          <w:rFonts w:ascii="Times New Roman" w:eastAsia="Times New Roman" w:hAnsi="Times New Roman" w:cs="Times New Roman"/>
          <w:sz w:val="24"/>
          <w:szCs w:val="24"/>
        </w:rPr>
        <w:t xml:space="preserve">point convincingly against broad deficits in </w:t>
      </w:r>
      <w:r w:rsidR="0034181C">
        <w:rPr>
          <w:rFonts w:ascii="Times New Roman" w:eastAsia="Times New Roman" w:hAnsi="Times New Roman" w:cs="Times New Roman"/>
          <w:sz w:val="24"/>
          <w:szCs w:val="24"/>
        </w:rPr>
        <w:t>procedural learning</w:t>
      </w:r>
      <w:r w:rsidR="0034181C" w:rsidRPr="0034181C">
        <w:rPr>
          <w:rFonts w:ascii="Times New Roman" w:eastAsia="Times New Roman" w:hAnsi="Times New Roman" w:cs="Times New Roman"/>
          <w:sz w:val="24"/>
          <w:szCs w:val="24"/>
        </w:rPr>
        <w:t xml:space="preserve"> as the core deficit in dyslexia</w:t>
      </w:r>
      <w:r w:rsidR="0034181C">
        <w:rPr>
          <w:rFonts w:ascii="Times New Roman" w:eastAsia="Times New Roman" w:hAnsi="Times New Roman" w:cs="Times New Roman"/>
          <w:sz w:val="24"/>
          <w:szCs w:val="24"/>
        </w:rPr>
        <w:t>.</w:t>
      </w:r>
      <w:r w:rsidR="0011724B">
        <w:rPr>
          <w:rFonts w:ascii="Times New Roman" w:eastAsia="Times New Roman" w:hAnsi="Times New Roman" w:cs="Times New Roman"/>
          <w:sz w:val="24"/>
          <w:szCs w:val="24"/>
        </w:rPr>
        <w:tab/>
      </w:r>
    </w:p>
    <w:p w14:paraId="566BB692" w14:textId="27BABCDD" w:rsidR="00133764" w:rsidRDefault="0011724B" w:rsidP="00CD2DF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63BC">
        <w:rPr>
          <w:rFonts w:ascii="Times New Roman" w:eastAsia="Times New Roman" w:hAnsi="Times New Roman" w:cs="Times New Roman"/>
          <w:sz w:val="24"/>
          <w:szCs w:val="24"/>
        </w:rPr>
        <w:t xml:space="preserve"> </w:t>
      </w:r>
      <w:commentRangeStart w:id="18"/>
      <w:r w:rsidR="00F80308">
        <w:rPr>
          <w:rFonts w:ascii="Times New Roman" w:eastAsia="Times New Roman" w:hAnsi="Times New Roman" w:cs="Times New Roman"/>
          <w:sz w:val="24"/>
          <w:szCs w:val="24"/>
        </w:rPr>
        <w:t>In</w:t>
      </w:r>
      <w:commentRangeEnd w:id="18"/>
      <w:r w:rsidR="004C6117">
        <w:rPr>
          <w:rStyle w:val="CommentReference"/>
        </w:rPr>
        <w:commentReference w:id="18"/>
      </w:r>
      <w:r w:rsidR="00F80308">
        <w:rPr>
          <w:rFonts w:ascii="Times New Roman" w:eastAsia="Times New Roman" w:hAnsi="Times New Roman" w:cs="Times New Roman"/>
          <w:sz w:val="24"/>
          <w:szCs w:val="24"/>
        </w:rPr>
        <w:t xml:space="preserve"> the SL tasks,</w:t>
      </w:r>
      <w:r>
        <w:rPr>
          <w:rFonts w:ascii="Times New Roman" w:eastAsia="Times New Roman" w:hAnsi="Times New Roman" w:cs="Times New Roman"/>
          <w:sz w:val="24"/>
          <w:szCs w:val="24"/>
        </w:rPr>
        <w:t xml:space="preserve"> </w:t>
      </w:r>
      <w:r w:rsidR="00737272">
        <w:rPr>
          <w:rFonts w:ascii="Times New Roman" w:eastAsia="Times New Roman" w:hAnsi="Times New Roman" w:cs="Times New Roman"/>
          <w:sz w:val="24"/>
          <w:szCs w:val="24"/>
        </w:rPr>
        <w:t xml:space="preserve">our </w:t>
      </w:r>
      <w:r w:rsidR="00233ADD">
        <w:rPr>
          <w:rFonts w:ascii="Times New Roman" w:eastAsia="Times New Roman" w:hAnsi="Times New Roman" w:cs="Times New Roman"/>
          <w:sz w:val="24"/>
          <w:szCs w:val="24"/>
        </w:rPr>
        <w:t>response time</w:t>
      </w:r>
      <w:r w:rsidR="00737272">
        <w:rPr>
          <w:rFonts w:ascii="Times New Roman" w:eastAsia="Times New Roman" w:hAnsi="Times New Roman" w:cs="Times New Roman"/>
          <w:sz w:val="24"/>
          <w:szCs w:val="24"/>
        </w:rPr>
        <w:t xml:space="preserve"> </w:t>
      </w:r>
      <w:r w:rsidR="00233ADD">
        <w:rPr>
          <w:rFonts w:ascii="Times New Roman" w:eastAsia="Times New Roman" w:hAnsi="Times New Roman" w:cs="Times New Roman"/>
          <w:sz w:val="24"/>
          <w:szCs w:val="24"/>
        </w:rPr>
        <w:t xml:space="preserve">(RT) </w:t>
      </w:r>
      <w:r w:rsidR="00737272">
        <w:rPr>
          <w:rFonts w:ascii="Times New Roman" w:eastAsia="Times New Roman" w:hAnsi="Times New Roman" w:cs="Times New Roman"/>
          <w:sz w:val="24"/>
          <w:szCs w:val="24"/>
        </w:rPr>
        <w:t xml:space="preserve">and </w:t>
      </w:r>
      <w:r w:rsidR="00233ADD">
        <w:rPr>
          <w:rFonts w:ascii="Times New Roman" w:eastAsia="Times New Roman" w:hAnsi="Times New Roman" w:cs="Times New Roman"/>
          <w:color w:val="333333"/>
          <w:sz w:val="24"/>
          <w:szCs w:val="24"/>
        </w:rPr>
        <w:t>two-alternative forced choice accuracy</w:t>
      </w:r>
      <w:r w:rsidR="00233ADD">
        <w:rPr>
          <w:rFonts w:ascii="Times New Roman" w:eastAsia="Times New Roman" w:hAnsi="Times New Roman" w:cs="Times New Roman"/>
          <w:sz w:val="24"/>
          <w:szCs w:val="24"/>
        </w:rPr>
        <w:t xml:space="preserve"> (</w:t>
      </w:r>
      <w:r w:rsidR="00943055">
        <w:rPr>
          <w:rFonts w:ascii="Times New Roman" w:eastAsia="Times New Roman" w:hAnsi="Times New Roman" w:cs="Times New Roman"/>
          <w:sz w:val="24"/>
          <w:szCs w:val="24"/>
        </w:rPr>
        <w:t>2AFC</w:t>
      </w:r>
      <w:r w:rsidR="00233ADD">
        <w:rPr>
          <w:rFonts w:ascii="Times New Roman" w:eastAsia="Times New Roman" w:hAnsi="Times New Roman" w:cs="Times New Roman"/>
          <w:sz w:val="24"/>
          <w:szCs w:val="24"/>
        </w:rPr>
        <w:t>)</w:t>
      </w:r>
      <w:r w:rsidR="00737272">
        <w:rPr>
          <w:rFonts w:ascii="Times New Roman" w:eastAsia="Times New Roman" w:hAnsi="Times New Roman" w:cs="Times New Roman"/>
          <w:sz w:val="24"/>
          <w:szCs w:val="24"/>
        </w:rPr>
        <w:t xml:space="preserve"> accuracy </w:t>
      </w:r>
      <w:r w:rsidR="0018212A">
        <w:rPr>
          <w:rFonts w:ascii="Times New Roman" w:eastAsia="Times New Roman" w:hAnsi="Times New Roman" w:cs="Times New Roman"/>
          <w:sz w:val="24"/>
          <w:szCs w:val="24"/>
        </w:rPr>
        <w:t xml:space="preserve">metrics measure related but also distinct aspects of learning. The </w:t>
      </w:r>
      <w:r w:rsidR="00943055">
        <w:rPr>
          <w:rFonts w:ascii="Times New Roman" w:eastAsia="Times New Roman" w:hAnsi="Times New Roman" w:cs="Times New Roman"/>
          <w:sz w:val="24"/>
          <w:szCs w:val="24"/>
        </w:rPr>
        <w:t>RT acceleration across trials during the SL exposure phase</w:t>
      </w:r>
      <w:r w:rsidR="00D625AD">
        <w:rPr>
          <w:rFonts w:ascii="Times New Roman" w:eastAsia="Times New Roman" w:hAnsi="Times New Roman" w:cs="Times New Roman"/>
          <w:sz w:val="24"/>
          <w:szCs w:val="24"/>
        </w:rPr>
        <w:t xml:space="preserve"> is a measure of online implicit learning, </w:t>
      </w:r>
      <w:proofErr w:type="gramStart"/>
      <w:r w:rsidR="00665A0F">
        <w:rPr>
          <w:rFonts w:ascii="Times New Roman" w:eastAsia="Times New Roman" w:hAnsi="Times New Roman" w:cs="Times New Roman"/>
          <w:sz w:val="24"/>
          <w:szCs w:val="24"/>
        </w:rPr>
        <w:t>similar to</w:t>
      </w:r>
      <w:proofErr w:type="gramEnd"/>
      <w:r w:rsidR="00665A0F">
        <w:rPr>
          <w:rFonts w:ascii="Times New Roman" w:eastAsia="Times New Roman" w:hAnsi="Times New Roman" w:cs="Times New Roman"/>
          <w:sz w:val="24"/>
          <w:szCs w:val="24"/>
        </w:rPr>
        <w:t xml:space="preserve"> RT acceleration </w:t>
      </w:r>
      <w:r w:rsidR="0018212A">
        <w:rPr>
          <w:rFonts w:ascii="Times New Roman" w:eastAsia="Times New Roman" w:hAnsi="Times New Roman" w:cs="Times New Roman"/>
          <w:sz w:val="24"/>
          <w:szCs w:val="24"/>
        </w:rPr>
        <w:t>influenced</w:t>
      </w:r>
      <w:r w:rsidR="005E49CB">
        <w:rPr>
          <w:rFonts w:ascii="Times New Roman" w:eastAsia="Times New Roman" w:hAnsi="Times New Roman" w:cs="Times New Roman"/>
          <w:sz w:val="24"/>
          <w:szCs w:val="24"/>
        </w:rPr>
        <w:t xml:space="preserve"> by spatiotemporal patterns</w:t>
      </w:r>
      <w:r w:rsidR="003E1EBC">
        <w:rPr>
          <w:rFonts w:ascii="Times New Roman" w:eastAsia="Times New Roman" w:hAnsi="Times New Roman" w:cs="Times New Roman"/>
          <w:sz w:val="24"/>
          <w:szCs w:val="24"/>
        </w:rPr>
        <w:t xml:space="preserve"> in the SRT task</w:t>
      </w:r>
      <w:r w:rsidR="005E49CB">
        <w:rPr>
          <w:rFonts w:ascii="Times New Roman" w:eastAsia="Times New Roman" w:hAnsi="Times New Roman" w:cs="Times New Roman"/>
          <w:sz w:val="24"/>
          <w:szCs w:val="24"/>
        </w:rPr>
        <w:t>.</w:t>
      </w:r>
      <w:r w:rsidR="00505D1B">
        <w:rPr>
          <w:rFonts w:ascii="Times New Roman" w:eastAsia="Times New Roman" w:hAnsi="Times New Roman" w:cs="Times New Roman"/>
          <w:sz w:val="24"/>
          <w:szCs w:val="24"/>
        </w:rPr>
        <w:t xml:space="preserve"> The 2AFC in the test phase taps into post-learning reflection of the learned patterns. Accurate recognition of the triplets, </w:t>
      </w:r>
      <w:r w:rsidR="00233ADD">
        <w:rPr>
          <w:rFonts w:ascii="Times New Roman" w:eastAsia="Times New Roman" w:hAnsi="Times New Roman" w:cs="Times New Roman"/>
          <w:sz w:val="24"/>
          <w:szCs w:val="24"/>
        </w:rPr>
        <w:t xml:space="preserve">as </w:t>
      </w:r>
      <w:r w:rsidR="00505D1B">
        <w:rPr>
          <w:rFonts w:ascii="Times New Roman" w:eastAsia="Times New Roman" w:hAnsi="Times New Roman" w:cs="Times New Roman"/>
          <w:sz w:val="24"/>
          <w:szCs w:val="24"/>
        </w:rPr>
        <w:t xml:space="preserve">opposed to foils, has traditionally been used </w:t>
      </w:r>
      <w:r w:rsidR="00922B37">
        <w:rPr>
          <w:rFonts w:ascii="Times New Roman" w:eastAsia="Times New Roman" w:hAnsi="Times New Roman" w:cs="Times New Roman"/>
          <w:sz w:val="24"/>
          <w:szCs w:val="24"/>
        </w:rPr>
        <w:t>for assessing learning at a group level.</w:t>
      </w:r>
      <w:r w:rsidR="00133764">
        <w:rPr>
          <w:rFonts w:ascii="Times New Roman" w:eastAsia="Times New Roman" w:hAnsi="Times New Roman" w:cs="Times New Roman"/>
          <w:sz w:val="24"/>
          <w:szCs w:val="24"/>
        </w:rPr>
        <w:t xml:space="preserve"> Indeed, the RT slope and the 2AFC accuracy are moderately correlated in the VSL task.</w:t>
      </w:r>
      <w:r w:rsidR="005E49CB">
        <w:rPr>
          <w:rFonts w:ascii="Times New Roman" w:eastAsia="Times New Roman" w:hAnsi="Times New Roman" w:cs="Times New Roman"/>
          <w:sz w:val="24"/>
          <w:szCs w:val="24"/>
        </w:rPr>
        <w:t xml:space="preserve"> </w:t>
      </w:r>
      <w:r w:rsidR="0018212A">
        <w:rPr>
          <w:rFonts w:ascii="Times New Roman" w:eastAsia="Times New Roman" w:hAnsi="Times New Roman" w:cs="Times New Roman"/>
          <w:sz w:val="24"/>
          <w:szCs w:val="24"/>
        </w:rPr>
        <w:t xml:space="preserve">But </w:t>
      </w:r>
      <w:r w:rsidR="00133764">
        <w:rPr>
          <w:rFonts w:ascii="Times New Roman" w:eastAsia="Times New Roman" w:hAnsi="Times New Roman" w:cs="Times New Roman"/>
          <w:sz w:val="24"/>
          <w:szCs w:val="24"/>
        </w:rPr>
        <w:t>RT acceleration</w:t>
      </w:r>
      <w:r w:rsidR="0018212A">
        <w:rPr>
          <w:rFonts w:ascii="Times New Roman" w:eastAsia="Times New Roman" w:hAnsi="Times New Roman" w:cs="Times New Roman"/>
          <w:sz w:val="24"/>
          <w:szCs w:val="24"/>
        </w:rPr>
        <w:t xml:space="preserve"> </w:t>
      </w:r>
      <w:r w:rsidR="00133764">
        <w:rPr>
          <w:rFonts w:ascii="Times New Roman" w:eastAsia="Times New Roman" w:hAnsi="Times New Roman" w:cs="Times New Roman"/>
          <w:sz w:val="24"/>
          <w:szCs w:val="24"/>
        </w:rPr>
        <w:t>is</w:t>
      </w:r>
      <w:r w:rsidR="0018212A">
        <w:rPr>
          <w:rFonts w:ascii="Times New Roman" w:eastAsia="Times New Roman" w:hAnsi="Times New Roman" w:cs="Times New Roman"/>
          <w:sz w:val="24"/>
          <w:szCs w:val="24"/>
        </w:rPr>
        <w:t xml:space="preserve"> not solely driven by pattern learning</w:t>
      </w:r>
      <w:r w:rsidR="00133764">
        <w:rPr>
          <w:rFonts w:ascii="Times New Roman" w:eastAsia="Times New Roman" w:hAnsi="Times New Roman" w:cs="Times New Roman"/>
          <w:sz w:val="24"/>
          <w:szCs w:val="24"/>
        </w:rPr>
        <w:t xml:space="preserve">, nor is RT acceleration necessary for pattern learning. During ASL, neither group showed any evidence of RT acceleration. Moreover, ASL RT slope was not correlated with the 2AFC accuracy, which was above chance for both groups. Previous studies observed similar data patterns in ASL (e.g., Qi et al., 2019; Schneider et al., 2020). As indicated by a much lower hit rate, the target detection cover task in ASL was a much more difficult task compared to VSL. As a result, this measure can be heavily influenced by individual differences in perceptual acuity for tones or attention during </w:t>
      </w:r>
      <w:commentRangeStart w:id="19"/>
      <w:r w:rsidR="00133764">
        <w:rPr>
          <w:rFonts w:ascii="Times New Roman" w:eastAsia="Times New Roman" w:hAnsi="Times New Roman" w:cs="Times New Roman"/>
          <w:sz w:val="24"/>
          <w:szCs w:val="24"/>
        </w:rPr>
        <w:t>learning</w:t>
      </w:r>
      <w:commentRangeEnd w:id="19"/>
      <w:r w:rsidR="00B855E1">
        <w:rPr>
          <w:rStyle w:val="CommentReference"/>
        </w:rPr>
        <w:commentReference w:id="19"/>
      </w:r>
      <w:r w:rsidR="00AB7DE7">
        <w:rPr>
          <w:rFonts w:ascii="Times New Roman" w:eastAsia="Times New Roman" w:hAnsi="Times New Roman" w:cs="Times New Roman"/>
          <w:sz w:val="24"/>
          <w:szCs w:val="24"/>
        </w:rPr>
        <w:t xml:space="preserve">. </w:t>
      </w:r>
    </w:p>
    <w:p w14:paraId="1C434AF4" w14:textId="50A4BCA2" w:rsidR="00CD07A9" w:rsidRDefault="00AB7DE7" w:rsidP="00CD2DF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B5E85">
        <w:rPr>
          <w:rFonts w:ascii="Times New Roman" w:eastAsia="Times New Roman" w:hAnsi="Times New Roman" w:cs="Times New Roman"/>
          <w:sz w:val="24"/>
          <w:szCs w:val="24"/>
        </w:rPr>
        <w:t>Our</w:t>
      </w:r>
      <w:r w:rsidR="00922B37">
        <w:rPr>
          <w:rFonts w:ascii="Times New Roman" w:eastAsia="Times New Roman" w:hAnsi="Times New Roman" w:cs="Times New Roman"/>
          <w:sz w:val="24"/>
          <w:szCs w:val="24"/>
        </w:rPr>
        <w:t xml:space="preserve"> group comparisons in the SL tasks </w:t>
      </w:r>
      <w:r w:rsidR="00B87194">
        <w:rPr>
          <w:rFonts w:ascii="Times New Roman" w:eastAsia="Times New Roman" w:hAnsi="Times New Roman" w:cs="Times New Roman"/>
          <w:sz w:val="24"/>
          <w:szCs w:val="24"/>
        </w:rPr>
        <w:t>provide more</w:t>
      </w:r>
      <w:r w:rsidR="00922B37">
        <w:rPr>
          <w:rFonts w:ascii="Times New Roman" w:eastAsia="Times New Roman" w:hAnsi="Times New Roman" w:cs="Times New Roman"/>
          <w:sz w:val="24"/>
          <w:szCs w:val="24"/>
        </w:rPr>
        <w:t xml:space="preserve"> corroborating evidence for a lack of pervasive procedural learning deficit in dyslexic adults. </w:t>
      </w:r>
      <w:r>
        <w:rPr>
          <w:rFonts w:ascii="Times New Roman" w:eastAsia="Times New Roman" w:hAnsi="Times New Roman" w:cs="Times New Roman"/>
          <w:sz w:val="24"/>
          <w:szCs w:val="24"/>
        </w:rPr>
        <w:t>During SL,</w:t>
      </w:r>
      <w:r w:rsidR="00737272">
        <w:rPr>
          <w:rFonts w:ascii="Times New Roman" w:eastAsia="Times New Roman" w:hAnsi="Times New Roman" w:cs="Times New Roman"/>
          <w:sz w:val="24"/>
          <w:szCs w:val="24"/>
        </w:rPr>
        <w:t xml:space="preserve"> we did not observe any </w:t>
      </w:r>
      <w:r w:rsidR="005E49CB">
        <w:rPr>
          <w:rFonts w:ascii="Times New Roman" w:eastAsia="Times New Roman" w:hAnsi="Times New Roman" w:cs="Times New Roman"/>
          <w:sz w:val="24"/>
          <w:szCs w:val="24"/>
        </w:rPr>
        <w:t>deficits</w:t>
      </w:r>
      <w:r>
        <w:rPr>
          <w:rFonts w:ascii="Times New Roman" w:eastAsia="Times New Roman" w:hAnsi="Times New Roman" w:cs="Times New Roman"/>
          <w:sz w:val="24"/>
          <w:szCs w:val="24"/>
        </w:rPr>
        <w:t xml:space="preserve"> measured by RT</w:t>
      </w:r>
      <w:r w:rsidR="005E49CB">
        <w:rPr>
          <w:rFonts w:ascii="Times New Roman" w:eastAsia="Times New Roman" w:hAnsi="Times New Roman" w:cs="Times New Roman"/>
          <w:sz w:val="24"/>
          <w:szCs w:val="24"/>
        </w:rPr>
        <w:t xml:space="preserve"> in dyslexic adults </w:t>
      </w:r>
      <w:r>
        <w:rPr>
          <w:rFonts w:ascii="Times New Roman" w:eastAsia="Times New Roman" w:hAnsi="Times New Roman" w:cs="Times New Roman"/>
          <w:sz w:val="24"/>
          <w:szCs w:val="24"/>
        </w:rPr>
        <w:t>across visual and auditory modalities</w:t>
      </w:r>
      <w:r w:rsidR="005E49CB">
        <w:rPr>
          <w:rFonts w:ascii="Times New Roman" w:eastAsia="Times New Roman" w:hAnsi="Times New Roman" w:cs="Times New Roman"/>
          <w:sz w:val="24"/>
          <w:szCs w:val="24"/>
        </w:rPr>
        <w:t>.</w:t>
      </w:r>
      <w:r w:rsidR="00CD2DF7">
        <w:rPr>
          <w:rFonts w:ascii="Times New Roman" w:eastAsia="Times New Roman" w:hAnsi="Times New Roman" w:cs="Times New Roman"/>
          <w:sz w:val="24"/>
          <w:szCs w:val="24"/>
        </w:rPr>
        <w:t xml:space="preserve"> If anything, dyslexic adults accelerated faster, albeit marginally, than typical adults in the VSL task. Notably, a marginally steeper slope was similarly presented in the dyslexic group than the typical group in the rotary pursuit task. </w:t>
      </w:r>
      <w:r>
        <w:rPr>
          <w:rFonts w:ascii="Times New Roman" w:eastAsia="Times New Roman" w:hAnsi="Times New Roman" w:cs="Times New Roman"/>
          <w:sz w:val="24"/>
          <w:szCs w:val="24"/>
        </w:rPr>
        <w:t xml:space="preserve">After the exposure phase of SL, we found a specific deficit in ASL, but not in VSL, marked by reduced 2AFC accuracy in the dyslexic group compared to the typical </w:t>
      </w:r>
      <w:commentRangeStart w:id="20"/>
      <w:r>
        <w:rPr>
          <w:rFonts w:ascii="Times New Roman" w:eastAsia="Times New Roman" w:hAnsi="Times New Roman" w:cs="Times New Roman"/>
          <w:sz w:val="24"/>
          <w:szCs w:val="24"/>
        </w:rPr>
        <w:t>group</w:t>
      </w:r>
      <w:commentRangeEnd w:id="20"/>
      <w:r w:rsidR="00FC0A00">
        <w:rPr>
          <w:rStyle w:val="CommentReference"/>
        </w:rPr>
        <w:commentReference w:id="20"/>
      </w:r>
      <w:r>
        <w:rPr>
          <w:rFonts w:ascii="Times New Roman" w:eastAsia="Times New Roman" w:hAnsi="Times New Roman" w:cs="Times New Roman"/>
          <w:sz w:val="24"/>
          <w:szCs w:val="24"/>
        </w:rPr>
        <w:t xml:space="preserve">. </w:t>
      </w:r>
    </w:p>
    <w:p w14:paraId="27ED5FA7" w14:textId="276E857F" w:rsidR="00670419" w:rsidRDefault="00CD07A9" w:rsidP="001B565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ab/>
        <w:t xml:space="preserve">Our findings </w:t>
      </w:r>
      <w:r w:rsidR="00151E8A">
        <w:rPr>
          <w:rFonts w:ascii="Times New Roman" w:eastAsia="Times New Roman" w:hAnsi="Times New Roman" w:cs="Times New Roman"/>
          <w:sz w:val="24"/>
          <w:szCs w:val="24"/>
        </w:rPr>
        <w:t xml:space="preserve">are consistent with </w:t>
      </w:r>
      <w:r w:rsidR="004C6117">
        <w:rPr>
          <w:rFonts w:ascii="Times New Roman" w:eastAsia="Times New Roman" w:hAnsi="Times New Roman" w:cs="Times New Roman"/>
          <w:sz w:val="24"/>
          <w:szCs w:val="24"/>
        </w:rPr>
        <w:t>the specific link between ASL and reading reported before</w:t>
      </w:r>
      <w:r w:rsidR="00151E8A">
        <w:rPr>
          <w:rFonts w:ascii="Times New Roman" w:eastAsia="Times New Roman" w:hAnsi="Times New Roman" w:cs="Times New Roman"/>
          <w:sz w:val="24"/>
          <w:szCs w:val="24"/>
        </w:rPr>
        <w:t xml:space="preserve">, where reading skills </w:t>
      </w:r>
      <w:ins w:id="21" w:author="John D. E. Gabrieli" w:date="2022-09-23T09:45:00Z">
        <w:r w:rsidR="00B855E1">
          <w:rPr>
            <w:rFonts w:ascii="Times New Roman" w:eastAsia="Times New Roman" w:hAnsi="Times New Roman" w:cs="Times New Roman"/>
            <w:sz w:val="24"/>
            <w:szCs w:val="24"/>
          </w:rPr>
          <w:t>were</w:t>
        </w:r>
      </w:ins>
      <w:del w:id="22" w:author="John D. E. Gabrieli" w:date="2022-09-23T09:45:00Z">
        <w:r w:rsidR="00151E8A" w:rsidDel="00B855E1">
          <w:rPr>
            <w:rFonts w:ascii="Times New Roman" w:eastAsia="Times New Roman" w:hAnsi="Times New Roman" w:cs="Times New Roman"/>
            <w:sz w:val="24"/>
            <w:szCs w:val="24"/>
          </w:rPr>
          <w:delText>are</w:delText>
        </w:r>
      </w:del>
      <w:r w:rsidR="00151E8A">
        <w:rPr>
          <w:rFonts w:ascii="Times New Roman" w:eastAsia="Times New Roman" w:hAnsi="Times New Roman" w:cs="Times New Roman"/>
          <w:sz w:val="24"/>
          <w:szCs w:val="24"/>
        </w:rPr>
        <w:t xml:space="preserve"> </w:t>
      </w:r>
      <w:commentRangeStart w:id="23"/>
      <w:r w:rsidR="00151E8A">
        <w:rPr>
          <w:rFonts w:ascii="Times New Roman" w:eastAsia="Times New Roman" w:hAnsi="Times New Roman" w:cs="Times New Roman"/>
          <w:sz w:val="24"/>
          <w:szCs w:val="24"/>
        </w:rPr>
        <w:t>more</w:t>
      </w:r>
      <w:commentRangeEnd w:id="23"/>
      <w:r w:rsidR="00FC0A00">
        <w:rPr>
          <w:rStyle w:val="CommentReference"/>
        </w:rPr>
        <w:commentReference w:id="23"/>
      </w:r>
      <w:r w:rsidR="00151E8A">
        <w:rPr>
          <w:rFonts w:ascii="Times New Roman" w:eastAsia="Times New Roman" w:hAnsi="Times New Roman" w:cs="Times New Roman"/>
          <w:sz w:val="24"/>
          <w:szCs w:val="24"/>
        </w:rPr>
        <w:t xml:space="preserve"> strongly associated with ASL than VSL </w:t>
      </w:r>
      <w:r w:rsidR="004C6117">
        <w:rPr>
          <w:rFonts w:ascii="Times New Roman" w:eastAsia="Times New Roman" w:hAnsi="Times New Roman" w:cs="Times New Roman"/>
          <w:sz w:val="24"/>
          <w:szCs w:val="24"/>
        </w:rPr>
        <w:t xml:space="preserve">in typical adults and children </w:t>
      </w:r>
      <w:r w:rsidR="00151E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Qi et al., 2019). But what makes auditory SL more susceptible to neurodevelopmental changes related to dyslexia than visual SL? </w:t>
      </w:r>
      <w:r w:rsidR="002058AA">
        <w:rPr>
          <w:rFonts w:ascii="Times New Roman" w:eastAsia="Times New Roman" w:hAnsi="Times New Roman" w:cs="Times New Roman"/>
          <w:sz w:val="24"/>
          <w:szCs w:val="24"/>
        </w:rPr>
        <w:t xml:space="preserve">The offline learning measure </w:t>
      </w:r>
      <w:r w:rsidR="00C37155">
        <w:rPr>
          <w:rFonts w:ascii="Times New Roman" w:eastAsia="Times New Roman" w:hAnsi="Times New Roman" w:cs="Times New Roman"/>
          <w:sz w:val="24"/>
          <w:szCs w:val="24"/>
        </w:rPr>
        <w:t xml:space="preserve">alone </w:t>
      </w:r>
      <w:r w:rsidR="002058AA">
        <w:rPr>
          <w:rFonts w:ascii="Times New Roman" w:eastAsia="Times New Roman" w:hAnsi="Times New Roman" w:cs="Times New Roman"/>
          <w:sz w:val="24"/>
          <w:szCs w:val="24"/>
        </w:rPr>
        <w:t xml:space="preserve">does not disentangle perception from encoding, memory, </w:t>
      </w:r>
      <w:r w:rsidR="00C37155">
        <w:rPr>
          <w:rFonts w:ascii="Times New Roman" w:eastAsia="Times New Roman" w:hAnsi="Times New Roman" w:cs="Times New Roman"/>
          <w:sz w:val="24"/>
          <w:szCs w:val="24"/>
        </w:rPr>
        <w:t xml:space="preserve">or </w:t>
      </w:r>
      <w:r w:rsidR="002058AA">
        <w:rPr>
          <w:rFonts w:ascii="Times New Roman" w:eastAsia="Times New Roman" w:hAnsi="Times New Roman" w:cs="Times New Roman"/>
          <w:sz w:val="24"/>
          <w:szCs w:val="24"/>
        </w:rPr>
        <w:t xml:space="preserve">auditory working memory. </w:t>
      </w:r>
      <w:r w:rsidR="00C37155">
        <w:rPr>
          <w:rFonts w:ascii="Times New Roman" w:eastAsia="Times New Roman" w:hAnsi="Times New Roman" w:cs="Times New Roman"/>
          <w:sz w:val="24"/>
          <w:szCs w:val="24"/>
        </w:rPr>
        <w:t xml:space="preserve">The lack of RT </w:t>
      </w:r>
      <w:r w:rsidR="00C37155">
        <w:rPr>
          <w:rFonts w:ascii="Times New Roman" w:eastAsia="Times New Roman" w:hAnsi="Times New Roman" w:cs="Times New Roman"/>
          <w:sz w:val="24"/>
          <w:szCs w:val="24"/>
        </w:rPr>
        <w:lastRenderedPageBreak/>
        <w:t>difference, as well as any performance difference across VSL and the two motor skill learning tasks has ruled out a domain-general learning deficit. One potential interpretation is related to reduced perceptual adaptation abilit</w:t>
      </w:r>
      <w:r w:rsidR="00BC124E">
        <w:rPr>
          <w:rFonts w:ascii="Times New Roman" w:eastAsia="Times New Roman" w:hAnsi="Times New Roman" w:cs="Times New Roman"/>
          <w:sz w:val="24"/>
          <w:szCs w:val="24"/>
        </w:rPr>
        <w:t>y in dyslexia. Perceptual adaptation is often measured by perceptual changes while tracking distributional sound statistics (</w:t>
      </w:r>
      <w:proofErr w:type="spellStart"/>
      <w:r w:rsidR="00BC124E">
        <w:rPr>
          <w:rFonts w:ascii="Times New Roman" w:eastAsia="Times New Roman" w:hAnsi="Times New Roman" w:cs="Times New Roman"/>
          <w:sz w:val="24"/>
          <w:szCs w:val="24"/>
        </w:rPr>
        <w:t>Banai</w:t>
      </w:r>
      <w:proofErr w:type="spellEnd"/>
      <w:r w:rsidR="00BC124E">
        <w:rPr>
          <w:rFonts w:ascii="Times New Roman" w:eastAsia="Times New Roman" w:hAnsi="Times New Roman" w:cs="Times New Roman"/>
          <w:sz w:val="24"/>
          <w:szCs w:val="24"/>
        </w:rPr>
        <w:t xml:space="preserve"> &amp; </w:t>
      </w:r>
      <w:proofErr w:type="spellStart"/>
      <w:r w:rsidR="00BC124E">
        <w:rPr>
          <w:rFonts w:ascii="Times New Roman" w:eastAsia="Times New Roman" w:hAnsi="Times New Roman" w:cs="Times New Roman"/>
          <w:sz w:val="24"/>
          <w:szCs w:val="24"/>
        </w:rPr>
        <w:t>Ahissar</w:t>
      </w:r>
      <w:proofErr w:type="spellEnd"/>
      <w:r w:rsidR="00BC124E">
        <w:rPr>
          <w:rFonts w:ascii="Times New Roman" w:eastAsia="Times New Roman" w:hAnsi="Times New Roman" w:cs="Times New Roman"/>
          <w:sz w:val="24"/>
          <w:szCs w:val="24"/>
        </w:rPr>
        <w:t xml:space="preserve">, 2018) and has been associated with </w:t>
      </w:r>
      <w:r w:rsidR="00BC124E">
        <w:rPr>
          <w:rFonts w:ascii="Times New Roman" w:eastAsia="Times New Roman" w:hAnsi="Times New Roman" w:cs="Times New Roman"/>
          <w:sz w:val="24"/>
          <w:szCs w:val="24"/>
        </w:rPr>
        <w:t xml:space="preserve">individual differences in reading performance (Ozernov-Palchik, et al., 2021). </w:t>
      </w:r>
      <w:r w:rsidR="00AB5E85">
        <w:rPr>
          <w:rFonts w:ascii="Times New Roman" w:eastAsia="Times New Roman" w:hAnsi="Times New Roman" w:cs="Times New Roman"/>
          <w:color w:val="333333"/>
          <w:sz w:val="24"/>
          <w:szCs w:val="24"/>
        </w:rPr>
        <w:t>I</w:t>
      </w:r>
      <w:r w:rsidR="001B5658" w:rsidRPr="002E45D7">
        <w:rPr>
          <w:rFonts w:ascii="Times New Roman" w:eastAsia="Times New Roman" w:hAnsi="Times New Roman" w:cs="Times New Roman"/>
          <w:color w:val="333333"/>
          <w:sz w:val="24"/>
          <w:szCs w:val="24"/>
        </w:rPr>
        <w:t xml:space="preserve">ndividuals with dyslexia demonstrated </w:t>
      </w:r>
      <w:r w:rsidR="00AB5E85">
        <w:rPr>
          <w:rFonts w:ascii="Times New Roman" w:eastAsia="Times New Roman" w:hAnsi="Times New Roman" w:cs="Times New Roman"/>
          <w:color w:val="333333"/>
          <w:sz w:val="24"/>
          <w:szCs w:val="24"/>
        </w:rPr>
        <w:t xml:space="preserve">difficulties in tracking, or anchoring to, repeated auditory stimuli such as </w:t>
      </w:r>
      <w:proofErr w:type="gramStart"/>
      <w:r w:rsidR="00AB5E85">
        <w:rPr>
          <w:rFonts w:ascii="Times New Roman" w:eastAsia="Times New Roman" w:hAnsi="Times New Roman" w:cs="Times New Roman"/>
          <w:color w:val="333333"/>
          <w:sz w:val="24"/>
          <w:szCs w:val="24"/>
        </w:rPr>
        <w:t>tones</w:t>
      </w:r>
      <w:r w:rsidR="00AB5E85" w:rsidRPr="002E45D7">
        <w:rPr>
          <w:rFonts w:ascii="Times New Roman" w:eastAsia="Times New Roman" w:hAnsi="Times New Roman" w:cs="Times New Roman"/>
          <w:color w:val="333333"/>
          <w:sz w:val="24"/>
          <w:szCs w:val="24"/>
        </w:rPr>
        <w:t xml:space="preserve"> </w:t>
      </w:r>
      <w:r w:rsidR="001B5658" w:rsidRPr="002E45D7">
        <w:rPr>
          <w:rFonts w:ascii="Times New Roman" w:eastAsia="Times New Roman" w:hAnsi="Times New Roman" w:cs="Times New Roman"/>
          <w:color w:val="333333"/>
          <w:sz w:val="24"/>
          <w:szCs w:val="24"/>
        </w:rPr>
        <w:t xml:space="preserve"> (</w:t>
      </w:r>
      <w:proofErr w:type="gramEnd"/>
      <w:r w:rsidR="001B5658" w:rsidRPr="002E45D7">
        <w:rPr>
          <w:rFonts w:ascii="Times New Roman" w:eastAsia="Times New Roman" w:hAnsi="Times New Roman" w:cs="Times New Roman"/>
          <w:color w:val="333333"/>
          <w:sz w:val="24"/>
          <w:szCs w:val="24"/>
        </w:rPr>
        <w:t>Ben-</w:t>
      </w:r>
      <w:proofErr w:type="spellStart"/>
      <w:r w:rsidR="001B5658" w:rsidRPr="002E45D7">
        <w:rPr>
          <w:rFonts w:ascii="Times New Roman" w:eastAsia="Times New Roman" w:hAnsi="Times New Roman" w:cs="Times New Roman"/>
          <w:color w:val="333333"/>
          <w:sz w:val="24"/>
          <w:szCs w:val="24"/>
        </w:rPr>
        <w:t>Yehudah</w:t>
      </w:r>
      <w:proofErr w:type="spellEnd"/>
      <w:r w:rsidR="001B5658" w:rsidRPr="002E45D7">
        <w:rPr>
          <w:rFonts w:ascii="Times New Roman" w:eastAsia="Times New Roman" w:hAnsi="Times New Roman" w:cs="Times New Roman"/>
          <w:color w:val="333333"/>
          <w:sz w:val="24"/>
          <w:szCs w:val="24"/>
        </w:rPr>
        <w:t xml:space="preserve">, </w:t>
      </w:r>
      <w:proofErr w:type="spellStart"/>
      <w:r w:rsidR="001B5658" w:rsidRPr="002E45D7">
        <w:rPr>
          <w:rFonts w:ascii="Times New Roman" w:eastAsia="Times New Roman" w:hAnsi="Times New Roman" w:cs="Times New Roman"/>
          <w:color w:val="333333"/>
          <w:sz w:val="24"/>
          <w:szCs w:val="24"/>
        </w:rPr>
        <w:t>Banai</w:t>
      </w:r>
      <w:proofErr w:type="spellEnd"/>
      <w:r w:rsidR="001B5658" w:rsidRPr="002E45D7">
        <w:rPr>
          <w:rFonts w:ascii="Times New Roman" w:eastAsia="Times New Roman" w:hAnsi="Times New Roman" w:cs="Times New Roman"/>
          <w:color w:val="333333"/>
          <w:sz w:val="24"/>
          <w:szCs w:val="24"/>
        </w:rPr>
        <w:t xml:space="preserve">, &amp; </w:t>
      </w:r>
      <w:proofErr w:type="spellStart"/>
      <w:r w:rsidR="001B5658" w:rsidRPr="002E45D7">
        <w:rPr>
          <w:rFonts w:ascii="Times New Roman" w:eastAsia="Times New Roman" w:hAnsi="Times New Roman" w:cs="Times New Roman"/>
          <w:color w:val="333333"/>
          <w:sz w:val="24"/>
          <w:szCs w:val="24"/>
        </w:rPr>
        <w:t>Ahissar</w:t>
      </w:r>
      <w:proofErr w:type="spellEnd"/>
      <w:r w:rsidR="001B5658" w:rsidRPr="002E45D7">
        <w:rPr>
          <w:rFonts w:ascii="Times New Roman" w:eastAsia="Times New Roman" w:hAnsi="Times New Roman" w:cs="Times New Roman"/>
          <w:color w:val="333333"/>
          <w:sz w:val="24"/>
          <w:szCs w:val="24"/>
        </w:rPr>
        <w:t xml:space="preserve">, 2004; Amitay et al., 2002; </w:t>
      </w:r>
      <w:proofErr w:type="spellStart"/>
      <w:r w:rsidR="001B5658" w:rsidRPr="002E45D7">
        <w:rPr>
          <w:rFonts w:ascii="Times New Roman" w:eastAsia="Times New Roman" w:hAnsi="Times New Roman" w:cs="Times New Roman"/>
          <w:color w:val="333333"/>
          <w:sz w:val="24"/>
          <w:szCs w:val="24"/>
        </w:rPr>
        <w:t>Gabay</w:t>
      </w:r>
      <w:proofErr w:type="spellEnd"/>
      <w:r w:rsidR="001B5658" w:rsidRPr="002E45D7">
        <w:rPr>
          <w:rFonts w:ascii="Times New Roman" w:eastAsia="Times New Roman" w:hAnsi="Times New Roman" w:cs="Times New Roman"/>
          <w:color w:val="333333"/>
          <w:sz w:val="24"/>
          <w:szCs w:val="24"/>
        </w:rPr>
        <w:t xml:space="preserve"> et al., 2015, 2019; </w:t>
      </w:r>
      <w:proofErr w:type="spellStart"/>
      <w:r w:rsidR="001B5658" w:rsidRPr="002E45D7">
        <w:rPr>
          <w:rFonts w:ascii="Times New Roman" w:eastAsia="Times New Roman" w:hAnsi="Times New Roman" w:cs="Times New Roman"/>
          <w:color w:val="333333"/>
          <w:sz w:val="24"/>
          <w:szCs w:val="24"/>
        </w:rPr>
        <w:t>Gabay</w:t>
      </w:r>
      <w:proofErr w:type="spellEnd"/>
      <w:r w:rsidR="001B5658" w:rsidRPr="002E45D7">
        <w:rPr>
          <w:rFonts w:ascii="Times New Roman" w:eastAsia="Times New Roman" w:hAnsi="Times New Roman" w:cs="Times New Roman"/>
          <w:color w:val="333333"/>
          <w:sz w:val="24"/>
          <w:szCs w:val="24"/>
        </w:rPr>
        <w:t xml:space="preserve">, Thiessen, &amp; Holt, 2015; </w:t>
      </w:r>
      <w:proofErr w:type="spellStart"/>
      <w:r w:rsidR="001B5658" w:rsidRPr="002E45D7">
        <w:rPr>
          <w:rFonts w:ascii="Times New Roman" w:eastAsia="Times New Roman" w:hAnsi="Times New Roman" w:cs="Times New Roman"/>
          <w:color w:val="333333"/>
          <w:sz w:val="24"/>
          <w:szCs w:val="24"/>
        </w:rPr>
        <w:t>Ahissar</w:t>
      </w:r>
      <w:proofErr w:type="spellEnd"/>
      <w:r w:rsidR="001B5658" w:rsidRPr="002E45D7">
        <w:rPr>
          <w:rFonts w:ascii="Times New Roman" w:eastAsia="Times New Roman" w:hAnsi="Times New Roman" w:cs="Times New Roman"/>
          <w:color w:val="333333"/>
          <w:sz w:val="24"/>
          <w:szCs w:val="24"/>
        </w:rPr>
        <w:t xml:space="preserve"> et al., 2006). </w:t>
      </w:r>
      <w:r w:rsidR="00AB5E85">
        <w:rPr>
          <w:rFonts w:ascii="Times New Roman" w:eastAsia="Times New Roman" w:hAnsi="Times New Roman" w:cs="Times New Roman"/>
          <w:color w:val="333333"/>
          <w:sz w:val="24"/>
          <w:szCs w:val="24"/>
        </w:rPr>
        <w:t>Recent findings</w:t>
      </w:r>
      <w:r w:rsidR="001B5658" w:rsidRPr="002E45D7">
        <w:rPr>
          <w:rFonts w:ascii="Times New Roman" w:eastAsia="Times New Roman" w:hAnsi="Times New Roman" w:cs="Times New Roman"/>
          <w:color w:val="333333"/>
          <w:sz w:val="24"/>
          <w:szCs w:val="24"/>
        </w:rPr>
        <w:t xml:space="preserve"> suggest that these deficits are the result of less reliable perception rather than </w:t>
      </w:r>
      <w:r w:rsidR="001B5658">
        <w:rPr>
          <w:rFonts w:ascii="Times New Roman" w:eastAsia="Times New Roman" w:hAnsi="Times New Roman" w:cs="Times New Roman"/>
          <w:color w:val="333333"/>
          <w:sz w:val="24"/>
          <w:szCs w:val="24"/>
        </w:rPr>
        <w:t>learning/</w:t>
      </w:r>
      <w:r w:rsidR="001B5658" w:rsidRPr="002E45D7">
        <w:rPr>
          <w:rFonts w:ascii="Times New Roman" w:eastAsia="Times New Roman" w:hAnsi="Times New Roman" w:cs="Times New Roman"/>
          <w:color w:val="333333"/>
          <w:sz w:val="24"/>
          <w:szCs w:val="24"/>
        </w:rPr>
        <w:t xml:space="preserve">adaptation deficits (Ozernov-Palchik et al., 2021; </w:t>
      </w:r>
      <w:proofErr w:type="spellStart"/>
      <w:r w:rsidR="001B5658" w:rsidRPr="002E45D7">
        <w:rPr>
          <w:rFonts w:ascii="Times New Roman" w:eastAsia="Times New Roman" w:hAnsi="Times New Roman" w:cs="Times New Roman"/>
          <w:color w:val="333333"/>
          <w:sz w:val="24"/>
          <w:szCs w:val="24"/>
        </w:rPr>
        <w:t>Gabay</w:t>
      </w:r>
      <w:proofErr w:type="spellEnd"/>
      <w:r w:rsidR="001B5658" w:rsidRPr="002E45D7">
        <w:rPr>
          <w:rFonts w:ascii="Times New Roman" w:eastAsia="Times New Roman" w:hAnsi="Times New Roman" w:cs="Times New Roman"/>
          <w:color w:val="333333"/>
          <w:sz w:val="24"/>
          <w:szCs w:val="24"/>
        </w:rPr>
        <w:t xml:space="preserve"> &amp; Holt, 2021). For example, adults with dyslexia demonstrated reduced capacity for tone</w:t>
      </w:r>
      <w:r w:rsidR="001B5658">
        <w:rPr>
          <w:rFonts w:ascii="Times New Roman" w:eastAsia="Times New Roman" w:hAnsi="Times New Roman" w:cs="Times New Roman"/>
          <w:color w:val="333333"/>
          <w:sz w:val="24"/>
          <w:szCs w:val="24"/>
        </w:rPr>
        <w:t>-</w:t>
      </w:r>
      <w:r w:rsidR="001B5658" w:rsidRPr="002E45D7">
        <w:rPr>
          <w:rFonts w:ascii="Times New Roman" w:eastAsia="Times New Roman" w:hAnsi="Times New Roman" w:cs="Times New Roman"/>
          <w:color w:val="333333"/>
          <w:sz w:val="24"/>
          <w:szCs w:val="24"/>
        </w:rPr>
        <w:t xml:space="preserve">frequency </w:t>
      </w:r>
      <w:r w:rsidR="001B5658" w:rsidRPr="002E45D7">
        <w:rPr>
          <w:rFonts w:ascii="Times New Roman" w:eastAsia="Times New Roman" w:hAnsi="Times New Roman" w:cs="Times New Roman"/>
          <w:color w:val="333333"/>
          <w:sz w:val="24"/>
          <w:szCs w:val="24"/>
        </w:rPr>
        <w:t xml:space="preserve">discrimination but benefitted to the same extent in their performance as typical readers when one comparison tone was held constant across trials (Ozernov-Palchik et al., 2021).  </w:t>
      </w:r>
    </w:p>
    <w:p w14:paraId="563AAF19" w14:textId="1142834B" w:rsidR="001B5658" w:rsidRPr="00AB5E85" w:rsidRDefault="00670419" w:rsidP="001B565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commentRangeStart w:id="24"/>
      <w:r w:rsidR="00BC124E">
        <w:rPr>
          <w:rFonts w:ascii="Times New Roman" w:eastAsia="Times New Roman" w:hAnsi="Times New Roman" w:cs="Times New Roman"/>
          <w:color w:val="333333"/>
          <w:sz w:val="24"/>
          <w:szCs w:val="24"/>
        </w:rPr>
        <w:t xml:space="preserve">The other possible interpretation is reduced auditory </w:t>
      </w:r>
      <w:r>
        <w:rPr>
          <w:rFonts w:ascii="Times New Roman" w:eastAsia="Times New Roman" w:hAnsi="Times New Roman" w:cs="Times New Roman"/>
          <w:color w:val="333333"/>
          <w:sz w:val="24"/>
          <w:szCs w:val="24"/>
        </w:rPr>
        <w:t>temporal processing or auditory working memory</w:t>
      </w:r>
      <w:commentRangeEnd w:id="24"/>
      <w:r>
        <w:rPr>
          <w:rStyle w:val="CommentReference"/>
        </w:rPr>
        <w:commentReference w:id="24"/>
      </w:r>
      <w:r>
        <w:rPr>
          <w:rFonts w:ascii="Times New Roman" w:eastAsia="Times New Roman" w:hAnsi="Times New Roman" w:cs="Times New Roman"/>
          <w:color w:val="333333"/>
          <w:sz w:val="24"/>
          <w:szCs w:val="24"/>
        </w:rPr>
        <w:t xml:space="preserve"> in dyslexia.</w:t>
      </w:r>
    </w:p>
    <w:p w14:paraId="22A6621B" w14:textId="77777777" w:rsidR="001B5658" w:rsidRDefault="001B5658" w:rsidP="00975A2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lastRenderedPageBreak/>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3D9FFE6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3DEF9D58"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 - 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 - 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3A967906" w:rsidR="00DF4099" w:rsidRDefault="00DF409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ADBC36" w14:textId="6362C4F4" w:rsidR="009A724E"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DF4099">
        <w:rPr>
          <w:rFonts w:ascii="Times New Roman" w:eastAsia="Times New Roman" w:hAnsi="Times New Roman" w:cs="Times New Roman"/>
          <w:b/>
          <w:bCs/>
          <w:sz w:val="24"/>
          <w:szCs w:val="24"/>
        </w:rPr>
        <w:lastRenderedPageBreak/>
        <w:t>References</w:t>
      </w:r>
    </w:p>
    <w:p w14:paraId="5F2A9F61" w14:textId="013124CF"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555DC123" w14:textId="481383C8" w:rsid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Arciuli</w:t>
      </w:r>
      <w:proofErr w:type="spellEnd"/>
      <w:r w:rsidRPr="00DF4099">
        <w:rPr>
          <w:rFonts w:ascii="Times New Roman" w:eastAsia="Times New Roman" w:hAnsi="Times New Roman" w:cs="Times New Roman"/>
          <w:sz w:val="24"/>
          <w:szCs w:val="24"/>
        </w:rPr>
        <w:t xml:space="preserve">, 2018, reading as statistical learning. </w:t>
      </w:r>
      <w:proofErr w:type="spellStart"/>
      <w:r w:rsidRPr="00DF4099">
        <w:rPr>
          <w:rFonts w:ascii="Times New Roman" w:eastAsia="Times New Roman" w:hAnsi="Times New Roman" w:cs="Times New Roman"/>
          <w:sz w:val="24"/>
          <w:szCs w:val="24"/>
        </w:rPr>
        <w:t>Lang.Speech</w:t>
      </w:r>
      <w:proofErr w:type="spellEnd"/>
      <w:r w:rsidRPr="00DF4099">
        <w:rPr>
          <w:rFonts w:ascii="Times New Roman" w:eastAsia="Times New Roman" w:hAnsi="Times New Roman" w:cs="Times New Roman"/>
          <w:sz w:val="24"/>
          <w:szCs w:val="24"/>
        </w:rPr>
        <w:t xml:space="preserve"> Hear. Service. Sch. 49, 634-643</w:t>
      </w:r>
    </w:p>
    <w:p w14:paraId="2FB370B1" w14:textId="33BA4041" w:rsidR="00DF4099" w:rsidRPr="00DF4099"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roofErr w:type="spellStart"/>
      <w:r w:rsidRPr="00DF4099">
        <w:rPr>
          <w:rFonts w:ascii="Times New Roman" w:eastAsia="Times New Roman" w:hAnsi="Times New Roman" w:cs="Times New Roman"/>
          <w:sz w:val="24"/>
          <w:szCs w:val="24"/>
        </w:rPr>
        <w:t>Sawi</w:t>
      </w:r>
      <w:proofErr w:type="spellEnd"/>
      <w:r w:rsidRPr="00DF4099">
        <w:rPr>
          <w:rFonts w:ascii="Times New Roman" w:eastAsia="Times New Roman" w:hAnsi="Times New Roman" w:cs="Times New Roman"/>
          <w:sz w:val="24"/>
          <w:szCs w:val="24"/>
        </w:rPr>
        <w:t xml:space="preserve"> &amp; </w:t>
      </w:r>
      <w:proofErr w:type="spellStart"/>
      <w:r w:rsidRPr="00DF4099">
        <w:rPr>
          <w:rFonts w:ascii="Times New Roman" w:eastAsia="Times New Roman" w:hAnsi="Times New Roman" w:cs="Times New Roman"/>
          <w:sz w:val="24"/>
          <w:szCs w:val="24"/>
        </w:rPr>
        <w:t>Rueckl</w:t>
      </w:r>
      <w:proofErr w:type="spellEnd"/>
      <w:r w:rsidRPr="00DF4099">
        <w:rPr>
          <w:rFonts w:ascii="Times New Roman" w:eastAsia="Times New Roman" w:hAnsi="Times New Roman" w:cs="Times New Roman"/>
          <w:sz w:val="24"/>
          <w:szCs w:val="24"/>
        </w:rPr>
        <w:t xml:space="preserve"> (2019). Reading and the neurocognitive bases of statistical learning. Sci. Stud. Read. 23, 8-23.</w:t>
      </w:r>
    </w:p>
    <w:sectPr w:rsidR="00DF4099" w:rsidRPr="00DF4099">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hn D. E. Gabrieli" w:date="2022-07-19T14:46:00Z" w:initials="JDEG">
    <w:p w14:paraId="0B14A065" w14:textId="62C3E637" w:rsidR="00036A52" w:rsidRDefault="00036A52" w:rsidP="00EC46FB">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proofErr w:type="gramStart"/>
      <w:r>
        <w:rPr>
          <w:sz w:val="20"/>
          <w:szCs w:val="20"/>
        </w:rPr>
        <w:t>1989;15:1047</w:t>
      </w:r>
      <w:proofErr w:type="gramEnd"/>
      <w:r>
        <w:rPr>
          <w:sz w:val="20"/>
          <w:szCs w:val="20"/>
        </w:rPr>
        <w:t>–1060.</w:t>
      </w:r>
    </w:p>
  </w:comment>
  <w:comment w:id="12" w:author="John D. E. Gabrieli" w:date="2022-09-23T09:08:00Z" w:initials="JDEG">
    <w:p w14:paraId="5357EBE1" w14:textId="33981EB0" w:rsidR="0005067B" w:rsidRDefault="0005067B" w:rsidP="00B43255">
      <w:r>
        <w:rPr>
          <w:rStyle w:val="CommentReference"/>
        </w:rPr>
        <w:annotationRef/>
      </w:r>
      <w:r>
        <w:rPr>
          <w:sz w:val="20"/>
          <w:szCs w:val="20"/>
        </w:rPr>
        <w:t xml:space="preserve">The wording feels a little odd here - does a “model” “suggest”? And if we are saying a significant difference on AUD but not VIS, I am not sure that this adds much - there you’d be a “reduced group difference” on two tasks that show less learning - I appreciate that this is a direct test of ASL vs. VSL - maybe we should say something like (in a separated paragraph) “The DD group showed significantly less learning on the ASL but intact learning on the VSL task. We compared SL directly across the two SL tasks and found that </w:t>
      </w:r>
      <w:proofErr w:type="gramStart"/>
      <w:r>
        <w:rPr>
          <w:sz w:val="20"/>
          <w:szCs w:val="20"/>
        </w:rPr>
        <w:t>there</w:t>
      </w:r>
      <w:proofErr w:type="gramEnd"/>
      <w:r>
        <w:rPr>
          <w:sz w:val="20"/>
          <w:szCs w:val="20"/>
        </w:rPr>
        <w:t xml:space="preserve"> significant differences in relative learning between the groups on the two SL tasks (stat). This directly supports a dissociation in DD between reduced ASL learning and preserved DSL learning.” </w:t>
      </w:r>
    </w:p>
  </w:comment>
  <w:comment w:id="13" w:author="John D. E. Gabrieli" w:date="2022-09-23T08:49:00Z" w:initials="JDEG">
    <w:p w14:paraId="361911B1" w14:textId="77777777" w:rsidR="00E45FBD" w:rsidRDefault="00E45FBD" w:rsidP="00E52C15">
      <w:r>
        <w:rPr>
          <w:rStyle w:val="CommentReference"/>
        </w:rPr>
        <w:annotationRef/>
      </w:r>
      <w:r>
        <w:rPr>
          <w:sz w:val="20"/>
          <w:szCs w:val="20"/>
        </w:rPr>
        <w:t xml:space="preserve">I think it is great that correlations were examined, but maybe we do not want to report these analyses - in general we are reporting dissociations among tasks and not associations, so I am not sure we had a strong view on cross-task - the within-task correlations for MT and SL-visual are </w:t>
      </w:r>
      <w:proofErr w:type="gramStart"/>
      <w:r>
        <w:rPr>
          <w:sz w:val="20"/>
          <w:szCs w:val="20"/>
        </w:rPr>
        <w:t>really alternative</w:t>
      </w:r>
      <w:proofErr w:type="gramEnd"/>
      <w:r>
        <w:rPr>
          <w:sz w:val="20"/>
          <w:szCs w:val="20"/>
        </w:rPr>
        <w:t xml:space="preserve"> measures within a task</w:t>
      </w:r>
    </w:p>
  </w:comment>
  <w:comment w:id="14" w:author="Qi, Zhenghan" w:date="2022-09-19T09:52:00Z" w:initials="QZ">
    <w:p w14:paraId="0FC6A53A" w14:textId="3E99907A" w:rsidR="00746AB0" w:rsidRDefault="00746AB0" w:rsidP="009031BD">
      <w:r>
        <w:rPr>
          <w:rStyle w:val="CommentReference"/>
        </w:rPr>
        <w:annotationRef/>
      </w:r>
      <w:r>
        <w:rPr>
          <w:sz w:val="20"/>
          <w:szCs w:val="20"/>
        </w:rPr>
        <w:t>According to the table below?</w:t>
      </w:r>
    </w:p>
  </w:comment>
  <w:comment w:id="17" w:author="Ola Ozernov-Palchik" w:date="2022-09-14T09:35:00Z" w:initials="OO">
    <w:p w14:paraId="63E79624" w14:textId="68BCB7F3" w:rsidR="00293F69" w:rsidRDefault="00293F69">
      <w:pPr>
        <w:pStyle w:val="CommentText"/>
      </w:pPr>
      <w:r>
        <w:rPr>
          <w:rStyle w:val="CommentReference"/>
        </w:rPr>
        <w:annotationRef/>
      </w:r>
      <w:r>
        <w:t>John, can you please suggest several references in support of this?</w:t>
      </w:r>
    </w:p>
  </w:comment>
  <w:comment w:id="18" w:author="Qi, Zhenghan" w:date="2022-09-20T16:56:00Z" w:initials="QZ">
    <w:p w14:paraId="1F357582" w14:textId="11E439E1" w:rsidR="004C6117" w:rsidRDefault="004C6117" w:rsidP="00B30534">
      <w:r>
        <w:rPr>
          <w:rStyle w:val="CommentReference"/>
        </w:rPr>
        <w:annotationRef/>
      </w:r>
      <w:r>
        <w:rPr>
          <w:sz w:val="20"/>
          <w:szCs w:val="20"/>
        </w:rPr>
        <w:t>I added the following paragraphs.</w:t>
      </w:r>
    </w:p>
  </w:comment>
  <w:comment w:id="19" w:author="John D. E. Gabrieli" w:date="2022-09-23T09:46:00Z" w:initials="JDEG">
    <w:p w14:paraId="20D39EE8" w14:textId="77777777" w:rsidR="00FC0A00" w:rsidRDefault="00B855E1" w:rsidP="00A94E12">
      <w:r>
        <w:rPr>
          <w:rStyle w:val="CommentReference"/>
        </w:rPr>
        <w:annotationRef/>
      </w:r>
      <w:r w:rsidR="00FC0A00">
        <w:rPr>
          <w:sz w:val="20"/>
          <w:szCs w:val="20"/>
        </w:rPr>
        <w:t xml:space="preserve">I feel like this section, although thoughtful, is addressing complicated issues about dependent measures, and sort of hiding the core finding of a dissociation in DD between </w:t>
      </w:r>
      <w:proofErr w:type="gramStart"/>
      <w:r w:rsidR="00FC0A00">
        <w:rPr>
          <w:sz w:val="20"/>
          <w:szCs w:val="20"/>
        </w:rPr>
        <w:t>intact  VSL</w:t>
      </w:r>
      <w:proofErr w:type="gramEnd"/>
      <w:r w:rsidR="00FC0A00">
        <w:rPr>
          <w:sz w:val="20"/>
          <w:szCs w:val="20"/>
        </w:rPr>
        <w:t xml:space="preserve"> and impaired ASL - that is a clean and simple finding - why is it really interesting that neither group showed RT acceleration in ASL? Why not just focus on the finding of real interest? It could be one short and simple paragraph - for SL experts, they can consider all these things from the Results reported - I think readers want clear and simple messages in Discussion </w:t>
      </w:r>
    </w:p>
  </w:comment>
  <w:comment w:id="20" w:author="John D. E. Gabrieli" w:date="2022-09-23T09:47:00Z" w:initials="JDEG">
    <w:p w14:paraId="1D86A041" w14:textId="77777777" w:rsidR="00FC0A00" w:rsidRDefault="00FC0A00" w:rsidP="00EB3F8F">
      <w:r>
        <w:rPr>
          <w:rStyle w:val="CommentReference"/>
        </w:rPr>
        <w:annotationRef/>
      </w:r>
      <w:r>
        <w:rPr>
          <w:sz w:val="20"/>
          <w:szCs w:val="20"/>
        </w:rPr>
        <w:t>As I read this I am wondering if anybody has examined ASL or VSL in dyslexia?</w:t>
      </w:r>
    </w:p>
  </w:comment>
  <w:comment w:id="23" w:author="John D. E. Gabrieli" w:date="2022-09-23T09:48:00Z" w:initials="JDEG">
    <w:p w14:paraId="4962190E" w14:textId="77777777" w:rsidR="00FC0A00" w:rsidRDefault="00FC0A00" w:rsidP="008F316F">
      <w:r>
        <w:rPr>
          <w:rStyle w:val="CommentReference"/>
        </w:rPr>
        <w:annotationRef/>
      </w:r>
      <w:r>
        <w:rPr>
          <w:sz w:val="20"/>
          <w:szCs w:val="20"/>
        </w:rPr>
        <w:t xml:space="preserve">“More” feels ambiguous - were both significant? </w:t>
      </w:r>
    </w:p>
  </w:comment>
  <w:comment w:id="24" w:author="Qi, Zhenghan" w:date="2022-09-20T17:23:00Z" w:initials="QZ">
    <w:p w14:paraId="7BD9E30A" w14:textId="77777777" w:rsidR="00670419" w:rsidRDefault="00670419" w:rsidP="00DE2FBF">
      <w:r>
        <w:rPr>
          <w:rStyle w:val="CommentReference"/>
        </w:rPr>
        <w:annotationRef/>
      </w:r>
      <w:r>
        <w:rPr>
          <w:sz w:val="20"/>
          <w:szCs w:val="20"/>
        </w:rPr>
        <w:t>I can continue this paragraph is you think it is a good direction.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A065" w15:done="0"/>
  <w15:commentEx w15:paraId="5357EBE1" w15:done="0"/>
  <w15:commentEx w15:paraId="361911B1" w15:done="0"/>
  <w15:commentEx w15:paraId="0FC6A53A" w15:done="0"/>
  <w15:commentEx w15:paraId="63E79624" w15:done="0"/>
  <w15:commentEx w15:paraId="1F357582" w15:done="0"/>
  <w15:commentEx w15:paraId="20D39EE8" w15:done="0"/>
  <w15:commentEx w15:paraId="1D86A041" w15:done="0"/>
  <w15:commentEx w15:paraId="4962190E" w15:done="0"/>
  <w15:commentEx w15:paraId="7BD9E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423F" w16cex:dateUtc="2022-07-19T18:46:00Z"/>
  <w16cex:commentExtensible w16cex:durableId="26D7F5FC" w16cex:dateUtc="2022-09-23T13:08:00Z"/>
  <w16cex:commentExtensible w16cex:durableId="26D7F180" w16cex:dateUtc="2022-09-23T12:49:00Z"/>
  <w16cex:commentExtensible w16cex:durableId="26D2BA7A" w16cex:dateUtc="2022-09-19T13:52:00Z"/>
  <w16cex:commentExtensible w16cex:durableId="26CC1EEC" w16cex:dateUtc="2022-09-14T13:35:00Z"/>
  <w16cex:commentExtensible w16cex:durableId="26D46F36" w16cex:dateUtc="2022-09-20T20:56:00Z"/>
  <w16cex:commentExtensible w16cex:durableId="26D7FEDF" w16cex:dateUtc="2022-09-23T13:46:00Z"/>
  <w16cex:commentExtensible w16cex:durableId="26D7FF43" w16cex:dateUtc="2022-09-23T13:47:00Z"/>
  <w16cex:commentExtensible w16cex:durableId="26D7FF76" w16cex:dateUtc="2022-09-23T13:48:00Z"/>
  <w16cex:commentExtensible w16cex:durableId="26D47586" w16cex:dateUtc="2022-09-20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A065" w16cid:durableId="2681423F"/>
  <w16cid:commentId w16cid:paraId="5357EBE1" w16cid:durableId="26D7F5FC"/>
  <w16cid:commentId w16cid:paraId="361911B1" w16cid:durableId="26D7F180"/>
  <w16cid:commentId w16cid:paraId="0FC6A53A" w16cid:durableId="26D2BA7A"/>
  <w16cid:commentId w16cid:paraId="63E79624" w16cid:durableId="26CC1EEC"/>
  <w16cid:commentId w16cid:paraId="1F357582" w16cid:durableId="26D46F36"/>
  <w16cid:commentId w16cid:paraId="20D39EE8" w16cid:durableId="26D7FEDF"/>
  <w16cid:commentId w16cid:paraId="1D86A041" w16cid:durableId="26D7FF43"/>
  <w16cid:commentId w16cid:paraId="4962190E" w16cid:durableId="26D7FF76"/>
  <w16cid:commentId w16cid:paraId="7BD9E30A" w16cid:durableId="26D47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EB93" w14:textId="77777777" w:rsidR="00F5620A" w:rsidRDefault="00F5620A">
      <w:pPr>
        <w:spacing w:line="240" w:lineRule="auto"/>
      </w:pPr>
      <w:r>
        <w:separator/>
      </w:r>
    </w:p>
  </w:endnote>
  <w:endnote w:type="continuationSeparator" w:id="0">
    <w:p w14:paraId="1676FDE1" w14:textId="77777777" w:rsidR="00F5620A" w:rsidRDefault="00F56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E083" w14:textId="77777777" w:rsidR="00F5620A" w:rsidRDefault="00F5620A">
      <w:pPr>
        <w:spacing w:line="240" w:lineRule="auto"/>
      </w:pPr>
      <w:r>
        <w:separator/>
      </w:r>
    </w:p>
  </w:footnote>
  <w:footnote w:type="continuationSeparator" w:id="0">
    <w:p w14:paraId="72055C52" w14:textId="77777777" w:rsidR="00F5620A" w:rsidRDefault="00F562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900"/>
    <w:rsid w:val="00017C6C"/>
    <w:rsid w:val="000331FC"/>
    <w:rsid w:val="00035413"/>
    <w:rsid w:val="00036A52"/>
    <w:rsid w:val="0005067B"/>
    <w:rsid w:val="00051791"/>
    <w:rsid w:val="00064FC3"/>
    <w:rsid w:val="00077880"/>
    <w:rsid w:val="000B4F38"/>
    <w:rsid w:val="000C78EA"/>
    <w:rsid w:val="000D60D0"/>
    <w:rsid w:val="000E1636"/>
    <w:rsid w:val="000F1BA4"/>
    <w:rsid w:val="000F79BB"/>
    <w:rsid w:val="00103D4B"/>
    <w:rsid w:val="00106F00"/>
    <w:rsid w:val="00115F20"/>
    <w:rsid w:val="0011724B"/>
    <w:rsid w:val="0013359D"/>
    <w:rsid w:val="00133764"/>
    <w:rsid w:val="0013448E"/>
    <w:rsid w:val="00134DB9"/>
    <w:rsid w:val="00137768"/>
    <w:rsid w:val="00151E8A"/>
    <w:rsid w:val="00173005"/>
    <w:rsid w:val="0018212A"/>
    <w:rsid w:val="00185E7F"/>
    <w:rsid w:val="001905EE"/>
    <w:rsid w:val="001A7DE8"/>
    <w:rsid w:val="001B0BFD"/>
    <w:rsid w:val="001B5658"/>
    <w:rsid w:val="001D2DCE"/>
    <w:rsid w:val="00200207"/>
    <w:rsid w:val="002058AA"/>
    <w:rsid w:val="00215A45"/>
    <w:rsid w:val="002236CB"/>
    <w:rsid w:val="00233ADD"/>
    <w:rsid w:val="0023694A"/>
    <w:rsid w:val="00255F4F"/>
    <w:rsid w:val="00270A50"/>
    <w:rsid w:val="00277CBB"/>
    <w:rsid w:val="00291FBC"/>
    <w:rsid w:val="00293F69"/>
    <w:rsid w:val="0029637F"/>
    <w:rsid w:val="002A45D4"/>
    <w:rsid w:val="002A5D4C"/>
    <w:rsid w:val="002C0070"/>
    <w:rsid w:val="002D054E"/>
    <w:rsid w:val="002D6235"/>
    <w:rsid w:val="002E45D7"/>
    <w:rsid w:val="002E6AB4"/>
    <w:rsid w:val="00336391"/>
    <w:rsid w:val="00336D82"/>
    <w:rsid w:val="0034181C"/>
    <w:rsid w:val="003950D0"/>
    <w:rsid w:val="00395AF4"/>
    <w:rsid w:val="00395C15"/>
    <w:rsid w:val="00395CC2"/>
    <w:rsid w:val="003A541C"/>
    <w:rsid w:val="003C0856"/>
    <w:rsid w:val="003C499B"/>
    <w:rsid w:val="003C5E22"/>
    <w:rsid w:val="003C72FC"/>
    <w:rsid w:val="003C77DD"/>
    <w:rsid w:val="003E1EBC"/>
    <w:rsid w:val="003E62E7"/>
    <w:rsid w:val="003F6C5D"/>
    <w:rsid w:val="00440BFA"/>
    <w:rsid w:val="004465BC"/>
    <w:rsid w:val="00451B3E"/>
    <w:rsid w:val="00462373"/>
    <w:rsid w:val="00475A72"/>
    <w:rsid w:val="0048208E"/>
    <w:rsid w:val="00496E7C"/>
    <w:rsid w:val="004B0ADC"/>
    <w:rsid w:val="004C2351"/>
    <w:rsid w:val="004C6117"/>
    <w:rsid w:val="004D348D"/>
    <w:rsid w:val="004D55F1"/>
    <w:rsid w:val="004E1A48"/>
    <w:rsid w:val="00500AFB"/>
    <w:rsid w:val="00501F5F"/>
    <w:rsid w:val="00505D1B"/>
    <w:rsid w:val="00507CFF"/>
    <w:rsid w:val="00530801"/>
    <w:rsid w:val="00545DBF"/>
    <w:rsid w:val="00547A1B"/>
    <w:rsid w:val="00565192"/>
    <w:rsid w:val="005702E1"/>
    <w:rsid w:val="00580074"/>
    <w:rsid w:val="00593ED9"/>
    <w:rsid w:val="005B7386"/>
    <w:rsid w:val="005B77D0"/>
    <w:rsid w:val="005C342A"/>
    <w:rsid w:val="005C5D8D"/>
    <w:rsid w:val="005D60C6"/>
    <w:rsid w:val="005E49CB"/>
    <w:rsid w:val="005E548F"/>
    <w:rsid w:val="005F2DC7"/>
    <w:rsid w:val="00620A45"/>
    <w:rsid w:val="00622F1A"/>
    <w:rsid w:val="006351B6"/>
    <w:rsid w:val="00642C3E"/>
    <w:rsid w:val="00665A0F"/>
    <w:rsid w:val="00670419"/>
    <w:rsid w:val="00676642"/>
    <w:rsid w:val="006A3E1F"/>
    <w:rsid w:val="006A7782"/>
    <w:rsid w:val="006E0867"/>
    <w:rsid w:val="006F7237"/>
    <w:rsid w:val="00703765"/>
    <w:rsid w:val="00717AE6"/>
    <w:rsid w:val="00737272"/>
    <w:rsid w:val="007418A6"/>
    <w:rsid w:val="0074340C"/>
    <w:rsid w:val="00745D0A"/>
    <w:rsid w:val="00746AB0"/>
    <w:rsid w:val="007741E7"/>
    <w:rsid w:val="007750E6"/>
    <w:rsid w:val="007969B4"/>
    <w:rsid w:val="007A52B9"/>
    <w:rsid w:val="007A5C81"/>
    <w:rsid w:val="007B288A"/>
    <w:rsid w:val="007D0631"/>
    <w:rsid w:val="007D1532"/>
    <w:rsid w:val="007E6846"/>
    <w:rsid w:val="007F0B1C"/>
    <w:rsid w:val="007F24AD"/>
    <w:rsid w:val="007F3015"/>
    <w:rsid w:val="007F4AF8"/>
    <w:rsid w:val="007F76DA"/>
    <w:rsid w:val="00801D37"/>
    <w:rsid w:val="0081252D"/>
    <w:rsid w:val="00837858"/>
    <w:rsid w:val="00860C4E"/>
    <w:rsid w:val="00870139"/>
    <w:rsid w:val="00871380"/>
    <w:rsid w:val="00872E50"/>
    <w:rsid w:val="0087380A"/>
    <w:rsid w:val="00873A9C"/>
    <w:rsid w:val="00877849"/>
    <w:rsid w:val="00880465"/>
    <w:rsid w:val="008857DC"/>
    <w:rsid w:val="00890420"/>
    <w:rsid w:val="008905AE"/>
    <w:rsid w:val="008960DF"/>
    <w:rsid w:val="008B0830"/>
    <w:rsid w:val="008D00CE"/>
    <w:rsid w:val="008E6710"/>
    <w:rsid w:val="008F0B30"/>
    <w:rsid w:val="008F163A"/>
    <w:rsid w:val="008F5D38"/>
    <w:rsid w:val="00912C19"/>
    <w:rsid w:val="00920C0C"/>
    <w:rsid w:val="00921BCC"/>
    <w:rsid w:val="00922B37"/>
    <w:rsid w:val="00943055"/>
    <w:rsid w:val="00946413"/>
    <w:rsid w:val="009630F5"/>
    <w:rsid w:val="009700A6"/>
    <w:rsid w:val="00970C04"/>
    <w:rsid w:val="00975A24"/>
    <w:rsid w:val="00980478"/>
    <w:rsid w:val="00991189"/>
    <w:rsid w:val="009964E6"/>
    <w:rsid w:val="00997CFC"/>
    <w:rsid w:val="009A414F"/>
    <w:rsid w:val="009A724E"/>
    <w:rsid w:val="009C055C"/>
    <w:rsid w:val="009C6F0E"/>
    <w:rsid w:val="009D794F"/>
    <w:rsid w:val="009E0EBC"/>
    <w:rsid w:val="009F0BFE"/>
    <w:rsid w:val="00A03DB9"/>
    <w:rsid w:val="00A322C1"/>
    <w:rsid w:val="00A40276"/>
    <w:rsid w:val="00A51670"/>
    <w:rsid w:val="00A80084"/>
    <w:rsid w:val="00A83508"/>
    <w:rsid w:val="00A842B9"/>
    <w:rsid w:val="00AB1DE8"/>
    <w:rsid w:val="00AB4C7D"/>
    <w:rsid w:val="00AB5E85"/>
    <w:rsid w:val="00AB7DE7"/>
    <w:rsid w:val="00AC00E5"/>
    <w:rsid w:val="00AD2884"/>
    <w:rsid w:val="00AD4245"/>
    <w:rsid w:val="00AD6E93"/>
    <w:rsid w:val="00AE3ED2"/>
    <w:rsid w:val="00AE7688"/>
    <w:rsid w:val="00B10983"/>
    <w:rsid w:val="00B130BE"/>
    <w:rsid w:val="00B14DFE"/>
    <w:rsid w:val="00B3217D"/>
    <w:rsid w:val="00B5056B"/>
    <w:rsid w:val="00B6223D"/>
    <w:rsid w:val="00B76994"/>
    <w:rsid w:val="00B8216A"/>
    <w:rsid w:val="00B855E1"/>
    <w:rsid w:val="00B87194"/>
    <w:rsid w:val="00BA3A29"/>
    <w:rsid w:val="00BB13EE"/>
    <w:rsid w:val="00BB6FB8"/>
    <w:rsid w:val="00BC124E"/>
    <w:rsid w:val="00BC1D6F"/>
    <w:rsid w:val="00BE6697"/>
    <w:rsid w:val="00BF42B4"/>
    <w:rsid w:val="00BF7A76"/>
    <w:rsid w:val="00C03355"/>
    <w:rsid w:val="00C319F8"/>
    <w:rsid w:val="00C324D8"/>
    <w:rsid w:val="00C34A40"/>
    <w:rsid w:val="00C360DC"/>
    <w:rsid w:val="00C37155"/>
    <w:rsid w:val="00C44BD4"/>
    <w:rsid w:val="00C51AAB"/>
    <w:rsid w:val="00C763BC"/>
    <w:rsid w:val="00C84431"/>
    <w:rsid w:val="00CA2961"/>
    <w:rsid w:val="00CB7482"/>
    <w:rsid w:val="00CD07A9"/>
    <w:rsid w:val="00CD260B"/>
    <w:rsid w:val="00CD2DF7"/>
    <w:rsid w:val="00CD43CA"/>
    <w:rsid w:val="00CD6450"/>
    <w:rsid w:val="00CE03ED"/>
    <w:rsid w:val="00CE440F"/>
    <w:rsid w:val="00CE5AD8"/>
    <w:rsid w:val="00D015F9"/>
    <w:rsid w:val="00D06529"/>
    <w:rsid w:val="00D07420"/>
    <w:rsid w:val="00D10D79"/>
    <w:rsid w:val="00D3654E"/>
    <w:rsid w:val="00D46CFF"/>
    <w:rsid w:val="00D55A04"/>
    <w:rsid w:val="00D60770"/>
    <w:rsid w:val="00D622D6"/>
    <w:rsid w:val="00D625AD"/>
    <w:rsid w:val="00D77A81"/>
    <w:rsid w:val="00D83629"/>
    <w:rsid w:val="00D85DBE"/>
    <w:rsid w:val="00D87730"/>
    <w:rsid w:val="00D8786B"/>
    <w:rsid w:val="00D902D2"/>
    <w:rsid w:val="00D930E6"/>
    <w:rsid w:val="00D97034"/>
    <w:rsid w:val="00DB3C9A"/>
    <w:rsid w:val="00DC49A9"/>
    <w:rsid w:val="00DD4451"/>
    <w:rsid w:val="00DD47A8"/>
    <w:rsid w:val="00DF4099"/>
    <w:rsid w:val="00E0521C"/>
    <w:rsid w:val="00E11EB3"/>
    <w:rsid w:val="00E23D6E"/>
    <w:rsid w:val="00E37823"/>
    <w:rsid w:val="00E407D3"/>
    <w:rsid w:val="00E42ABB"/>
    <w:rsid w:val="00E45FBD"/>
    <w:rsid w:val="00E4686A"/>
    <w:rsid w:val="00E52F1B"/>
    <w:rsid w:val="00E56D0C"/>
    <w:rsid w:val="00E750A2"/>
    <w:rsid w:val="00E815EB"/>
    <w:rsid w:val="00EA4639"/>
    <w:rsid w:val="00EB41FA"/>
    <w:rsid w:val="00EC04CC"/>
    <w:rsid w:val="00ED1A0B"/>
    <w:rsid w:val="00EE188E"/>
    <w:rsid w:val="00EF0CC3"/>
    <w:rsid w:val="00EF6718"/>
    <w:rsid w:val="00EF7A5F"/>
    <w:rsid w:val="00F07E3F"/>
    <w:rsid w:val="00F1738C"/>
    <w:rsid w:val="00F2060E"/>
    <w:rsid w:val="00F21A26"/>
    <w:rsid w:val="00F30D3F"/>
    <w:rsid w:val="00F45769"/>
    <w:rsid w:val="00F509EC"/>
    <w:rsid w:val="00F5620A"/>
    <w:rsid w:val="00F57360"/>
    <w:rsid w:val="00F741C6"/>
    <w:rsid w:val="00F80308"/>
    <w:rsid w:val="00FC056F"/>
    <w:rsid w:val="00FC0A00"/>
    <w:rsid w:val="00FD0577"/>
    <w:rsid w:val="00FD3836"/>
    <w:rsid w:val="00FD3A07"/>
    <w:rsid w:val="00FD6A38"/>
    <w:rsid w:val="00FD7608"/>
    <w:rsid w:val="00FE70E7"/>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gscigame.c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6241</Words>
  <Characters>35575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6</cp:revision>
  <dcterms:created xsi:type="dcterms:W3CDTF">2022-09-23T16:55:00Z</dcterms:created>
  <dcterms:modified xsi:type="dcterms:W3CDTF">2022-10-05T13:20:00Z</dcterms:modified>
</cp:coreProperties>
</file>