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291E06" w:rsidRDefault="00291E06">
      <w:pPr>
        <w:rPr>
          <w:rFonts w:ascii="Courier New" w:hAnsi="Courier New" w:cs="Courier New"/>
          <w:b/>
          <w:szCs w:val="24"/>
        </w:rPr>
      </w:pPr>
      <w:r w:rsidRPr="00291E06">
        <w:rPr>
          <w:rFonts w:ascii="Courier New" w:hAnsi="Courier New" w:cs="Courier New"/>
          <w:b/>
          <w:szCs w:val="24"/>
        </w:rPr>
        <w:t>Surge &amp; Swab Pressures</w:t>
      </w:r>
    </w:p>
    <w:p w:rsidR="00291E06" w:rsidRDefault="00291E06">
      <w:pPr>
        <w:rPr>
          <w:szCs w:val="24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Method 1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 Deter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Ɵ600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sup>
              </m:sSup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Determine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 plugged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flow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Vp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For open pipe :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Vp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Maximum pipe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velocity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1.5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x v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Determine pressure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losses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Ps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 Vm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Dh-Dp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n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KL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 (Dh-Dp)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45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</w:t>
      </w:r>
      <w:proofErr w:type="gramStart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Nomenclature :</w:t>
      </w:r>
      <w:proofErr w:type="gramEnd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dimensionless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dimensionless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Ɵ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600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600 viscometer dial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Ɵ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300  = 300 viscometer dial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v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fluid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pipe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fi/m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maximum pipe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loss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pipe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hole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drill pipe or drill collar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OD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drill pipe or drill collar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ID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surge pressure for plugged pipe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ta : Well 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7-7/8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4-1/2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3.82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6-1/4” O.D. x 2-3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4” ID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15.0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Visco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readings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Ɵ600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140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Ɵ300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80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Ave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runn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speed = 270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80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 0.8069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rmine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0.8069</m:t>
                  </m:r>
                </m:sup>
              </m:sSup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K=0.522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Determine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(4.5)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7.875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4.5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0.45+ 0.484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252 ft/min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 maximum pipe velocity (ft/min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Vn = 252 x 1.5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378 ft/min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Determine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pressure loss (psi)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Ps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 x 378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7.875-4.5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2(0.8069)+1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3(0.8069)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0.8069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(0.522 x 14300)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 (7.875-4.5)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268.8 x 1.1798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0.8069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7464.6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1012.5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=97.098 x 7.37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=716 psi surge pressure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this pressure is added to the hydrostatic pressure of the mud in the wellbore.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owever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the swab pressure is desired, this pressure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oul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ubtracted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the hydrostatic pressure.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: Determine surge pressure for open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mine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ocity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4.5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-3.8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7.875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4.5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+3.8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5.66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56.4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0.45+0.100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 149 ft/min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 Maximum pipe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149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22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Pressure loss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Ps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 x 224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7.875-4.5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2(0.8069)+1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3(0.8069)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0.8069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(0.522 x 14300)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 (7.875-4.5)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159.29 x 1.0798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0.8069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7464.5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1012.5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=63.66 x 7.37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=469 psi surge pressure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Therefore, this pressure would be added to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hydrostati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of the mud in the we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however, the swab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 desired, this pressure would be subtracted from the hydrostatic pressure of the mud in the we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Method 2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Surge and swab pressures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Assume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Plugged pipe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Laminar flow around drill pipe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Turbulent flow around drill co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llars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These calculations outline the procedure and calculations necessary to determine the increase or decrease in equivalent mud weight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bottomhole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pressure) due 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essure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surges caused by pulling or running pipe. These calculations assume that the end of the pipe is plugged (as in running casing with a float shoe or drill pipe with bit and jet nozzles in place), not open ended.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A. Surge pressure around drill </w:t>
      </w:r>
      <w:proofErr w:type="gramStart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pipe :</w:t>
      </w:r>
      <w:proofErr w:type="gramEnd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 Estimated annular fluid velocity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around drill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Vp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 Maximum pipe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v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Calculate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Ɵ600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4. Calculate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sup>
              </m:sSup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Calculate the shear rate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Ym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the mud moving around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Ym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2.4 x Vm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Dh-Dp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Calculate the shear stress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mud moving around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        T = K (Ym)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n</m:t>
              </m:r>
            </m:sup>
          </m:sSup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7. Calculate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pressure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(Ps) decrease for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interval :</w:t>
      </w:r>
      <w:proofErr w:type="gramEnd"/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Ps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3.33 T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Dh-Dp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45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B</w:t>
      </w: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. Surge pressure around drill </w:t>
      </w:r>
      <w:proofErr w:type="gramStart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collars :</w:t>
      </w:r>
      <w:proofErr w:type="gramEnd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 Calculate the estimated annular fluid velocity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around the drill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Collars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Vp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 Calculate maximum pipe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v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Convert the equivalent velocity of the mud due to pipe movement to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equivalent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fìowrat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(Q):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Q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Vm [(Dh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-(Dp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Calculate the pressure loss for each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interval (Ps)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Ps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0.000077 x M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(Dh-Dp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(Dh+Dp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C. Total surge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converted to mud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surge (or swab)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Ps (drill pipe) + 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(drill collars)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surge pressure 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desired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Ps ÷ 0.052 ÷ TVD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“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MW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E. If swab pressure 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desired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PS ÷ 0.052 + TVD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“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“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MW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Sample Case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 Determine both the surge and swab pressure for the 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isted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low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15.0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Plastic viscosity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60 cps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Yield point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7-7/8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-1/2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14,300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6-1/4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Pipe running speed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270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A.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Arou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 drill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pipe :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Calculate annular fluid velocity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around drill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(4.5)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7.875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4.5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0.45+ 0.4848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=253 ft/min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 Calculate maximum pipe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253 x 1.5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379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t/min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n and K from the plastic viscosity and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yield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point as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PV + YP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Ɵ300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Ɵ300 reading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PV = Ɵ600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V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YP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60 + 20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80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(Ɵ300 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 + 60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140(Ɵ6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00 rea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ding)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Calculate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:</w:t>
      </w:r>
      <w:proofErr w:type="gramEnd"/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80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 0.8069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Calculate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0.8069</m:t>
                  </m:r>
                </m:sup>
              </m:sSup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=0.522</m:t>
          </m:r>
        </m:oMath>
      </m:oMathPara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5. Calculate the shear rate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Ym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the mud moving around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Ym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2.4 x 379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(7.875-4.5)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=269.5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Calculate the shear stress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mud moving around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 = 0.522(269.5)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0.8069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22 x 9l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47.74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7. Calculate the pressure decrease (P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for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interval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Ps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3.33 (47.7)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(7.875-4.5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14,300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1000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=(47.064 x 14.3)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=673 psi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B. Around drill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collars :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Calculate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estimated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fluid velocity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around the drill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c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(6.25)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7.875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6.25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0.45+ 1.7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270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=581 ft/min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 Calculate maximum pipe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581 x 1.5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871.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Convert the equivalent velocity of the mud due to pipe move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men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to </w:t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equivalent flowrate (Q):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Q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871.54 (7.87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-6.2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20004.567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=816.5</m:t>
          </m:r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Calculate the pressure loss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(Ps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for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interval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Ps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0.000077 x 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81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6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6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700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(7.875-6.25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(7.875+6.25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</m:den>
          </m:f>
        </m:oMath>
      </m:oMathPara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185837.9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504.126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=  368.6 psi </m:t>
          </m:r>
        </m:oMath>
      </m:oMathPara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 xml:space="preserve">C. Total </w:t>
      </w:r>
      <w:proofErr w:type="gramStart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pressures :</w:t>
      </w:r>
      <w:proofErr w:type="gramEnd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672.9 psi + 368.6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041.5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D. Pressure converted to mud weight</w:t>
      </w:r>
      <w:r w:rsidRPr="008B45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ppg</w:t>
      </w:r>
      <w:proofErr w:type="spellEnd"/>
      <w:r w:rsidRPr="008B45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1041.5 psi ÷ 0.052 ÷ 15,000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E. If surge pressure is </w:t>
      </w:r>
      <w:proofErr w:type="gramStart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desired :</w:t>
      </w:r>
      <w:proofErr w:type="gramEnd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Surge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15.0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16.34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B45D9" w:rsidRP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bookmarkStart w:id="0" w:name="_GoBack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F. </w:t>
      </w:r>
      <w:r w:rsidRPr="008B45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If swab presure is </w:t>
      </w:r>
      <w:proofErr w:type="gramStart"/>
      <w:r w:rsidRPr="008B45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desired :</w:t>
      </w:r>
      <w:proofErr w:type="gramEnd"/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ab/>
      </w:r>
      <w:r w:rsidRPr="008B45D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  <w:bookmarkEnd w:id="0"/>
    </w:p>
    <w:p w:rsidR="008B45D9" w:rsidRDefault="008B45D9" w:rsidP="008B4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Swab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15.0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1.34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91E06" w:rsidRDefault="008B45D9" w:rsidP="008B45D9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13.66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29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06"/>
    <w:rsid w:val="00074E2F"/>
    <w:rsid w:val="00291E06"/>
    <w:rsid w:val="008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5D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5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5D9"/>
    <w:rPr>
      <w:color w:val="808080"/>
    </w:rPr>
  </w:style>
  <w:style w:type="table" w:styleId="TableGrid">
    <w:name w:val="Table Grid"/>
    <w:basedOn w:val="TableNormal"/>
    <w:uiPriority w:val="59"/>
    <w:rsid w:val="008B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5D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5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5D9"/>
    <w:rPr>
      <w:color w:val="808080"/>
    </w:rPr>
  </w:style>
  <w:style w:type="table" w:styleId="TableGrid">
    <w:name w:val="Table Grid"/>
    <w:basedOn w:val="TableNormal"/>
    <w:uiPriority w:val="59"/>
    <w:rsid w:val="008B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2017-06-15T14:08:00Z</dcterms:created>
  <dcterms:modified xsi:type="dcterms:W3CDTF">2017-06-15T14:13:00Z</dcterms:modified>
</cp:coreProperties>
</file>