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922" w:rsidRPr="00480502" w:rsidRDefault="0091206C" w:rsidP="0091206C">
      <w:pPr>
        <w:spacing w:line="276" w:lineRule="auto"/>
        <w:jc w:val="center"/>
        <w:rPr>
          <w:sz w:val="24"/>
          <w:szCs w:val="24"/>
          <w:lang w:val="fr-CA"/>
        </w:rPr>
      </w:pPr>
      <w:r w:rsidRPr="00480502">
        <w:rPr>
          <w:sz w:val="24"/>
          <w:szCs w:val="24"/>
          <w:lang w:val="fr-CA"/>
        </w:rPr>
        <w:t>UNIVERSITÉ DE SHERBROOKE</w:t>
      </w:r>
    </w:p>
    <w:p w:rsidR="0091206C" w:rsidRPr="00480502" w:rsidRDefault="0091206C" w:rsidP="0091206C">
      <w:pPr>
        <w:spacing w:line="276" w:lineRule="auto"/>
        <w:jc w:val="center"/>
        <w:rPr>
          <w:sz w:val="24"/>
          <w:lang w:val="fr-CA"/>
        </w:rPr>
      </w:pPr>
      <w:r w:rsidRPr="00480502">
        <w:rPr>
          <w:sz w:val="24"/>
          <w:lang w:val="fr-CA"/>
        </w:rPr>
        <w:t xml:space="preserve">Faculté de </w:t>
      </w:r>
      <w:proofErr w:type="spellStart"/>
      <w:r w:rsidRPr="00480502">
        <w:rPr>
          <w:sz w:val="24"/>
          <w:lang w:val="fr-CA"/>
        </w:rPr>
        <w:t>genie</w:t>
      </w:r>
      <w:proofErr w:type="spellEnd"/>
    </w:p>
    <w:p w:rsidR="0091206C" w:rsidRPr="00480502" w:rsidRDefault="0091206C" w:rsidP="0091206C">
      <w:pPr>
        <w:spacing w:line="276" w:lineRule="auto"/>
        <w:jc w:val="center"/>
        <w:rPr>
          <w:sz w:val="24"/>
          <w:lang w:val="fr-CA"/>
        </w:rPr>
      </w:pPr>
      <w:r w:rsidRPr="00480502">
        <w:rPr>
          <w:sz w:val="24"/>
          <w:lang w:val="fr-CA"/>
        </w:rPr>
        <w:t xml:space="preserve">Département de </w:t>
      </w:r>
      <w:proofErr w:type="spellStart"/>
      <w:r w:rsidRPr="00480502">
        <w:rPr>
          <w:sz w:val="24"/>
          <w:lang w:val="fr-CA"/>
        </w:rPr>
        <w:t>genie</w:t>
      </w:r>
      <w:proofErr w:type="spellEnd"/>
      <w:r w:rsidRPr="00480502">
        <w:rPr>
          <w:sz w:val="24"/>
          <w:lang w:val="fr-CA"/>
        </w:rPr>
        <w:t xml:space="preserve"> électrique et informatique</w:t>
      </w:r>
    </w:p>
    <w:p w:rsidR="0091206C" w:rsidRPr="00480502" w:rsidRDefault="0091206C" w:rsidP="0091206C">
      <w:pPr>
        <w:spacing w:line="276" w:lineRule="auto"/>
        <w:jc w:val="center"/>
        <w:rPr>
          <w:lang w:val="fr-CA"/>
        </w:rPr>
      </w:pPr>
    </w:p>
    <w:p w:rsidR="0091206C" w:rsidRPr="00480502" w:rsidRDefault="0091206C" w:rsidP="0091206C">
      <w:pPr>
        <w:spacing w:line="276" w:lineRule="auto"/>
        <w:jc w:val="center"/>
        <w:rPr>
          <w:lang w:val="fr-CA"/>
        </w:rPr>
      </w:pPr>
    </w:p>
    <w:p w:rsidR="0091206C" w:rsidRPr="00480502" w:rsidRDefault="0091206C" w:rsidP="0091206C">
      <w:pPr>
        <w:spacing w:line="276" w:lineRule="auto"/>
        <w:jc w:val="center"/>
        <w:rPr>
          <w:sz w:val="32"/>
          <w:szCs w:val="32"/>
          <w:lang w:val="fr-CA"/>
        </w:rPr>
      </w:pPr>
      <w:r w:rsidRPr="00480502">
        <w:rPr>
          <w:sz w:val="32"/>
          <w:szCs w:val="32"/>
          <w:lang w:val="fr-CA"/>
        </w:rPr>
        <w:t>RÉSULTATS ET VALIDATION PROJET 2</w:t>
      </w:r>
    </w:p>
    <w:p w:rsidR="0091206C" w:rsidRPr="00480502" w:rsidRDefault="0091206C" w:rsidP="0091206C">
      <w:pPr>
        <w:spacing w:line="276" w:lineRule="auto"/>
        <w:jc w:val="center"/>
        <w:rPr>
          <w:lang w:val="fr-CA"/>
        </w:rPr>
      </w:pPr>
    </w:p>
    <w:p w:rsidR="004C73C6" w:rsidRPr="00480502" w:rsidRDefault="004C73C6" w:rsidP="0091206C">
      <w:pPr>
        <w:spacing w:line="276" w:lineRule="auto"/>
        <w:jc w:val="center"/>
        <w:rPr>
          <w:lang w:val="fr-CA"/>
        </w:rPr>
      </w:pPr>
    </w:p>
    <w:p w:rsidR="0091206C" w:rsidRPr="00480502" w:rsidRDefault="0091206C" w:rsidP="0091206C">
      <w:pPr>
        <w:spacing w:line="276" w:lineRule="auto"/>
        <w:jc w:val="center"/>
        <w:rPr>
          <w:sz w:val="24"/>
          <w:lang w:val="fr-CA"/>
        </w:rPr>
      </w:pPr>
      <w:r w:rsidRPr="00480502">
        <w:rPr>
          <w:sz w:val="24"/>
          <w:lang w:val="fr-CA"/>
        </w:rPr>
        <w:t xml:space="preserve">GEI 720 Commande </w:t>
      </w:r>
      <w:proofErr w:type="spellStart"/>
      <w:r w:rsidRPr="00480502">
        <w:rPr>
          <w:sz w:val="24"/>
          <w:lang w:val="fr-CA"/>
        </w:rPr>
        <w:t>multivariable</w:t>
      </w:r>
      <w:proofErr w:type="spellEnd"/>
      <w:r w:rsidRPr="00480502">
        <w:rPr>
          <w:sz w:val="24"/>
          <w:lang w:val="fr-CA"/>
        </w:rPr>
        <w:t xml:space="preserve"> appliquée à l’aérospatiale</w:t>
      </w: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PRÉSENTÉ À</w:t>
      </w:r>
    </w:p>
    <w:p w:rsidR="0091206C" w:rsidRPr="00480502" w:rsidRDefault="0091206C" w:rsidP="0091206C">
      <w:pPr>
        <w:spacing w:line="276" w:lineRule="auto"/>
        <w:jc w:val="center"/>
        <w:rPr>
          <w:sz w:val="24"/>
          <w:lang w:val="fr-CA"/>
        </w:rPr>
      </w:pPr>
      <w:r w:rsidRPr="00480502">
        <w:rPr>
          <w:sz w:val="24"/>
          <w:lang w:val="fr-CA"/>
        </w:rPr>
        <w:t>Jean DE LAFONTAINE</w:t>
      </w:r>
    </w:p>
    <w:p w:rsidR="0091206C" w:rsidRPr="00480502" w:rsidRDefault="0091206C"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PAR</w:t>
      </w:r>
    </w:p>
    <w:p w:rsidR="0091206C" w:rsidRPr="00480502" w:rsidRDefault="0091206C" w:rsidP="0091206C">
      <w:pPr>
        <w:spacing w:line="276" w:lineRule="auto"/>
        <w:jc w:val="center"/>
        <w:rPr>
          <w:sz w:val="24"/>
          <w:lang w:val="fr-CA"/>
        </w:rPr>
      </w:pPr>
      <w:r w:rsidRPr="00480502">
        <w:rPr>
          <w:sz w:val="24"/>
          <w:lang w:val="fr-CA"/>
        </w:rPr>
        <w:t xml:space="preserve">Oussama BOUSSELSAL </w:t>
      </w:r>
    </w:p>
    <w:p w:rsidR="0091206C" w:rsidRPr="00480502" w:rsidRDefault="0091206C" w:rsidP="0091206C">
      <w:pPr>
        <w:spacing w:line="276" w:lineRule="auto"/>
        <w:jc w:val="center"/>
        <w:rPr>
          <w:sz w:val="24"/>
          <w:lang w:val="fr-CA"/>
        </w:rPr>
      </w:pPr>
      <w:proofErr w:type="spellStart"/>
      <w:r w:rsidRPr="00480502">
        <w:rPr>
          <w:sz w:val="24"/>
          <w:lang w:val="fr-CA"/>
        </w:rPr>
        <w:t>Sebastien</w:t>
      </w:r>
      <w:proofErr w:type="spellEnd"/>
      <w:r w:rsidRPr="00480502">
        <w:rPr>
          <w:sz w:val="24"/>
          <w:lang w:val="fr-CA"/>
        </w:rPr>
        <w:t xml:space="preserve"> DEMERS</w:t>
      </w:r>
    </w:p>
    <w:p w:rsidR="0091206C" w:rsidRPr="00480502" w:rsidRDefault="0091206C"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Sherbrooke (Québec) Canada Novembre 2016</w:t>
      </w:r>
    </w:p>
    <w:sdt>
      <w:sdtPr>
        <w:rPr>
          <w:rFonts w:asciiTheme="minorHAnsi" w:eastAsiaTheme="minorHAnsi" w:hAnsiTheme="minorHAnsi" w:cstheme="minorBidi"/>
          <w:color w:val="auto"/>
          <w:sz w:val="22"/>
          <w:szCs w:val="22"/>
          <w:lang w:val="fr-CA"/>
        </w:rPr>
        <w:id w:val="-1159766508"/>
        <w:docPartObj>
          <w:docPartGallery w:val="Table of Contents"/>
          <w:docPartUnique/>
        </w:docPartObj>
      </w:sdtPr>
      <w:sdtEndPr>
        <w:rPr>
          <w:b/>
          <w:bCs/>
          <w:noProof/>
        </w:rPr>
      </w:sdtEndPr>
      <w:sdtContent>
        <w:p w:rsidR="004C73C6" w:rsidRPr="00480502" w:rsidRDefault="004C73C6">
          <w:pPr>
            <w:pStyle w:val="TOCHeading"/>
            <w:rPr>
              <w:lang w:val="fr-CA"/>
            </w:rPr>
          </w:pPr>
          <w:r w:rsidRPr="00480502">
            <w:rPr>
              <w:lang w:val="fr-CA"/>
            </w:rPr>
            <w:t>Table des matières</w:t>
          </w:r>
        </w:p>
        <w:p w:rsidR="00651850" w:rsidRPr="00480502" w:rsidRDefault="004C73C6">
          <w:pPr>
            <w:pStyle w:val="TOC1"/>
            <w:tabs>
              <w:tab w:val="right" w:leader="dot" w:pos="9350"/>
            </w:tabs>
            <w:rPr>
              <w:rFonts w:eastAsiaTheme="minorEastAsia"/>
              <w:noProof/>
              <w:lang w:val="fr-CA"/>
            </w:rPr>
          </w:pPr>
          <w:r w:rsidRPr="00480502">
            <w:rPr>
              <w:lang w:val="fr-CA"/>
            </w:rPr>
            <w:fldChar w:fldCharType="begin"/>
          </w:r>
          <w:r w:rsidRPr="00480502">
            <w:rPr>
              <w:lang w:val="fr-CA"/>
            </w:rPr>
            <w:instrText xml:space="preserve"> TOC \o "1-3" \h \z \u </w:instrText>
          </w:r>
          <w:r w:rsidRPr="00480502">
            <w:rPr>
              <w:lang w:val="fr-CA"/>
            </w:rPr>
            <w:fldChar w:fldCharType="separate"/>
          </w:r>
          <w:hyperlink w:anchor="_Toc466804163" w:history="1">
            <w:r w:rsidR="00651850" w:rsidRPr="00480502">
              <w:rPr>
                <w:rStyle w:val="Hyperlink"/>
                <w:noProof/>
                <w:lang w:val="fr-CA"/>
              </w:rPr>
              <w:t>Construction et validation du simulateur</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_Toc466804163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64" w:history="1">
            <w:r w:rsidR="00651850" w:rsidRPr="00480502">
              <w:rPr>
                <w:rStyle w:val="Hyperlink"/>
                <w:noProof/>
                <w:lang w:val="fr-CA"/>
              </w:rPr>
              <w:t>P2-1</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_Toc466804164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65" w:history="1">
            <w:r w:rsidR="00651850" w:rsidRPr="00480502">
              <w:rPr>
                <w:rStyle w:val="Hyperlink"/>
                <w:noProof/>
                <w:lang w:val="fr-CA"/>
              </w:rPr>
              <w:t>P2-2</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_Toc466804165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66" w:history="1">
            <w:r w:rsidR="00651850" w:rsidRPr="00480502">
              <w:rPr>
                <w:rStyle w:val="Hyperlink"/>
                <w:noProof/>
                <w:lang w:val="fr-CA"/>
              </w:rPr>
              <w:t>P2-3</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_Toc466804166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925A15">
          <w:pPr>
            <w:pStyle w:val="TOC1"/>
            <w:tabs>
              <w:tab w:val="right" w:leader="dot" w:pos="9350"/>
            </w:tabs>
            <w:rPr>
              <w:rFonts w:eastAsiaTheme="minorEastAsia"/>
              <w:noProof/>
              <w:lang w:val="fr-CA"/>
            </w:rPr>
          </w:pPr>
          <w:hyperlink w:anchor="_Toc466804167" w:history="1">
            <w:r w:rsidR="00651850" w:rsidRPr="00480502">
              <w:rPr>
                <w:rStyle w:val="Hyperlink"/>
                <w:noProof/>
                <w:lang w:val="fr-CA"/>
              </w:rPr>
              <w:t>Simulation et analyse</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_Toc466804167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925A15">
          <w:pPr>
            <w:pStyle w:val="TOC2"/>
            <w:tabs>
              <w:tab w:val="right" w:leader="dot" w:pos="9350"/>
            </w:tabs>
            <w:rPr>
              <w:rFonts w:eastAsiaTheme="minorEastAsia"/>
              <w:noProof/>
              <w:lang w:val="fr-CA"/>
            </w:rPr>
          </w:pPr>
          <w:hyperlink w:anchor="_Toc466804168" w:history="1">
            <w:r w:rsidR="00651850" w:rsidRPr="00480502">
              <w:rPr>
                <w:rStyle w:val="Hyperlink"/>
                <w:noProof/>
                <w:lang w:val="fr-CA"/>
              </w:rPr>
              <w:t>Modèle linéaire à l’équilibre 0</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_Toc466804168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69" w:history="1">
            <w:r w:rsidR="00651850" w:rsidRPr="00480502">
              <w:rPr>
                <w:rStyle w:val="Hyperlink"/>
                <w:noProof/>
                <w:lang w:val="fr-CA"/>
              </w:rPr>
              <w:t>P2-4</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_Toc466804169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70" w:history="1">
            <w:r w:rsidR="00651850" w:rsidRPr="00480502">
              <w:rPr>
                <w:rStyle w:val="Hyperlink"/>
                <w:noProof/>
                <w:lang w:val="fr-CA"/>
              </w:rPr>
              <w:t>P2-5</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_Toc466804170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925A15">
          <w:pPr>
            <w:pStyle w:val="TOC2"/>
            <w:tabs>
              <w:tab w:val="right" w:leader="dot" w:pos="9350"/>
            </w:tabs>
            <w:rPr>
              <w:rFonts w:eastAsiaTheme="minorEastAsia"/>
              <w:noProof/>
              <w:lang w:val="fr-CA"/>
            </w:rPr>
          </w:pPr>
          <w:hyperlink w:anchor="_Toc466804171" w:history="1">
            <w:r w:rsidR="00651850" w:rsidRPr="00480502">
              <w:rPr>
                <w:rStyle w:val="Hyperlink"/>
                <w:noProof/>
                <w:lang w:val="fr-CA"/>
              </w:rPr>
              <w:t>Modèle linéaire à l’équilibre 1</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_Toc466804171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72" w:history="1">
            <w:r w:rsidR="00651850" w:rsidRPr="00480502">
              <w:rPr>
                <w:rStyle w:val="Hyperlink"/>
                <w:noProof/>
                <w:lang w:val="fr-CA"/>
              </w:rPr>
              <w:t>P2-6</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_Toc466804172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925A15">
          <w:pPr>
            <w:pStyle w:val="TOC3"/>
            <w:tabs>
              <w:tab w:val="right" w:leader="dot" w:pos="9350"/>
            </w:tabs>
            <w:rPr>
              <w:rFonts w:eastAsiaTheme="minorEastAsia"/>
              <w:noProof/>
              <w:lang w:val="fr-CA"/>
            </w:rPr>
          </w:pPr>
          <w:hyperlink w:anchor="_Toc466804173" w:history="1">
            <w:r w:rsidR="00651850" w:rsidRPr="00480502">
              <w:rPr>
                <w:rStyle w:val="Hyperlink"/>
                <w:noProof/>
                <w:lang w:val="fr-CA"/>
              </w:rPr>
              <w:t>P2-7</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_Toc466804173 \h </w:instrText>
            </w:r>
            <w:r w:rsidR="00651850" w:rsidRPr="00480502">
              <w:rPr>
                <w:noProof/>
                <w:webHidden/>
                <w:lang w:val="fr-CA"/>
              </w:rPr>
            </w:r>
            <w:r w:rsidR="00651850" w:rsidRPr="00480502">
              <w:rPr>
                <w:noProof/>
                <w:webHidden/>
                <w:lang w:val="fr-CA"/>
              </w:rPr>
              <w:fldChar w:fldCharType="separate"/>
            </w:r>
            <w:r w:rsidR="00EB78EF">
              <w:rPr>
                <w:noProof/>
                <w:webHidden/>
                <w:lang w:val="fr-CA"/>
              </w:rPr>
              <w:t>6</w:t>
            </w:r>
            <w:r w:rsidR="00651850" w:rsidRPr="00480502">
              <w:rPr>
                <w:noProof/>
                <w:webHidden/>
                <w:lang w:val="fr-CA"/>
              </w:rPr>
              <w:fldChar w:fldCharType="end"/>
            </w:r>
          </w:hyperlink>
        </w:p>
        <w:p w:rsidR="004C73C6" w:rsidRPr="00480502" w:rsidRDefault="004C73C6">
          <w:pPr>
            <w:rPr>
              <w:lang w:val="fr-CA"/>
            </w:rPr>
          </w:pPr>
          <w:r w:rsidRPr="00480502">
            <w:rPr>
              <w:b/>
              <w:bCs/>
              <w:noProof/>
              <w:lang w:val="fr-CA"/>
            </w:rPr>
            <w:fldChar w:fldCharType="end"/>
          </w:r>
        </w:p>
      </w:sdtContent>
    </w:sdt>
    <w:p w:rsidR="004C73C6" w:rsidRPr="00480502" w:rsidRDefault="004C73C6">
      <w:pPr>
        <w:rPr>
          <w:sz w:val="24"/>
          <w:lang w:val="fr-CA"/>
        </w:rPr>
      </w:pPr>
      <w:r w:rsidRPr="00480502">
        <w:rPr>
          <w:sz w:val="24"/>
          <w:lang w:val="fr-CA"/>
        </w:rPr>
        <w:br w:type="page"/>
      </w:r>
    </w:p>
    <w:p w:rsidR="004C73C6" w:rsidRPr="00480502" w:rsidRDefault="004C73C6" w:rsidP="004C73C6">
      <w:pPr>
        <w:pStyle w:val="Heading1"/>
        <w:rPr>
          <w:lang w:val="fr-CA"/>
        </w:rPr>
      </w:pPr>
      <w:bookmarkStart w:id="0" w:name="_Toc466804163"/>
      <w:r w:rsidRPr="00480502">
        <w:rPr>
          <w:lang w:val="fr-CA"/>
        </w:rPr>
        <w:lastRenderedPageBreak/>
        <w:t>Construction et validation du simulateur</w:t>
      </w:r>
      <w:bookmarkEnd w:id="0"/>
    </w:p>
    <w:p w:rsidR="004C73C6" w:rsidRPr="00480502" w:rsidRDefault="004C73C6" w:rsidP="004C73C6">
      <w:pPr>
        <w:pStyle w:val="Heading3"/>
        <w:rPr>
          <w:lang w:val="fr-CA"/>
        </w:rPr>
      </w:pPr>
      <w:bookmarkStart w:id="1" w:name="_Toc466804164"/>
      <w:r w:rsidRPr="00480502">
        <w:rPr>
          <w:lang w:val="fr-CA"/>
        </w:rPr>
        <w:t>P2-1</w:t>
      </w:r>
      <w:bookmarkEnd w:id="1"/>
    </w:p>
    <w:p w:rsidR="00796B3F" w:rsidRPr="00480502" w:rsidRDefault="00480502" w:rsidP="00796B3F">
      <w:pPr>
        <w:rPr>
          <w:lang w:val="fr-CA"/>
        </w:rPr>
      </w:pPr>
      <w:r w:rsidRPr="00480502">
        <w:rPr>
          <w:lang w:val="fr-CA"/>
        </w:rPr>
        <w:t xml:space="preserve">Avec les équations suivantes : </w:t>
      </w:r>
    </w:p>
    <w:p w:rsidR="00480502" w:rsidRPr="00480502" w:rsidRDefault="00925A15" w:rsidP="00796B3F">
      <w:pPr>
        <w:rPr>
          <w:rFonts w:eastAsiaTheme="minorEastAsia"/>
          <w:lang w:val="fr-CA"/>
        </w:rPr>
      </w:pPr>
      <m:oMath>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T</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Tmax</m:t>
            </m:r>
          </m:sub>
        </m:sSub>
        <m:r>
          <w:rPr>
            <w:rFonts w:ascii="Cambria Math" w:hAnsi="Cambria Math"/>
            <w:lang w:val="fr-CA"/>
          </w:rPr>
          <m:t>a</m:t>
        </m:r>
      </m:oMath>
      <w:r w:rsidR="00480502" w:rsidRPr="00480502">
        <w:rPr>
          <w:rFonts w:eastAsiaTheme="minorEastAsia"/>
          <w:lang w:val="fr-CA"/>
        </w:rPr>
        <w:t xml:space="preserve"> </w:t>
      </w:r>
    </w:p>
    <w:p w:rsidR="00480502" w:rsidRPr="00480502" w:rsidRDefault="00925A15" w:rsidP="00796B3F">
      <w:pPr>
        <w:rPr>
          <w:rFonts w:eastAsiaTheme="minorEastAs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T</m:t>
            </m:r>
          </m:e>
          <m:sub>
            <m:r>
              <w:rPr>
                <w:rFonts w:ascii="Cambria Math" w:eastAsiaTheme="minorEastAsia" w:hAnsi="Cambria Math"/>
                <w:lang w:val="fr-CA"/>
              </w:rPr>
              <m:t>T</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F</m:t>
            </m:r>
          </m:e>
          <m:sub>
            <m:r>
              <w:rPr>
                <w:rFonts w:ascii="Cambria Math" w:eastAsiaTheme="minorEastAsia" w:hAnsi="Cambria Math"/>
                <w:lang w:val="fr-CA"/>
              </w:rPr>
              <m:t>T</m:t>
            </m:r>
          </m:sub>
        </m:sSub>
        <m:sSub>
          <m:sSubPr>
            <m:ctrlPr>
              <w:rPr>
                <w:rFonts w:ascii="Cambria Math" w:eastAsiaTheme="minorEastAsia" w:hAnsi="Cambria Math"/>
                <w:i/>
                <w:lang w:val="fr-CA"/>
              </w:rPr>
            </m:ctrlPr>
          </m:sSubPr>
          <m:e>
            <m:r>
              <w:rPr>
                <w:rFonts w:ascii="Cambria Math" w:eastAsiaTheme="minorEastAsia" w:hAnsi="Cambria Math"/>
                <w:lang w:val="fr-CA"/>
              </w:rPr>
              <m:t>x</m:t>
            </m:r>
          </m:e>
          <m:sub>
            <m:r>
              <w:rPr>
                <w:rFonts w:ascii="Cambria Math" w:eastAsiaTheme="minorEastAsia" w:hAnsi="Cambria Math"/>
                <w:lang w:val="fr-CA"/>
              </w:rPr>
              <m:t>T</m:t>
            </m:r>
          </m:sub>
        </m:sSub>
      </m:oMath>
      <w:r w:rsidR="00480502" w:rsidRPr="00480502">
        <w:rPr>
          <w:rFonts w:eastAsiaTheme="minorEastAsia"/>
          <w:lang w:val="fr-CA"/>
        </w:rPr>
        <w:t xml:space="preserve"> </w:t>
      </w:r>
    </w:p>
    <w:p w:rsidR="00480502" w:rsidRPr="00480502" w:rsidRDefault="00480502" w:rsidP="00796B3F">
      <w:pPr>
        <w:rPr>
          <w:rFonts w:eastAsiaTheme="minorEastAsia"/>
          <w:lang w:val="fr-CA"/>
        </w:rPr>
      </w:pPr>
      <w:r w:rsidRPr="00480502">
        <w:rPr>
          <w:rFonts w:eastAsiaTheme="minorEastAsia"/>
          <w:lang w:val="fr-CA"/>
        </w:rPr>
        <w:t>On obtient :</w:t>
      </w:r>
    </w:p>
    <w:p w:rsidR="00480502" w:rsidRPr="00480502" w:rsidRDefault="00480502" w:rsidP="00480502">
      <w:pPr>
        <w:jc w:val="center"/>
        <w:rPr>
          <w:rFonts w:eastAsiaTheme="minorEastAsia"/>
          <w:lang w:val="fr-CA"/>
        </w:rPr>
      </w:pPr>
      <w:r w:rsidRPr="00480502">
        <w:rPr>
          <w:noProof/>
        </w:rPr>
        <w:drawing>
          <wp:inline distT="0" distB="0" distL="0" distR="0" wp14:anchorId="468047E9" wp14:editId="5497F90D">
            <wp:extent cx="59436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355"/>
                    </a:xfrm>
                    <a:prstGeom prst="rect">
                      <a:avLst/>
                    </a:prstGeom>
                  </pic:spPr>
                </pic:pic>
              </a:graphicData>
            </a:graphic>
          </wp:inline>
        </w:drawing>
      </w:r>
    </w:p>
    <w:p w:rsidR="004C73C6" w:rsidRDefault="004C73C6" w:rsidP="004C73C6">
      <w:pPr>
        <w:pStyle w:val="Heading3"/>
        <w:rPr>
          <w:lang w:val="fr-CA"/>
        </w:rPr>
      </w:pPr>
      <w:bookmarkStart w:id="2" w:name="_Toc466804165"/>
      <w:r w:rsidRPr="00480502">
        <w:rPr>
          <w:lang w:val="fr-CA"/>
        </w:rPr>
        <w:t>P2-2</w:t>
      </w:r>
      <w:bookmarkEnd w:id="2"/>
    </w:p>
    <w:p w:rsidR="00480502" w:rsidRDefault="00480502" w:rsidP="00480502">
      <w:pPr>
        <w:rPr>
          <w:lang w:val="fr-CA"/>
        </w:rPr>
      </w:pPr>
      <w:r>
        <w:rPr>
          <w:lang w:val="fr-CA"/>
        </w:rPr>
        <w:t>Selon les équations du vol longitudinal (3.8) :</w:t>
      </w:r>
    </w:p>
    <w:p w:rsidR="00480502" w:rsidRDefault="00925A15" w:rsidP="00480502">
      <w:pPr>
        <w:rPr>
          <w:rFonts w:eastAsiaTheme="minorEastAsia"/>
          <w:lang w:val="fr-CA"/>
        </w:rPr>
      </w:pPr>
      <m:oMath>
        <m:d>
          <m:dPr>
            <m:begChr m:val=""/>
            <m:endChr m:val="}"/>
            <m:ctrlPr>
              <w:rPr>
                <w:rFonts w:ascii="Cambria Math" w:hAnsi="Cambria Math"/>
                <w:i/>
                <w:sz w:val="24"/>
                <w:szCs w:val="24"/>
                <w:lang w:val="fr-CA"/>
              </w:rPr>
            </m:ctrlPr>
          </m:dPr>
          <m:e>
            <m:f>
              <m:fPr>
                <m:type m:val="noBar"/>
                <m:ctrlPr>
                  <w:rPr>
                    <w:rFonts w:ascii="Cambria Math" w:hAnsi="Cambria Math"/>
                    <w:i/>
                    <w:sz w:val="24"/>
                    <w:szCs w:val="24"/>
                    <w:lang w:val="fr-CA"/>
                  </w:rPr>
                </m:ctrlPr>
              </m:fPr>
              <m:num>
                <m:f>
                  <m:fPr>
                    <m:type m:val="noBar"/>
                    <m:ctrlPr>
                      <w:rPr>
                        <w:rFonts w:ascii="Cambria Math" w:hAnsi="Cambria Math"/>
                        <w:i/>
                        <w:sz w:val="24"/>
                        <w:szCs w:val="24"/>
                        <w:lang w:val="fr-CA"/>
                      </w:rPr>
                    </m:ctrlPr>
                  </m:fPr>
                  <m:num>
                    <m:r>
                      <w:rPr>
                        <w:rFonts w:ascii="Cambria Math" w:hAnsi="Cambria Math"/>
                        <w:sz w:val="24"/>
                        <w:szCs w:val="24"/>
                        <w:lang w:val="fr-CA"/>
                      </w:rPr>
                      <m:t>m</m:t>
                    </m:r>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V</m:t>
                            </m:r>
                          </m:e>
                        </m:acc>
                      </m:e>
                      <m:sub>
                        <m:r>
                          <w:rPr>
                            <w:rFonts w:ascii="Cambria Math" w:hAnsi="Cambria Math"/>
                            <w:sz w:val="24"/>
                            <w:szCs w:val="24"/>
                            <w:lang w:val="fr-CA"/>
                          </w:rPr>
                          <m:t>T</m:t>
                        </m:r>
                      </m:sub>
                    </m:sSub>
                    <m:r>
                      <w:rPr>
                        <w:rFonts w:ascii="Cambria Math" w:hAnsi="Cambria Math"/>
                        <w:sz w:val="24"/>
                        <w:szCs w:val="24"/>
                        <w:lang w:val="fr-CA"/>
                      </w:rPr>
                      <m:t xml:space="preserve">= -D+ </m:t>
                    </m:r>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T</m:t>
                        </m:r>
                      </m:sub>
                    </m:sSub>
                    <m:r>
                      <w:rPr>
                        <w:rFonts w:ascii="Cambria Math" w:hAnsi="Cambria Math"/>
                        <w:sz w:val="24"/>
                        <w:szCs w:val="24"/>
                        <w:lang w:val="fr-CA"/>
                      </w:rPr>
                      <m:t xml:space="preserve">cosα-mg </m:t>
                    </m:r>
                    <m:r>
                      <m:rPr>
                        <m:sty m:val="p"/>
                      </m:rPr>
                      <w:rPr>
                        <w:rFonts w:ascii="Cambria Math" w:hAnsi="Cambria Math"/>
                        <w:sz w:val="24"/>
                        <w:szCs w:val="24"/>
                        <w:lang w:val="fr-CA"/>
                      </w:rPr>
                      <m:t>sin⁡</m:t>
                    </m:r>
                    <m:r>
                      <w:rPr>
                        <w:rFonts w:ascii="Cambria Math" w:hAnsi="Cambria Math"/>
                        <w:sz w:val="24"/>
                        <w:szCs w:val="24"/>
                        <w:lang w:val="fr-CA"/>
                      </w:rPr>
                      <m:t>(θ-α)</m:t>
                    </m:r>
                  </m:num>
                  <m:den>
                    <m:r>
                      <w:rPr>
                        <w:rFonts w:ascii="Cambria Math" w:hAnsi="Cambria Math"/>
                        <w:sz w:val="24"/>
                        <w:szCs w:val="24"/>
                        <w:lang w:val="fr-CA"/>
                      </w:rPr>
                      <m:t>m</m:t>
                    </m:r>
                    <m:sSub>
                      <m:sSubPr>
                        <m:ctrlPr>
                          <w:rPr>
                            <w:rFonts w:ascii="Cambria Math" w:hAnsi="Cambria Math"/>
                            <w:i/>
                            <w:sz w:val="24"/>
                            <w:szCs w:val="24"/>
                            <w:lang w:val="fr-CA"/>
                          </w:rPr>
                        </m:ctrlPr>
                      </m:sSubPr>
                      <m:e>
                        <m:r>
                          <w:rPr>
                            <w:rFonts w:ascii="Cambria Math" w:hAnsi="Cambria Math"/>
                            <w:sz w:val="24"/>
                            <w:szCs w:val="24"/>
                            <w:lang w:val="fr-CA"/>
                          </w:rPr>
                          <m:t>V</m:t>
                        </m:r>
                      </m:e>
                      <m:sub>
                        <m:r>
                          <w:rPr>
                            <w:rFonts w:ascii="Cambria Math" w:hAnsi="Cambria Math"/>
                            <w:sz w:val="24"/>
                            <w:szCs w:val="24"/>
                            <w:lang w:val="fr-CA"/>
                          </w:rPr>
                          <m:t>T</m:t>
                        </m:r>
                      </m:sub>
                    </m:sSub>
                    <m:acc>
                      <m:accPr>
                        <m:chr m:val="̇"/>
                        <m:ctrlPr>
                          <w:rPr>
                            <w:rFonts w:ascii="Cambria Math" w:hAnsi="Cambria Math"/>
                            <w:i/>
                            <w:sz w:val="24"/>
                            <w:szCs w:val="24"/>
                            <w:lang w:val="fr-CA"/>
                          </w:rPr>
                        </m:ctrlPr>
                      </m:accPr>
                      <m:e>
                        <m:r>
                          <w:rPr>
                            <w:rFonts w:ascii="Cambria Math" w:hAnsi="Cambria Math"/>
                            <w:sz w:val="24"/>
                            <w:szCs w:val="24"/>
                            <w:lang w:val="fr-CA"/>
                          </w:rPr>
                          <m:t xml:space="preserve">α  </m:t>
                        </m:r>
                      </m:e>
                    </m:acc>
                    <m:r>
                      <w:rPr>
                        <w:rFonts w:ascii="Cambria Math" w:hAnsi="Cambria Math"/>
                        <w:sz w:val="24"/>
                        <w:szCs w:val="24"/>
                        <w:lang w:val="fr-CA"/>
                      </w:rPr>
                      <m:t xml:space="preserve">= -L- </m:t>
                    </m:r>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T</m:t>
                        </m:r>
                      </m:sub>
                    </m:sSub>
                    <m:r>
                      <w:rPr>
                        <w:rFonts w:ascii="Cambria Math" w:hAnsi="Cambria Math"/>
                        <w:sz w:val="24"/>
                        <w:szCs w:val="24"/>
                        <w:lang w:val="fr-CA"/>
                      </w:rPr>
                      <m:t>sinα+mg</m:t>
                    </m:r>
                    <m:func>
                      <m:funcPr>
                        <m:ctrlPr>
                          <w:rPr>
                            <w:rFonts w:ascii="Cambria Math" w:hAnsi="Cambria Math"/>
                            <w:i/>
                            <w:sz w:val="24"/>
                            <w:szCs w:val="24"/>
                            <w:lang w:val="fr-CA"/>
                          </w:rPr>
                        </m:ctrlPr>
                      </m:funcPr>
                      <m:fName>
                        <m:r>
                          <m:rPr>
                            <m:sty m:val="p"/>
                          </m:rPr>
                          <w:rPr>
                            <w:rFonts w:ascii="Cambria Math" w:hAnsi="Cambria Math"/>
                            <w:sz w:val="24"/>
                            <w:szCs w:val="24"/>
                            <w:lang w:val="fr-CA"/>
                          </w:rPr>
                          <m:t>cos</m:t>
                        </m:r>
                      </m:fName>
                      <m:e>
                        <m:d>
                          <m:dPr>
                            <m:ctrlPr>
                              <w:rPr>
                                <w:rFonts w:ascii="Cambria Math" w:hAnsi="Cambria Math"/>
                                <w:i/>
                                <w:sz w:val="24"/>
                                <w:szCs w:val="24"/>
                                <w:lang w:val="fr-CA"/>
                              </w:rPr>
                            </m:ctrlPr>
                          </m:dPr>
                          <m:e>
                            <m:r>
                              <w:rPr>
                                <w:rFonts w:ascii="Cambria Math" w:hAnsi="Cambria Math"/>
                                <w:sz w:val="24"/>
                                <w:szCs w:val="24"/>
                                <w:lang w:val="fr-CA"/>
                              </w:rPr>
                              <m:t>θ-α</m:t>
                            </m:r>
                          </m:e>
                        </m:d>
                      </m:e>
                    </m:func>
                    <m:r>
                      <w:rPr>
                        <w:rFonts w:ascii="Cambria Math" w:hAnsi="Cambria Math"/>
                        <w:sz w:val="24"/>
                        <w:szCs w:val="24"/>
                        <w:lang w:val="fr-CA"/>
                      </w:rPr>
                      <m:t>+m</m:t>
                    </m:r>
                    <m:sSub>
                      <m:sSubPr>
                        <m:ctrlPr>
                          <w:rPr>
                            <w:rFonts w:ascii="Cambria Math" w:hAnsi="Cambria Math"/>
                            <w:i/>
                            <w:sz w:val="24"/>
                            <w:szCs w:val="24"/>
                            <w:lang w:val="fr-CA"/>
                          </w:rPr>
                        </m:ctrlPr>
                      </m:sSubPr>
                      <m:e>
                        <m:r>
                          <w:rPr>
                            <w:rFonts w:ascii="Cambria Math" w:hAnsi="Cambria Math"/>
                            <w:sz w:val="24"/>
                            <w:szCs w:val="24"/>
                            <w:lang w:val="fr-CA"/>
                          </w:rPr>
                          <m:t>V</m:t>
                        </m:r>
                      </m:e>
                      <m:sub>
                        <m:r>
                          <w:rPr>
                            <w:rFonts w:ascii="Cambria Math" w:hAnsi="Cambria Math"/>
                            <w:sz w:val="24"/>
                            <w:szCs w:val="24"/>
                            <w:lang w:val="fr-CA"/>
                          </w:rPr>
                          <m:t>T</m:t>
                        </m:r>
                      </m:sub>
                    </m:sSub>
                    <m:acc>
                      <m:accPr>
                        <m:chr m:val="̇"/>
                        <m:ctrlPr>
                          <w:rPr>
                            <w:rFonts w:ascii="Cambria Math" w:hAnsi="Cambria Math"/>
                            <w:i/>
                            <w:sz w:val="24"/>
                            <w:szCs w:val="24"/>
                            <w:lang w:val="fr-CA"/>
                          </w:rPr>
                        </m:ctrlPr>
                      </m:accPr>
                      <m:e>
                        <m:r>
                          <w:rPr>
                            <w:rFonts w:ascii="Cambria Math" w:hAnsi="Cambria Math"/>
                            <w:sz w:val="24"/>
                            <w:szCs w:val="24"/>
                            <w:lang w:val="fr-CA"/>
                          </w:rPr>
                          <m:t>θ</m:t>
                        </m:r>
                      </m:e>
                    </m:acc>
                  </m:den>
                </m:f>
              </m:num>
              <m:den>
                <m:f>
                  <m:fPr>
                    <m:type m:val="noBar"/>
                    <m:ctrlPr>
                      <w:rPr>
                        <w:rFonts w:ascii="Cambria Math" w:hAnsi="Cambria Math"/>
                        <w:i/>
                        <w:sz w:val="24"/>
                        <w:szCs w:val="24"/>
                        <w:lang w:val="fr-CA"/>
                      </w:rPr>
                    </m:ctrlPr>
                  </m:fPr>
                  <m:num>
                    <m:acc>
                      <m:accPr>
                        <m:chr m:val="̇"/>
                        <m:ctrlPr>
                          <w:rPr>
                            <w:rFonts w:ascii="Cambria Math" w:hAnsi="Cambria Math"/>
                            <w:i/>
                            <w:sz w:val="24"/>
                            <w:szCs w:val="24"/>
                            <w:lang w:val="fr-CA"/>
                          </w:rPr>
                        </m:ctrlPr>
                      </m:accPr>
                      <m:e>
                        <m:r>
                          <w:rPr>
                            <w:rFonts w:ascii="Cambria Math" w:hAnsi="Cambria Math"/>
                            <w:sz w:val="24"/>
                            <w:szCs w:val="24"/>
                            <w:lang w:val="fr-CA"/>
                          </w:rPr>
                          <m:t>θ</m:t>
                        </m:r>
                      </m:e>
                    </m:acc>
                    <m:r>
                      <w:rPr>
                        <w:rFonts w:ascii="Cambria Math" w:hAnsi="Cambria Math"/>
                        <w:sz w:val="24"/>
                        <w:szCs w:val="24"/>
                        <w:lang w:val="fr-CA"/>
                      </w:rPr>
                      <m:t>= q</m:t>
                    </m:r>
                  </m:num>
                  <m:den>
                    <m:r>
                      <w:rPr>
                        <w:rFonts w:ascii="Cambria Math" w:hAnsi="Cambria Math"/>
                        <w:sz w:val="24"/>
                        <w:szCs w:val="24"/>
                        <w:lang w:val="fr-CA"/>
                      </w:rPr>
                      <m:t>Jy</m:t>
                    </m:r>
                    <m:acc>
                      <m:accPr>
                        <m:chr m:val="̇"/>
                        <m:ctrlPr>
                          <w:rPr>
                            <w:rFonts w:ascii="Cambria Math" w:hAnsi="Cambria Math"/>
                            <w:i/>
                            <w:sz w:val="24"/>
                            <w:szCs w:val="24"/>
                            <w:lang w:val="fr-CA"/>
                          </w:rPr>
                        </m:ctrlPr>
                      </m:accPr>
                      <m:e>
                        <m:r>
                          <w:rPr>
                            <w:rFonts w:ascii="Cambria Math" w:hAnsi="Cambria Math"/>
                            <w:sz w:val="24"/>
                            <w:szCs w:val="24"/>
                            <w:lang w:val="fr-CA"/>
                          </w:rPr>
                          <m:t>q</m:t>
                        </m:r>
                      </m:e>
                    </m:acc>
                    <m:r>
                      <w:rPr>
                        <w:rFonts w:ascii="Cambria Math" w:hAnsi="Cambria Math"/>
                        <w:sz w:val="24"/>
                        <w:szCs w:val="24"/>
                        <w:lang w:val="fr-CA"/>
                      </w:rPr>
                      <m:t xml:space="preserve">=M+ </m:t>
                    </m:r>
                    <m:sSub>
                      <m:sSubPr>
                        <m:ctrlPr>
                          <w:rPr>
                            <w:rFonts w:ascii="Cambria Math" w:hAnsi="Cambria Math"/>
                            <w:i/>
                            <w:sz w:val="24"/>
                            <w:szCs w:val="24"/>
                            <w:lang w:val="fr-CA"/>
                          </w:rPr>
                        </m:ctrlPr>
                      </m:sSubPr>
                      <m:e>
                        <m:r>
                          <w:rPr>
                            <w:rFonts w:ascii="Cambria Math" w:hAnsi="Cambria Math"/>
                            <w:sz w:val="24"/>
                            <w:szCs w:val="24"/>
                            <w:lang w:val="fr-CA"/>
                          </w:rPr>
                          <m:t>M</m:t>
                        </m:r>
                      </m:e>
                      <m:sub>
                        <m:r>
                          <w:rPr>
                            <w:rFonts w:ascii="Cambria Math" w:hAnsi="Cambria Math"/>
                            <w:sz w:val="24"/>
                            <w:szCs w:val="24"/>
                            <w:lang w:val="fr-CA"/>
                          </w:rPr>
                          <m:t>T</m:t>
                        </m:r>
                      </m:sub>
                    </m:sSub>
                  </m:den>
                </m:f>
              </m:den>
            </m:f>
          </m:e>
        </m:d>
        <m:r>
          <w:rPr>
            <w:rFonts w:ascii="Cambria Math" w:hAnsi="Cambria Math"/>
            <w:sz w:val="24"/>
            <w:szCs w:val="24"/>
            <w:lang w:val="fr-CA"/>
          </w:rPr>
          <m:t xml:space="preserve">  </m:t>
        </m:r>
      </m:oMath>
      <w:r w:rsidR="007948E1">
        <w:rPr>
          <w:rFonts w:eastAsiaTheme="minorEastAsia"/>
          <w:lang w:val="fr-CA"/>
        </w:rPr>
        <w:t xml:space="preserve"> </w:t>
      </w: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r>
        <w:rPr>
          <w:rFonts w:eastAsiaTheme="minorEastAsia"/>
          <w:lang w:val="fr-CA"/>
        </w:rPr>
        <w:lastRenderedPageBreak/>
        <w:t xml:space="preserve">On obtient : </w:t>
      </w:r>
    </w:p>
    <w:p w:rsidR="007948E1" w:rsidRPr="007948E1" w:rsidRDefault="007948E1" w:rsidP="00480502">
      <w:pPr>
        <w:rPr>
          <w:lang w:val="fr-CA"/>
        </w:rPr>
      </w:pPr>
      <w:r>
        <w:rPr>
          <w:noProof/>
        </w:rPr>
        <w:drawing>
          <wp:inline distT="0" distB="0" distL="0" distR="0" wp14:anchorId="557F9D57" wp14:editId="16A598CC">
            <wp:extent cx="5787267" cy="2829330"/>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5009" cy="2847782"/>
                    </a:xfrm>
                    <a:prstGeom prst="rect">
                      <a:avLst/>
                    </a:prstGeom>
                  </pic:spPr>
                </pic:pic>
              </a:graphicData>
            </a:graphic>
          </wp:inline>
        </w:drawing>
      </w:r>
    </w:p>
    <w:p w:rsidR="004C73C6" w:rsidRDefault="004C73C6" w:rsidP="004C73C6">
      <w:pPr>
        <w:pStyle w:val="Heading3"/>
        <w:rPr>
          <w:lang w:val="fr-CA"/>
        </w:rPr>
      </w:pPr>
      <w:bookmarkStart w:id="3" w:name="_Toc466804166"/>
      <w:r w:rsidRPr="00480502">
        <w:rPr>
          <w:lang w:val="fr-CA"/>
        </w:rPr>
        <w:t>P2-3</w:t>
      </w:r>
      <w:bookmarkEnd w:id="3"/>
    </w:p>
    <w:p w:rsidR="007948E1" w:rsidRPr="007948E1" w:rsidRDefault="007948E1" w:rsidP="007948E1">
      <w:pPr>
        <w:rPr>
          <w:lang w:val="fr-CA"/>
        </w:rPr>
      </w:pPr>
      <w:r>
        <w:rPr>
          <w:lang w:val="fr-CA"/>
        </w:rPr>
        <w:t>Les résultats obtenus sont équivalents aux résultats dans le fichier valAVION_LONGITUDINAL_70.docx</w:t>
      </w:r>
    </w:p>
    <w:p w:rsidR="004C73C6" w:rsidRPr="00480502" w:rsidRDefault="004C73C6" w:rsidP="004C73C6">
      <w:pPr>
        <w:pStyle w:val="Heading1"/>
        <w:rPr>
          <w:lang w:val="fr-CA"/>
        </w:rPr>
      </w:pPr>
      <w:bookmarkStart w:id="4" w:name="_Toc466804167"/>
      <w:r w:rsidRPr="00480502">
        <w:rPr>
          <w:lang w:val="fr-CA"/>
        </w:rPr>
        <w:t>Simulation et analyse</w:t>
      </w:r>
      <w:bookmarkEnd w:id="4"/>
    </w:p>
    <w:p w:rsidR="004C73C6" w:rsidRPr="00480502" w:rsidRDefault="004C73C6" w:rsidP="004C73C6">
      <w:pPr>
        <w:pStyle w:val="Heading2"/>
        <w:rPr>
          <w:lang w:val="fr-CA"/>
        </w:rPr>
      </w:pPr>
      <w:bookmarkStart w:id="5" w:name="_Toc466804168"/>
      <w:r w:rsidRPr="00480502">
        <w:rPr>
          <w:lang w:val="fr-CA"/>
        </w:rPr>
        <w:t>Modèle linéaire à l’équilibre 0</w:t>
      </w:r>
      <w:bookmarkEnd w:id="5"/>
    </w:p>
    <w:p w:rsidR="004C73C6" w:rsidRDefault="004C73C6" w:rsidP="004C73C6">
      <w:pPr>
        <w:pStyle w:val="Heading3"/>
        <w:rPr>
          <w:lang w:val="fr-CA"/>
        </w:rPr>
      </w:pPr>
      <w:bookmarkStart w:id="6" w:name="_Toc466804169"/>
      <w:r w:rsidRPr="00480502">
        <w:rPr>
          <w:lang w:val="fr-CA"/>
        </w:rPr>
        <w:t>P2-4</w:t>
      </w:r>
      <w:bookmarkEnd w:id="6"/>
    </w:p>
    <w:p w:rsidR="007948E1" w:rsidRDefault="007948E1" w:rsidP="007948E1">
      <w:pPr>
        <w:rPr>
          <w:lang w:val="fr-CA"/>
        </w:rPr>
      </w:pPr>
      <w:r>
        <w:rPr>
          <w:lang w:val="fr-CA"/>
        </w:rPr>
        <w:t>Résultat du modèle linéaire</w:t>
      </w:r>
      <w:r>
        <w:rPr>
          <w:rStyle w:val="FootnoteReference"/>
          <w:lang w:val="fr-CA"/>
        </w:rPr>
        <w:footnoteReference w:id="1"/>
      </w:r>
      <w:r w:rsidR="00F82BAC">
        <w:rPr>
          <w:lang w:val="fr-CA"/>
        </w:rPr>
        <w:t>à équilibre 0</w:t>
      </w:r>
      <w:r w:rsidR="00631E72">
        <w:rPr>
          <w:lang w:val="fr-CA"/>
        </w:rPr>
        <w:t> :</w:t>
      </w:r>
    </w:p>
    <w:p w:rsidR="00631E72" w:rsidRDefault="00891BDB" w:rsidP="007948E1">
      <w:pPr>
        <w:rPr>
          <w:lang w:val="fr-CA"/>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57150</wp:posOffset>
            </wp:positionV>
            <wp:extent cx="5438775" cy="27730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77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1E72" w:rsidRPr="007948E1" w:rsidRDefault="00631E72" w:rsidP="007948E1">
      <w:pPr>
        <w:rPr>
          <w:lang w:val="fr-CA"/>
        </w:rPr>
      </w:pPr>
    </w:p>
    <w:p w:rsidR="004C73C6" w:rsidRDefault="004C73C6" w:rsidP="004C73C6">
      <w:pPr>
        <w:pStyle w:val="Heading3"/>
        <w:rPr>
          <w:lang w:val="fr-CA"/>
        </w:rPr>
      </w:pPr>
      <w:bookmarkStart w:id="7" w:name="_Toc466804170"/>
      <w:r w:rsidRPr="00480502">
        <w:rPr>
          <w:lang w:val="fr-CA"/>
        </w:rPr>
        <w:lastRenderedPageBreak/>
        <w:t>P2-5</w:t>
      </w:r>
      <w:bookmarkEnd w:id="7"/>
    </w:p>
    <w:p w:rsidR="00F82BAC" w:rsidRDefault="00BB5ACB" w:rsidP="00131AB3">
      <w:pPr>
        <w:pStyle w:val="ListParagraph"/>
        <w:numPr>
          <w:ilvl w:val="0"/>
          <w:numId w:val="1"/>
        </w:numPr>
        <w:rPr>
          <w:lang w:val="fr-CA"/>
        </w:rPr>
      </w:pPr>
      <w:r>
        <w:rPr>
          <w:lang w:val="fr-CA"/>
        </w:rPr>
        <w:t xml:space="preserve">Selon le graphique 5, la période des oscillations observée est de 20 s, tandis on calcul une période de pour le mode dominant de </w:t>
      </w:r>
      <w:r w:rsidR="00131AB3" w:rsidRPr="00131AB3">
        <w:rPr>
          <w:lang w:val="fr-CA"/>
        </w:rPr>
        <w:t>28.9846</w:t>
      </w:r>
      <w:r>
        <w:rPr>
          <w:lang w:val="fr-CA"/>
        </w:rPr>
        <w:t>s. On une différence entre les deux résultats.</w:t>
      </w:r>
      <w:r w:rsidR="00131AB3">
        <w:rPr>
          <w:lang w:val="fr-CA"/>
        </w:rPr>
        <w:t xml:space="preserve"> On peut expliquer cette différence par le fait que le système A B C D n’est pas parfait</w:t>
      </w:r>
      <w:r w:rsidR="00404359">
        <w:rPr>
          <w:lang w:val="fr-CA"/>
        </w:rPr>
        <w:t xml:space="preserve"> (On utilise ici des séries de Taylor du deuxième ordre et par conséquent le système n’est jamais parfait). De</w:t>
      </w:r>
      <w:r w:rsidR="00131AB3">
        <w:rPr>
          <w:lang w:val="fr-CA"/>
        </w:rPr>
        <w:t xml:space="preserve"> plus</w:t>
      </w:r>
      <w:r w:rsidR="00404359">
        <w:rPr>
          <w:lang w:val="fr-CA"/>
        </w:rPr>
        <w:t>,</w:t>
      </w:r>
      <w:r w:rsidR="00131AB3">
        <w:rPr>
          <w:lang w:val="fr-CA"/>
        </w:rPr>
        <w:t xml:space="preserve"> nous </w:t>
      </w:r>
      <w:r w:rsidR="00404359">
        <w:rPr>
          <w:lang w:val="fr-CA"/>
        </w:rPr>
        <w:t>ne sommes</w:t>
      </w:r>
      <w:r w:rsidR="00131AB3">
        <w:rPr>
          <w:lang w:val="fr-CA"/>
        </w:rPr>
        <w:t xml:space="preserve"> pas exactement au point d’équilibre puisque on excite le système</w:t>
      </w:r>
      <w:r w:rsidR="00404359">
        <w:rPr>
          <w:lang w:val="fr-CA"/>
        </w:rPr>
        <w:t xml:space="preserve"> avec une impulsion. On peut conclure que le système linéaire se rapproche d’une façon considérable de la dynamique de l’avion (système non linéaire). </w:t>
      </w:r>
    </w:p>
    <w:p w:rsidR="00404359" w:rsidRPr="00BB5ACB" w:rsidRDefault="00F65778" w:rsidP="00131AB3">
      <w:pPr>
        <w:pStyle w:val="ListParagraph"/>
        <w:numPr>
          <w:ilvl w:val="0"/>
          <w:numId w:val="1"/>
        </w:numPr>
        <w:rPr>
          <w:lang w:val="fr-CA"/>
        </w:rPr>
      </w:pPr>
      <w:r>
        <w:rPr>
          <w:lang w:val="fr-CA"/>
        </w:rPr>
        <w:t xml:space="preserve">On peut voir que le système linéaire représente bien le système non linéaire. Sur les 4 graphique, on peut voir que les deux systèmes se suivent, on remarque quelque différence surtout quand, on excite le système, mais dans </w:t>
      </w:r>
      <w:proofErr w:type="gramStart"/>
      <w:r>
        <w:rPr>
          <w:lang w:val="fr-CA"/>
        </w:rPr>
        <w:t>la</w:t>
      </w:r>
      <w:proofErr w:type="gramEnd"/>
      <w:r>
        <w:rPr>
          <w:lang w:val="fr-CA"/>
        </w:rPr>
        <w:t xml:space="preserve"> dans l’ensemble il représente assez bien le comportement de l’avion surtout dans l’état d’équilibre</w:t>
      </w:r>
    </w:p>
    <w:p w:rsidR="008400A3" w:rsidRDefault="008400A3">
      <w:pPr>
        <w:rPr>
          <w:rFonts w:asciiTheme="majorHAnsi" w:eastAsiaTheme="majorEastAsia" w:hAnsiTheme="majorHAnsi" w:cstheme="majorBidi"/>
          <w:color w:val="2E74B5" w:themeColor="accent1" w:themeShade="BF"/>
          <w:sz w:val="26"/>
          <w:szCs w:val="26"/>
          <w:lang w:val="fr-CA"/>
        </w:rPr>
      </w:pPr>
      <w:bookmarkStart w:id="8" w:name="_Toc466804171"/>
    </w:p>
    <w:p w:rsidR="004C73C6" w:rsidRPr="00480502" w:rsidRDefault="004C73C6" w:rsidP="004C73C6">
      <w:pPr>
        <w:pStyle w:val="Heading2"/>
        <w:rPr>
          <w:lang w:val="fr-CA"/>
        </w:rPr>
      </w:pPr>
      <w:r w:rsidRPr="00480502">
        <w:rPr>
          <w:lang w:val="fr-CA"/>
        </w:rPr>
        <w:t>Modèle linéaire à l’équilibre 1</w:t>
      </w:r>
      <w:bookmarkEnd w:id="8"/>
    </w:p>
    <w:p w:rsidR="004C73C6" w:rsidRDefault="004C73C6" w:rsidP="004C73C6">
      <w:pPr>
        <w:pStyle w:val="Heading3"/>
        <w:rPr>
          <w:lang w:val="fr-CA"/>
        </w:rPr>
      </w:pPr>
      <w:bookmarkStart w:id="9" w:name="_Toc466804172"/>
      <w:r w:rsidRPr="00480502">
        <w:rPr>
          <w:lang w:val="fr-CA"/>
        </w:rPr>
        <w:t>P2-6</w:t>
      </w:r>
      <w:bookmarkEnd w:id="9"/>
    </w:p>
    <w:p w:rsidR="00F82BAC" w:rsidRDefault="00F82BAC" w:rsidP="00F82BAC">
      <w:pPr>
        <w:rPr>
          <w:lang w:val="fr-CA"/>
        </w:rPr>
      </w:pPr>
      <w:r>
        <w:rPr>
          <w:lang w:val="fr-CA"/>
        </w:rPr>
        <w:t>Résultat du modèle linéaire à équilibre 1 :</w:t>
      </w:r>
    </w:p>
    <w:p w:rsidR="00F82BAC" w:rsidRPr="00F82BAC" w:rsidRDefault="00F82BAC" w:rsidP="00F82BAC">
      <w:pPr>
        <w:rPr>
          <w:lang w:val="fr-CA"/>
        </w:rPr>
      </w:pPr>
      <w:r>
        <w:rPr>
          <w:noProof/>
        </w:rPr>
        <w:drawing>
          <wp:inline distT="0" distB="0" distL="0" distR="0">
            <wp:extent cx="5934710" cy="3262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262630"/>
                    </a:xfrm>
                    <a:prstGeom prst="rect">
                      <a:avLst/>
                    </a:prstGeom>
                    <a:noFill/>
                    <a:ln>
                      <a:noFill/>
                    </a:ln>
                  </pic:spPr>
                </pic:pic>
              </a:graphicData>
            </a:graphic>
          </wp:inline>
        </w:drawing>
      </w:r>
    </w:p>
    <w:p w:rsidR="004C73C6" w:rsidRDefault="004C73C6" w:rsidP="004C73C6">
      <w:pPr>
        <w:pStyle w:val="Heading3"/>
        <w:rPr>
          <w:lang w:val="fr-CA"/>
        </w:rPr>
      </w:pPr>
      <w:bookmarkStart w:id="10" w:name="_Toc466804173"/>
      <w:r w:rsidRPr="00480502">
        <w:rPr>
          <w:lang w:val="fr-CA"/>
        </w:rPr>
        <w:t>P2-7</w:t>
      </w:r>
      <w:bookmarkEnd w:id="10"/>
    </w:p>
    <w:p w:rsidR="00891BDB" w:rsidRDefault="00891BDB" w:rsidP="00F82BAC">
      <w:pPr>
        <w:rPr>
          <w:bCs/>
          <w:lang w:val="fr-CA"/>
        </w:rPr>
      </w:pPr>
      <w:r w:rsidRPr="00891BDB">
        <w:rPr>
          <w:lang w:val="fr-CA"/>
        </w:rPr>
        <w:t>Comparaison et validation des systèmes linéaire et non linéaire pour l’</w:t>
      </w:r>
      <w:r w:rsidRPr="00891BDB">
        <w:rPr>
          <w:b/>
          <w:bCs/>
          <w:lang w:val="fr-CA"/>
        </w:rPr>
        <w:t>Équilibre 1</w:t>
      </w:r>
      <w:r>
        <w:rPr>
          <w:b/>
          <w:bCs/>
          <w:lang w:val="fr-CA"/>
        </w:rPr>
        <w:t> :</w:t>
      </w:r>
      <w:r>
        <w:rPr>
          <w:b/>
          <w:bCs/>
          <w:lang w:val="fr-CA"/>
        </w:rPr>
        <w:br/>
      </w:r>
      <w:r w:rsidRPr="00891BDB">
        <w:rPr>
          <w:bCs/>
          <w:lang w:val="fr-CA"/>
        </w:rPr>
        <w:t>On p</w:t>
      </w:r>
      <w:r>
        <w:rPr>
          <w:bCs/>
          <w:lang w:val="fr-CA"/>
        </w:rPr>
        <w:t xml:space="preserve">eut voir qu’avant la perturbation les deux systèmes sont identique. Après les perturbations les deux lignes droites sont parallèles alors les deux systèmes ont le même angle de vol.  Un seul calcul de peut nous permettre de déduire l’angle de vol. Une simple application de la loi des cosinus. </w:t>
      </w:r>
    </w:p>
    <w:p w:rsidR="00891BDB" w:rsidRDefault="001C37AC">
      <w:pPr>
        <w:rPr>
          <w:bCs/>
          <w:lang w:val="fr-CA"/>
        </w:rPr>
      </w:pPr>
      <w:r>
        <w:rPr>
          <w:bCs/>
          <w:lang w:val="fr-CA"/>
        </w:rPr>
        <w:t xml:space="preserve">Selon le graphique l’avion parcourt 50 km horizontalement pour 0.87 km d’altitude. </w:t>
      </w:r>
      <w:r>
        <w:rPr>
          <w:bCs/>
          <w:lang w:val="fr-CA"/>
        </w:rPr>
        <w:br/>
        <w:t>L’angle de vol = 90 - cos</w:t>
      </w:r>
      <w:r>
        <w:rPr>
          <w:bCs/>
          <w:lang w:val="fr-CA"/>
        </w:rPr>
        <w:softHyphen/>
      </w:r>
      <w:r>
        <w:rPr>
          <w:bCs/>
          <w:vertAlign w:val="superscript"/>
          <w:lang w:val="fr-CA"/>
        </w:rPr>
        <w:t>-1</w:t>
      </w:r>
      <w:r>
        <w:rPr>
          <w:bCs/>
          <w:lang w:val="fr-CA"/>
        </w:rPr>
        <w:t xml:space="preserve"> </w:t>
      </w:r>
      <w:r w:rsidR="00CD5F8D">
        <w:rPr>
          <w:bCs/>
          <w:lang w:val="fr-CA"/>
        </w:rPr>
        <w:t>(0.87</w:t>
      </w:r>
      <w:r>
        <w:rPr>
          <w:bCs/>
          <w:lang w:val="fr-CA"/>
        </w:rPr>
        <w:t xml:space="preserve"> / 50</w:t>
      </w:r>
      <w:r w:rsidR="00161348">
        <w:rPr>
          <w:bCs/>
          <w:lang w:val="fr-CA"/>
        </w:rPr>
        <w:t>) =</w:t>
      </w:r>
      <w:bookmarkStart w:id="11" w:name="_GoBack"/>
      <w:bookmarkEnd w:id="11"/>
      <w:r w:rsidR="00CD5F8D">
        <w:rPr>
          <w:bCs/>
          <w:lang w:val="fr-CA"/>
        </w:rPr>
        <w:t xml:space="preserve"> 0.9970 </w:t>
      </w:r>
      <w:proofErr w:type="spellStart"/>
      <w:r w:rsidR="00CD5F8D">
        <w:rPr>
          <w:bCs/>
          <w:lang w:val="fr-CA"/>
        </w:rPr>
        <w:t>deg</w:t>
      </w:r>
      <w:proofErr w:type="spellEnd"/>
      <w:r w:rsidR="00CD5F8D">
        <w:rPr>
          <w:bCs/>
          <w:lang w:val="fr-CA"/>
        </w:rPr>
        <w:t xml:space="preserve"> qui est 1 </w:t>
      </w:r>
      <w:proofErr w:type="spellStart"/>
      <w:r w:rsidR="00CD5F8D">
        <w:rPr>
          <w:bCs/>
          <w:lang w:val="fr-CA"/>
        </w:rPr>
        <w:t>deg</w:t>
      </w:r>
      <w:proofErr w:type="spellEnd"/>
      <w:r w:rsidR="00CD5F8D">
        <w:rPr>
          <w:bCs/>
          <w:lang w:val="fr-CA"/>
        </w:rPr>
        <w:t xml:space="preserve"> tel que prévu. </w:t>
      </w:r>
      <w:r w:rsidR="00891BDB">
        <w:rPr>
          <w:bCs/>
          <w:lang w:val="fr-CA"/>
        </w:rPr>
        <w:br w:type="page"/>
      </w:r>
    </w:p>
    <w:p w:rsidR="00891BDB" w:rsidRPr="00891BDB" w:rsidRDefault="00891BDB" w:rsidP="00F82BAC">
      <w:pPr>
        <w:rPr>
          <w:b/>
          <w:bCs/>
          <w:lang w:val="fr-CA"/>
        </w:rPr>
      </w:pPr>
      <w:r>
        <w:rPr>
          <w:noProof/>
        </w:rPr>
        <w:lastRenderedPageBreak/>
        <w:drawing>
          <wp:inline distT="0" distB="0" distL="0" distR="0" wp14:anchorId="3B98AB7A" wp14:editId="672F421F">
            <wp:extent cx="52863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00500"/>
                    </a:xfrm>
                    <a:prstGeom prst="rect">
                      <a:avLst/>
                    </a:prstGeom>
                  </pic:spPr>
                </pic:pic>
              </a:graphicData>
            </a:graphic>
          </wp:inline>
        </w:drawing>
      </w:r>
    </w:p>
    <w:sectPr w:rsidR="00891BDB" w:rsidRPr="00891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A15" w:rsidRDefault="00925A15" w:rsidP="007948E1">
      <w:pPr>
        <w:spacing w:after="0" w:line="240" w:lineRule="auto"/>
      </w:pPr>
      <w:r>
        <w:separator/>
      </w:r>
    </w:p>
  </w:endnote>
  <w:endnote w:type="continuationSeparator" w:id="0">
    <w:p w:rsidR="00925A15" w:rsidRDefault="00925A15" w:rsidP="0079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A15" w:rsidRDefault="00925A15" w:rsidP="007948E1">
      <w:pPr>
        <w:spacing w:after="0" w:line="240" w:lineRule="auto"/>
      </w:pPr>
      <w:r>
        <w:separator/>
      </w:r>
    </w:p>
  </w:footnote>
  <w:footnote w:type="continuationSeparator" w:id="0">
    <w:p w:rsidR="00925A15" w:rsidRDefault="00925A15" w:rsidP="007948E1">
      <w:pPr>
        <w:spacing w:after="0" w:line="240" w:lineRule="auto"/>
      </w:pPr>
      <w:r>
        <w:continuationSeparator/>
      </w:r>
    </w:p>
  </w:footnote>
  <w:footnote w:id="1">
    <w:p w:rsidR="00131AB3" w:rsidRPr="00BF5C8B" w:rsidRDefault="00131AB3">
      <w:pPr>
        <w:pStyle w:val="FootnoteText"/>
        <w:rPr>
          <w:lang w:val="fr-CA"/>
        </w:rPr>
      </w:pPr>
      <w:r>
        <w:rPr>
          <w:rStyle w:val="FootnoteReference"/>
        </w:rPr>
        <w:footnoteRef/>
      </w:r>
      <w:r w:rsidRPr="00BF5C8B">
        <w:rPr>
          <w:lang w:val="fr-CA"/>
        </w:rPr>
        <w:t xml:space="preserve"> Voir développement matlab dans iniAVION_LONGITUDINAL.m:92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FBF"/>
    <w:multiLevelType w:val="hybridMultilevel"/>
    <w:tmpl w:val="22209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6C"/>
    <w:rsid w:val="00131AB3"/>
    <w:rsid w:val="00161348"/>
    <w:rsid w:val="001C37AC"/>
    <w:rsid w:val="00217107"/>
    <w:rsid w:val="00404359"/>
    <w:rsid w:val="00480502"/>
    <w:rsid w:val="004C73C6"/>
    <w:rsid w:val="00631E72"/>
    <w:rsid w:val="00651850"/>
    <w:rsid w:val="007948E1"/>
    <w:rsid w:val="00796B3F"/>
    <w:rsid w:val="00807FBB"/>
    <w:rsid w:val="008400A3"/>
    <w:rsid w:val="00891BDB"/>
    <w:rsid w:val="0091206C"/>
    <w:rsid w:val="00925A15"/>
    <w:rsid w:val="00A00922"/>
    <w:rsid w:val="00BB5ACB"/>
    <w:rsid w:val="00BF5C8B"/>
    <w:rsid w:val="00CD5F8D"/>
    <w:rsid w:val="00EB78EF"/>
    <w:rsid w:val="00F65778"/>
    <w:rsid w:val="00F8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F5015-2C5A-4869-9559-201EC2E2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3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7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73C6"/>
    <w:pPr>
      <w:outlineLvl w:val="9"/>
    </w:pPr>
  </w:style>
  <w:style w:type="character" w:customStyle="1" w:styleId="Heading2Char">
    <w:name w:val="Heading 2 Char"/>
    <w:basedOn w:val="DefaultParagraphFont"/>
    <w:link w:val="Heading2"/>
    <w:uiPriority w:val="9"/>
    <w:rsid w:val="004C73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73C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C73C6"/>
    <w:pPr>
      <w:spacing w:after="100"/>
    </w:pPr>
  </w:style>
  <w:style w:type="paragraph" w:styleId="TOC3">
    <w:name w:val="toc 3"/>
    <w:basedOn w:val="Normal"/>
    <w:next w:val="Normal"/>
    <w:autoRedefine/>
    <w:uiPriority w:val="39"/>
    <w:unhideWhenUsed/>
    <w:rsid w:val="004C73C6"/>
    <w:pPr>
      <w:spacing w:after="100"/>
      <w:ind w:left="440"/>
    </w:pPr>
  </w:style>
  <w:style w:type="paragraph" w:styleId="TOC2">
    <w:name w:val="toc 2"/>
    <w:basedOn w:val="Normal"/>
    <w:next w:val="Normal"/>
    <w:autoRedefine/>
    <w:uiPriority w:val="39"/>
    <w:unhideWhenUsed/>
    <w:rsid w:val="004C73C6"/>
    <w:pPr>
      <w:spacing w:after="100"/>
      <w:ind w:left="220"/>
    </w:pPr>
  </w:style>
  <w:style w:type="character" w:styleId="Hyperlink">
    <w:name w:val="Hyperlink"/>
    <w:basedOn w:val="DefaultParagraphFont"/>
    <w:uiPriority w:val="99"/>
    <w:unhideWhenUsed/>
    <w:rsid w:val="004C73C6"/>
    <w:rPr>
      <w:color w:val="0563C1" w:themeColor="hyperlink"/>
      <w:u w:val="single"/>
    </w:rPr>
  </w:style>
  <w:style w:type="character" w:styleId="PlaceholderText">
    <w:name w:val="Placeholder Text"/>
    <w:basedOn w:val="DefaultParagraphFont"/>
    <w:uiPriority w:val="99"/>
    <w:semiHidden/>
    <w:rsid w:val="00480502"/>
    <w:rPr>
      <w:color w:val="808080"/>
    </w:rPr>
  </w:style>
  <w:style w:type="paragraph" w:styleId="FootnoteText">
    <w:name w:val="footnote text"/>
    <w:basedOn w:val="Normal"/>
    <w:link w:val="FootnoteTextChar"/>
    <w:uiPriority w:val="99"/>
    <w:semiHidden/>
    <w:unhideWhenUsed/>
    <w:rsid w:val="0079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8E1"/>
    <w:rPr>
      <w:sz w:val="20"/>
      <w:szCs w:val="20"/>
    </w:rPr>
  </w:style>
  <w:style w:type="character" w:styleId="FootnoteReference">
    <w:name w:val="footnote reference"/>
    <w:basedOn w:val="DefaultParagraphFont"/>
    <w:uiPriority w:val="99"/>
    <w:semiHidden/>
    <w:unhideWhenUsed/>
    <w:rsid w:val="007948E1"/>
    <w:rPr>
      <w:vertAlign w:val="superscript"/>
    </w:rPr>
  </w:style>
  <w:style w:type="paragraph" w:styleId="ListParagraph">
    <w:name w:val="List Paragraph"/>
    <w:basedOn w:val="Normal"/>
    <w:uiPriority w:val="34"/>
    <w:qFormat/>
    <w:rsid w:val="00BB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6313D-7650-480D-ABA5-897B1AD6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deemm</dc:creator>
  <cp:keywords/>
  <dc:description/>
  <cp:lastModifiedBy>deemm</cp:lastModifiedBy>
  <cp:revision>8</cp:revision>
  <dcterms:created xsi:type="dcterms:W3CDTF">2016-11-13T17:23:00Z</dcterms:created>
  <dcterms:modified xsi:type="dcterms:W3CDTF">2016-11-14T20:10:00Z</dcterms:modified>
</cp:coreProperties>
</file>