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F23AE6" w:rsidRDefault="00F23AE6">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F23AE6" w:rsidRDefault="00F23AE6">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F23AE6" w:rsidRDefault="00F23AE6">
                            <w:pPr>
                              <w:pStyle w:val="Sangra2detindependiente"/>
                              <w:ind w:firstLine="0"/>
                              <w:jc w:val="center"/>
                              <w:rPr>
                                <w:rFonts w:ascii="Arial Black" w:hAnsi="Arial Black"/>
                                <w:b/>
                                <w:bCs/>
                                <w:sz w:val="12"/>
                                <w:lang w:val="es-ES_tradnl"/>
                              </w:rPr>
                            </w:pPr>
                          </w:p>
                          <w:p w:rsidR="00F23AE6" w:rsidRDefault="00F23AE6" w:rsidP="00AC21E6">
                            <w:pPr>
                              <w:jc w:val="center"/>
                              <w:rPr>
                                <w:rFonts w:ascii="Arial Narrow" w:hAnsi="Arial Narrow"/>
                                <w:b/>
                                <w:bCs/>
                                <w:sz w:val="28"/>
                                <w:lang w:val="es-ES_tradnl"/>
                              </w:rPr>
                            </w:pP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23AE6" w:rsidRPr="00956D36" w:rsidRDefault="00F23AE6"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23AE6" w:rsidRPr="00182D11" w:rsidRDefault="00F23AE6">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F23AE6" w:rsidRDefault="00F23AE6">
                      <w:pPr>
                        <w:pStyle w:val="Sangra2detindependiente"/>
                        <w:ind w:firstLine="0"/>
                        <w:jc w:val="center"/>
                        <w:rPr>
                          <w:rFonts w:ascii="Arial Black" w:hAnsi="Arial Black"/>
                          <w:b/>
                          <w:bCs/>
                          <w:sz w:val="12"/>
                          <w:lang w:val="es-ES_tradnl"/>
                        </w:rPr>
                      </w:pPr>
                    </w:p>
                    <w:p w:rsidR="00F23AE6" w:rsidRDefault="00F23AE6" w:rsidP="00AC21E6">
                      <w:pPr>
                        <w:jc w:val="center"/>
                        <w:rPr>
                          <w:rFonts w:ascii="Arial Narrow" w:hAnsi="Arial Narrow"/>
                          <w:b/>
                          <w:bCs/>
                          <w:sz w:val="28"/>
                          <w:lang w:val="es-ES_tradnl"/>
                        </w:rPr>
                      </w:pP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23AE6" w:rsidRPr="00956D36" w:rsidRDefault="00F23AE6"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23AE6" w:rsidRPr="00182D11" w:rsidRDefault="00F23AE6">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715CAE">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715CAE">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715CAE">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w:t>
            </w:r>
            <w:r w:rsidR="009A056A">
              <w:rPr>
                <w:rFonts w:cs="Arial"/>
                <w:sz w:val="20"/>
                <w:szCs w:val="20"/>
                <w:lang w:val="es-ES_tradnl"/>
              </w:rPr>
              <w:t>arreglo que contiene los datos de la fila del enlace seleccionado</w:t>
            </w:r>
            <w:r w:rsidR="009539E2">
              <w:rPr>
                <w:rFonts w:cs="Arial"/>
                <w:sz w:val="20"/>
                <w:szCs w:val="20"/>
                <w:lang w:val="es-ES_tradnl"/>
              </w:rPr>
              <w:t>.</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w:t>
            </w:r>
            <w:r>
              <w:rPr>
                <w:rFonts w:cs="Arial"/>
                <w:sz w:val="20"/>
                <w:szCs w:val="20"/>
                <w:lang w:val="es-ES_tradnl"/>
              </w:rPr>
              <w:t>datos del pasajero</w:t>
            </w:r>
            <w:r>
              <w:rPr>
                <w:rFonts w:cs="Arial"/>
                <w:sz w:val="20"/>
                <w:szCs w:val="20"/>
                <w:lang w:val="es-ES_tradnl"/>
              </w:rPr>
              <w:t xml:space="preserve">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sidRP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w:t>
            </w:r>
            <w:r>
              <w:rPr>
                <w:rFonts w:cs="Arial"/>
                <w:sz w:val="20"/>
                <w:szCs w:val="20"/>
                <w:lang w:val="es-ES_tradnl"/>
              </w:rPr>
              <w:t>datos del pasajero</w:t>
            </w:r>
            <w:r>
              <w:rPr>
                <w:rFonts w:cs="Arial"/>
                <w:sz w:val="20"/>
                <w:szCs w:val="20"/>
                <w:lang w:val="es-ES_tradnl"/>
              </w:rPr>
              <w:t xml:space="preserve">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Pr="007807F6" w:rsidRDefault="001A5807" w:rsidP="009E6BBE">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807F6">
              <w:rPr>
                <w:rFonts w:cs="Arial"/>
                <w:sz w:val="20"/>
                <w:szCs w:val="20"/>
                <w:lang w:val="es-ES_tradnl"/>
              </w:rPr>
              <w:t>.</w:t>
            </w:r>
            <w:r>
              <w:rPr>
                <w:rFonts w:cs="Arial"/>
                <w:b/>
                <w:sz w:val="20"/>
                <w:szCs w:val="20"/>
                <w:lang w:val="es-ES_tradnl"/>
              </w:rPr>
              <w:t xml:space="preserve"> </w:t>
            </w:r>
            <w:r w:rsidR="007807F6">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Pr>
                <w:rFonts w:cs="Arial"/>
                <w:sz w:val="20"/>
                <w:szCs w:val="20"/>
                <w:lang w:val="es-ES_tradnl"/>
              </w:rPr>
              <w:t>.</w:t>
            </w:r>
          </w:p>
          <w:p w:rsidR="001A5807" w:rsidRPr="00D54513" w:rsidRDefault="001A5807" w:rsidP="009E6BBE">
            <w:pPr>
              <w:rPr>
                <w:rFonts w:cs="Arial"/>
                <w:sz w:val="20"/>
                <w:szCs w:val="20"/>
                <w:lang w:val="es-ES_tradnl"/>
              </w:rPr>
            </w:pPr>
          </w:p>
        </w:tc>
      </w:tr>
    </w:tbl>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7807F6" w:rsidP="007807F6">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r w:rsidR="007807F6" w:rsidRPr="007807F6">
              <w:rPr>
                <w:rFonts w:cs="Arial"/>
                <w:sz w:val="20"/>
                <w:szCs w:val="20"/>
                <w:lang w:val="es-ES_tradnl"/>
              </w:rPr>
              <w:t>.</w:t>
            </w:r>
          </w:p>
          <w:p w:rsidR="001A5807" w:rsidRPr="00D54513" w:rsidRDefault="001A5807" w:rsidP="009E6BBE">
            <w:pPr>
              <w:rPr>
                <w:rFonts w:cs="Arial"/>
                <w:sz w:val="20"/>
                <w:szCs w:val="20"/>
                <w:lang w:val="es-ES_tradnl"/>
              </w:rPr>
            </w:pPr>
            <w:bookmarkStart w:id="73" w:name="_GoBack"/>
            <w:bookmarkEnd w:id="73"/>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sidRPr="006E7F1B">
              <w:rPr>
                <w:rFonts w:cs="Arial"/>
                <w:sz w:val="20"/>
                <w:szCs w:val="20"/>
                <w:highlight w:val="cyan"/>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p w:rsidR="00B73DE8" w:rsidRDefault="00B73DE8"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BB2B34">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jc w:val="center"/>
              <w:rPr>
                <w:rFonts w:cs="Arial"/>
                <w:sz w:val="20"/>
                <w:szCs w:val="20"/>
                <w:lang w:val="es-ES_tradnl"/>
              </w:rPr>
            </w:pPr>
            <w:r w:rsidRPr="000A4466">
              <w:rPr>
                <w:rFonts w:cs="Arial"/>
                <w:sz w:val="20"/>
                <w:szCs w:val="20"/>
                <w:lang w:val="es-ES_tradnl"/>
              </w:rPr>
              <w:t>Especificación de la unidad de construcción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BB2B34">
            <w:pPr>
              <w:rPr>
                <w:rFonts w:cs="Arial"/>
                <w:sz w:val="20"/>
                <w:szCs w:val="20"/>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BB2B34">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BB2B34">
            <w:pPr>
              <w:rPr>
                <w:rFonts w:cs="Arial"/>
                <w:sz w:val="20"/>
                <w:szCs w:val="20"/>
                <w:lang w:val="es-ES_tradnl"/>
              </w:rPr>
            </w:pPr>
            <w:r w:rsidRPr="000A4466">
              <w:rPr>
                <w:rFonts w:cs="Arial"/>
                <w:sz w:val="20"/>
                <w:szCs w:val="20"/>
                <w:lang w:val="es-ES_tradnl"/>
              </w:rPr>
              <w:t>Creación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BB2B34">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BB2B34">
            <w:pPr>
              <w:jc w:val="left"/>
              <w:rPr>
                <w:rFonts w:cs="Arial"/>
                <w:sz w:val="20"/>
                <w:szCs w:val="20"/>
                <w:lang w:val="es-PE"/>
              </w:rPr>
            </w:pPr>
            <w:r w:rsidRPr="000A4466">
              <w:rPr>
                <w:rFonts w:cs="Arial"/>
                <w:sz w:val="20"/>
                <w:szCs w:val="20"/>
                <w:lang w:val="es-ES_tradnl"/>
              </w:rPr>
              <w:t>Nuevo</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sz w:val="20"/>
                <w:szCs w:val="20"/>
                <w:lang w:val="es-ES_tradnl"/>
              </w:rPr>
            </w:pPr>
            <w:r w:rsidRPr="000A4466">
              <w:rPr>
                <w:rFonts w:cs="Arial"/>
                <w:sz w:val="20"/>
                <w:szCs w:val="20"/>
                <w:lang w:val="es-ES_tradnl"/>
              </w:rPr>
              <w:t>No aplica.</w:t>
            </w:r>
          </w:p>
          <w:p w:rsidR="00021221" w:rsidRPr="00D26743" w:rsidRDefault="00021221" w:rsidP="00BB2B34">
            <w:pPr>
              <w:rPr>
                <w:rFonts w:cs="Arial"/>
                <w:sz w:val="20"/>
                <w:szCs w:val="20"/>
              </w:rPr>
            </w:pP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BB2B34">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BB2B34">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BB2B34">
            <w:pPr>
              <w:rPr>
                <w:rFonts w:cs="Arial"/>
                <w:sz w:val="20"/>
                <w:szCs w:val="20"/>
                <w:lang w:val="es-ES_tradnl"/>
              </w:rPr>
            </w:pPr>
            <w:r>
              <w:rPr>
                <w:rFonts w:cs="Arial"/>
                <w:sz w:val="20"/>
                <w:szCs w:val="20"/>
                <w:lang w:val="es-ES_tradnl"/>
              </w:rPr>
              <w:t>src/app/modules/consulta/components/consulta-declaraciones</w:t>
            </w:r>
          </w:p>
        </w:tc>
      </w:tr>
      <w:tr w:rsidR="00021221" w:rsidRPr="000A4466" w:rsidTr="00BB2B34">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Java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Especificación (seudocódigo)</w:t>
            </w:r>
          </w:p>
        </w:tc>
      </w:tr>
      <w:tr w:rsidR="00021221" w:rsidRPr="000A4466" w:rsidTr="00BB2B34">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6E7F1B">
              <w:rPr>
                <w:rFonts w:cs="Arial"/>
                <w:sz w:val="20"/>
                <w:szCs w:val="20"/>
                <w:highlight w:val="cyan"/>
                <w:lang w:val="es-ES_tradnl"/>
              </w:rPr>
              <w:t>cerrar</w:t>
            </w:r>
            <w:r w:rsidR="001A5807" w:rsidRPr="006E7F1B">
              <w:rPr>
                <w:rFonts w:cs="Arial"/>
                <w:sz w:val="20"/>
                <w:szCs w:val="20"/>
                <w:highlight w:val="cyan"/>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F072CF">
            <w:pPr>
              <w:rPr>
                <w:rFonts w:cs="Arial"/>
                <w:sz w:val="20"/>
                <w:szCs w:val="20"/>
                <w:lang w:val="es-ES_tradnl"/>
              </w:rPr>
            </w:pPr>
            <w:r>
              <w:rPr>
                <w:rFonts w:cs="Arial"/>
                <w:sz w:val="20"/>
                <w:szCs w:val="20"/>
                <w:lang w:val="es-ES_tradnl"/>
              </w:rPr>
              <w:t>Método que cierra la ventana modal detall</w:t>
            </w:r>
            <w:r w:rsidR="00F072CF">
              <w:rPr>
                <w:rFonts w:cs="Arial"/>
                <w:sz w:val="20"/>
                <w:szCs w:val="20"/>
                <w:lang w:val="es-ES_tradnl"/>
              </w:rPr>
              <w:t>e</w:t>
            </w:r>
            <w:r>
              <w:rPr>
                <w:rFonts w:cs="Arial"/>
                <w:sz w:val="20"/>
                <w:szCs w:val="20"/>
                <w:lang w:val="es-ES_tradnl"/>
              </w:rPr>
              <w:t xml:space="preserve">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B73DE8" w:rsidRDefault="00B73DE8" w:rsidP="00680211"/>
    <w:p w:rsidR="002744E3" w:rsidRPr="00EC2B92" w:rsidRDefault="002744E3"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6E7F1B">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715CAE"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8D4823">
        <w:rPr>
          <w:b/>
          <w:highlight w:val="cyan"/>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8D4823">
              <w:rPr>
                <w:rFonts w:cs="Arial"/>
                <w:b/>
                <w:sz w:val="20"/>
                <w:szCs w:val="20"/>
                <w:highlight w:val="cyan"/>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lastRenderedPageBreak/>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lastRenderedPageBreak/>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lastRenderedPageBreak/>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DD4247">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lastRenderedPageBreak/>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lastRenderedPageBreak/>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lastRenderedPageBreak/>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DD4247">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sidR="000023D4">
              <w:rPr>
                <w:rFonts w:cs="Arial"/>
                <w:sz w:val="20"/>
                <w:szCs w:val="20"/>
                <w:lang w:val="es-ES_tradnl"/>
              </w:rPr>
              <w:t>List&lt;</w:t>
            </w:r>
            <w:r>
              <w:rPr>
                <w:rFonts w:cs="Arial"/>
                <w:sz w:val="20"/>
                <w:szCs w:val="20"/>
                <w:lang w:val="es-ES_tradnl"/>
              </w:rPr>
              <w:t>DoiBean</w:t>
            </w:r>
            <w:r w:rsidR="000023D4">
              <w:rPr>
                <w:rFonts w:cs="Arial"/>
                <w:sz w:val="20"/>
                <w:szCs w:val="20"/>
                <w:lang w:val="es-ES_tradnl"/>
              </w:rPr>
              <w:t>&gt;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obtenerIndicadorPorNumCorreDocCodIndicador (declaracionCabeceraBean.numCorreDoc, </w:t>
            </w:r>
            <w:r w:rsidRPr="00EC2B92">
              <w:rPr>
                <w:rFonts w:cs="Arial"/>
                <w:b/>
                <w:sz w:val="20"/>
                <w:szCs w:val="20"/>
                <w:lang w:val="es-ES_tradnl"/>
              </w:rPr>
              <w:lastRenderedPageBreak/>
              <w:t>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lastRenderedPageBreak/>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w:t>
            </w:r>
            <w:r w:rsidRPr="00EC2B92">
              <w:rPr>
                <w:rFonts w:cs="Arial"/>
                <w:sz w:val="20"/>
                <w:szCs w:val="20"/>
                <w:lang w:val="es-ES_tradnl"/>
              </w:rPr>
              <w:lastRenderedPageBreak/>
              <w:t xml:space="preserve">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000023D4">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840FC6">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370F32" w:rsidRDefault="00370F32" w:rsidP="00370F32">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p>
          <w:p w:rsidR="00E538D2" w:rsidRDefault="00E538D2" w:rsidP="00840FC6">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doiBean.numCorrelDoi es igual a </w:t>
            </w:r>
            <w:r w:rsidR="00840FC6">
              <w:rPr>
                <w:rFonts w:cs="Arial"/>
                <w:sz w:val="20"/>
                <w:szCs w:val="20"/>
                <w:lang w:val="es-ES_tradnl"/>
              </w:rPr>
              <w:t>datosDoi.</w:t>
            </w:r>
            <w:r w:rsidRPr="00C46E57">
              <w:rPr>
                <w:rFonts w:cs="Arial"/>
                <w:sz w:val="20"/>
                <w:szCs w:val="20"/>
                <w:lang w:val="es-ES_tradnl"/>
              </w:rPr>
              <w:t>numCorrelDoi</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doiBean.codUniPas es igual a </w:t>
            </w:r>
            <w:r w:rsidR="00840FC6">
              <w:rPr>
                <w:rFonts w:cs="Arial"/>
                <w:sz w:val="20"/>
                <w:szCs w:val="20"/>
                <w:lang w:val="es-ES_tradnl"/>
              </w:rPr>
              <w:t>datosDoi.</w:t>
            </w:r>
            <w:r w:rsidRPr="00C46E57">
              <w:rPr>
                <w:rFonts w:cs="Arial"/>
                <w:sz w:val="20"/>
                <w:szCs w:val="20"/>
                <w:lang w:val="es-ES_tradnl"/>
              </w:rPr>
              <w:t>codUniPas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doiBean.codTipDocOficIde es igual a </w:t>
            </w:r>
            <w:r w:rsidR="00840FC6">
              <w:rPr>
                <w:rFonts w:cs="Arial"/>
                <w:sz w:val="20"/>
                <w:szCs w:val="20"/>
                <w:lang w:val="es-ES_tradnl"/>
              </w:rPr>
              <w:t>datosDoi.</w:t>
            </w:r>
            <w:r w:rsidRPr="00C46E57">
              <w:rPr>
                <w:rFonts w:cs="Arial"/>
                <w:sz w:val="20"/>
                <w:szCs w:val="20"/>
                <w:lang w:val="es-ES_tradnl"/>
              </w:rPr>
              <w:t>codTipDocOficIde</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doiBean.numDocOficIden es igual a </w:t>
            </w:r>
            <w:r w:rsidR="00840FC6">
              <w:rPr>
                <w:rFonts w:cs="Arial"/>
                <w:sz w:val="20"/>
                <w:szCs w:val="20"/>
                <w:lang w:val="es-ES_tradnl"/>
              </w:rPr>
              <w:t>datosDoi.</w:t>
            </w:r>
            <w:r w:rsidRPr="00C46E57">
              <w:rPr>
                <w:rFonts w:cs="Arial"/>
                <w:sz w:val="20"/>
                <w:szCs w:val="20"/>
                <w:lang w:val="es-ES_tradnl"/>
              </w:rPr>
              <w:t>numDocOficIden</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doiBean.desNombres es igual a </w:t>
            </w:r>
            <w:r w:rsidR="00840FC6">
              <w:rPr>
                <w:rFonts w:cs="Arial"/>
                <w:sz w:val="20"/>
                <w:szCs w:val="20"/>
                <w:lang w:val="es-ES_tradnl"/>
              </w:rPr>
              <w:t>datosDoi.</w:t>
            </w:r>
            <w:r w:rsidRPr="00C46E57">
              <w:rPr>
                <w:rFonts w:cs="Arial"/>
                <w:sz w:val="20"/>
                <w:szCs w:val="20"/>
                <w:lang w:val="es-ES_tradnl"/>
              </w:rPr>
              <w:t>desNombres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doiBean.desApePat es igual a </w:t>
            </w:r>
            <w:r w:rsidR="00840FC6">
              <w:rPr>
                <w:rFonts w:cs="Arial"/>
                <w:sz w:val="20"/>
                <w:szCs w:val="20"/>
                <w:lang w:val="es-ES_tradnl"/>
              </w:rPr>
              <w:t>datosDoi.</w:t>
            </w:r>
            <w:r w:rsidRPr="00C46E57">
              <w:rPr>
                <w:rFonts w:cs="Arial"/>
                <w:sz w:val="20"/>
                <w:szCs w:val="20"/>
                <w:lang w:val="es-ES_tradnl"/>
              </w:rPr>
              <w:t>desApePat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doiBean.desApeMat es igual a </w:t>
            </w:r>
            <w:r w:rsidR="00840FC6">
              <w:rPr>
                <w:rFonts w:cs="Arial"/>
                <w:sz w:val="20"/>
                <w:szCs w:val="20"/>
                <w:lang w:val="es-ES_tradnl"/>
              </w:rPr>
              <w:t>datosDoi.</w:t>
            </w:r>
            <w:r w:rsidRPr="00C46E57">
              <w:rPr>
                <w:rFonts w:cs="Arial"/>
                <w:sz w:val="20"/>
                <w:szCs w:val="20"/>
                <w:lang w:val="es-ES_tradnl"/>
              </w:rPr>
              <w:t>desApeMat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doiBean.codPaiNac es igual a </w:t>
            </w:r>
            <w:r w:rsidR="00840FC6">
              <w:rPr>
                <w:rFonts w:cs="Arial"/>
                <w:sz w:val="20"/>
                <w:szCs w:val="20"/>
                <w:lang w:val="es-ES_tradnl"/>
              </w:rPr>
              <w:t>datosDoi.</w:t>
            </w:r>
            <w:r w:rsidRPr="00C46E57">
              <w:rPr>
                <w:rFonts w:cs="Arial"/>
                <w:sz w:val="20"/>
                <w:szCs w:val="20"/>
                <w:lang w:val="es-ES_tradnl"/>
              </w:rPr>
              <w:t>codPaiNac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doiBean.fecNac es igual a </w:t>
            </w:r>
            <w:r w:rsidR="00840FC6">
              <w:rPr>
                <w:rFonts w:cs="Arial"/>
                <w:sz w:val="20"/>
                <w:szCs w:val="20"/>
                <w:lang w:val="es-ES_tradnl"/>
              </w:rPr>
              <w:t>datosDoi.</w:t>
            </w:r>
            <w:r w:rsidRPr="00C46E57">
              <w:rPr>
                <w:rFonts w:cs="Arial"/>
                <w:sz w:val="20"/>
                <w:szCs w:val="20"/>
                <w:lang w:val="es-ES_tradnl"/>
              </w:rPr>
              <w:t>fecNac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doiBean.dirCorreo es igual a </w:t>
            </w:r>
            <w:r w:rsidR="00840FC6">
              <w:rPr>
                <w:rFonts w:cs="Arial"/>
                <w:sz w:val="20"/>
                <w:szCs w:val="20"/>
                <w:lang w:val="es-ES_tradnl"/>
              </w:rPr>
              <w:t>datosDoi.</w:t>
            </w:r>
            <w:r w:rsidRPr="00C46E57">
              <w:rPr>
                <w:rFonts w:cs="Arial"/>
                <w:sz w:val="20"/>
                <w:szCs w:val="20"/>
                <w:lang w:val="es-ES_tradnl"/>
              </w:rPr>
              <w:t>dirCorreo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doiBean.fecExpDoc es igual a </w:t>
            </w:r>
            <w:r w:rsidR="00840FC6">
              <w:rPr>
                <w:rFonts w:cs="Arial"/>
                <w:sz w:val="20"/>
                <w:szCs w:val="20"/>
                <w:lang w:val="es-ES_tradnl"/>
              </w:rPr>
              <w:t>datosDoi.</w:t>
            </w:r>
            <w:r w:rsidRPr="00C46E57">
              <w:rPr>
                <w:rFonts w:cs="Arial"/>
                <w:sz w:val="20"/>
                <w:szCs w:val="20"/>
                <w:lang w:val="es-ES_tradnl"/>
              </w:rPr>
              <w:t>fecExpDoc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doiBean.fecEmisionDoc es igual a </w:t>
            </w:r>
            <w:r w:rsidR="00840FC6">
              <w:rPr>
                <w:rFonts w:cs="Arial"/>
                <w:sz w:val="20"/>
                <w:szCs w:val="20"/>
                <w:lang w:val="es-ES_tradnl"/>
              </w:rPr>
              <w:t>datosDoi.</w:t>
            </w:r>
            <w:r w:rsidRPr="00C46E57">
              <w:rPr>
                <w:rFonts w:cs="Arial"/>
                <w:sz w:val="20"/>
                <w:szCs w:val="20"/>
                <w:lang w:val="es-ES_tradnl"/>
              </w:rPr>
              <w:t>fecEmisionDoc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doiBean.indGenero es igual a </w:t>
            </w:r>
            <w:r w:rsidR="00840FC6">
              <w:rPr>
                <w:rFonts w:cs="Arial"/>
                <w:sz w:val="20"/>
                <w:szCs w:val="20"/>
                <w:lang w:val="es-ES_tradnl"/>
              </w:rPr>
              <w:t>datosDoi.</w:t>
            </w:r>
            <w:r w:rsidRPr="00C46E57">
              <w:rPr>
                <w:rFonts w:cs="Arial"/>
                <w:sz w:val="20"/>
                <w:szCs w:val="20"/>
                <w:lang w:val="es-ES_tradnl"/>
              </w:rPr>
              <w:t>indGenero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doiBean.codEstExpDoc es igual a </w:t>
            </w:r>
            <w:r w:rsidR="00840FC6">
              <w:rPr>
                <w:rFonts w:cs="Arial"/>
                <w:sz w:val="20"/>
                <w:szCs w:val="20"/>
                <w:lang w:val="es-ES_tradnl"/>
              </w:rPr>
              <w:t>datosDoi.</w:t>
            </w:r>
            <w:r w:rsidRPr="00C46E57">
              <w:rPr>
                <w:rFonts w:cs="Arial"/>
                <w:sz w:val="20"/>
                <w:szCs w:val="20"/>
                <w:lang w:val="es-ES_tradnl"/>
              </w:rPr>
              <w:t>codEstExpDoc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doiBean.numDigControl es igual a </w:t>
            </w:r>
            <w:r w:rsidR="00840FC6">
              <w:rPr>
                <w:rFonts w:cs="Arial"/>
                <w:sz w:val="20"/>
                <w:szCs w:val="20"/>
                <w:lang w:val="es-ES_tradnl"/>
              </w:rPr>
              <w:t>datosDoi.</w:t>
            </w:r>
            <w:r w:rsidRPr="00C46E57">
              <w:rPr>
                <w:rFonts w:cs="Arial"/>
                <w:sz w:val="20"/>
                <w:szCs w:val="20"/>
                <w:lang w:val="es-ES_tradnl"/>
              </w:rPr>
              <w:t>numDigControl</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doiBean.indDel es igual a </w:t>
            </w:r>
            <w:r w:rsidR="00840FC6">
              <w:rPr>
                <w:rFonts w:cs="Arial"/>
                <w:sz w:val="20"/>
                <w:szCs w:val="20"/>
                <w:lang w:val="es-ES_tradnl"/>
              </w:rPr>
              <w:t>datosDoi.</w:t>
            </w:r>
            <w:r w:rsidRPr="00C46E57">
              <w:rPr>
                <w:rFonts w:cs="Arial"/>
                <w:sz w:val="20"/>
                <w:szCs w:val="20"/>
                <w:lang w:val="es-ES_tradnl"/>
              </w:rPr>
              <w:t>indDel</w:t>
            </w:r>
          </w:p>
          <w:p w:rsidR="00E538D2" w:rsidRDefault="00E538D2" w:rsidP="00840FC6">
            <w:pPr>
              <w:tabs>
                <w:tab w:val="left" w:pos="1134"/>
              </w:tabs>
              <w:rPr>
                <w:rFonts w:cs="Arial"/>
                <w:sz w:val="20"/>
                <w:szCs w:val="20"/>
                <w:lang w:val="es-ES_tradnl"/>
              </w:rPr>
            </w:pPr>
            <w:r w:rsidRPr="00C46E57">
              <w:rPr>
                <w:rFonts w:cs="Arial"/>
                <w:sz w:val="20"/>
                <w:szCs w:val="20"/>
                <w:lang w:val="es-ES_tradnl"/>
              </w:rPr>
              <w:t xml:space="preserve">doiBean.infZonaLecMec es igual a </w:t>
            </w:r>
            <w:r w:rsidR="00840FC6">
              <w:rPr>
                <w:rFonts w:cs="Arial"/>
                <w:sz w:val="20"/>
                <w:szCs w:val="20"/>
                <w:lang w:val="es-ES_tradnl"/>
              </w:rPr>
              <w:t>datosDoi.</w:t>
            </w:r>
            <w:r w:rsidRPr="00C46E57">
              <w:rPr>
                <w:rFonts w:cs="Arial"/>
                <w:sz w:val="20"/>
                <w:szCs w:val="20"/>
                <w:lang w:val="es-ES_tradnl"/>
              </w:rPr>
              <w:t xml:space="preserve">infZonaLecMec </w:t>
            </w:r>
          </w:p>
          <w:p w:rsidR="00E538D2" w:rsidRPr="002C47A8" w:rsidRDefault="00E538D2" w:rsidP="00840FC6">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datosDoi.</w:t>
            </w:r>
            <w:r w:rsidRPr="00C46E57">
              <w:rPr>
                <w:rFonts w:cs="Arial"/>
                <w:sz w:val="20"/>
                <w:szCs w:val="20"/>
                <w:lang w:val="es-ES_tradnl"/>
              </w:rPr>
              <w:t>codTipDocOficIde</w:t>
            </w:r>
          </w:p>
          <w:p w:rsidR="00E538D2" w:rsidRDefault="00E538D2" w:rsidP="00840FC6">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w:t>
            </w:r>
            <w:r w:rsidR="00370F32">
              <w:rPr>
                <w:rFonts w:cs="Arial"/>
                <w:sz w:val="20"/>
                <w:szCs w:val="20"/>
                <w:lang w:val="es-ES_tradnl"/>
              </w:rPr>
              <w:t>atosDoi.</w:t>
            </w:r>
            <w:r w:rsidRPr="002E0022">
              <w:rPr>
                <w:rFonts w:cs="Arial"/>
                <w:sz w:val="20"/>
                <w:szCs w:val="20"/>
                <w:lang w:val="es-ES_tradnl"/>
              </w:rPr>
              <w:t>codPaiNac</w:t>
            </w:r>
          </w:p>
          <w:p w:rsidR="00370F32" w:rsidRPr="009C1863" w:rsidRDefault="00370F32" w:rsidP="00840FC6">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184B7D" w:rsidRDefault="00184B7D"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atosDoi.codPaiNac</w:t>
            </w:r>
          </w:p>
          <w:p w:rsidR="00E538D2" w:rsidRDefault="00370F32" w:rsidP="009E6BBE">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AA2484">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184B7D" w:rsidRDefault="00184B7D" w:rsidP="00184B7D">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184B7D" w:rsidRDefault="00184B7D" w:rsidP="00184B7D">
            <w:pPr>
              <w:tabs>
                <w:tab w:val="left" w:pos="1110"/>
              </w:tabs>
              <w:rPr>
                <w:rFonts w:cs="Arial"/>
                <w:sz w:val="20"/>
                <w:szCs w:val="20"/>
                <w:lang w:val="es-ES_tradnl"/>
              </w:rPr>
            </w:pPr>
          </w:p>
          <w:p w:rsidR="00AA2484" w:rsidRDefault="00AA2484" w:rsidP="00AA2484">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AA2484" w:rsidRDefault="00AA2484" w:rsidP="00AA2484">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AA2484" w:rsidRPr="002C47A8" w:rsidRDefault="00AA2484" w:rsidP="00AA2484">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AA2484" w:rsidRDefault="00AA2484" w:rsidP="00AA2484">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370F32" w:rsidRPr="009C1863" w:rsidRDefault="00370F3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680211" w:rsidRPr="00EC2B92" w:rsidRDefault="00680211" w:rsidP="00680211">
      <w:pPr>
        <w:rPr>
          <w:b/>
        </w:rPr>
      </w:pPr>
      <w:r w:rsidRPr="00EC2B92">
        <w:rPr>
          <w:b/>
        </w:rPr>
        <w:lastRenderedPageBreak/>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p w:rsidR="002547C9" w:rsidRDefault="002547C9"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DD4247">
              <w:rPr>
                <w:rFonts w:cs="Arial"/>
                <w:sz w:val="20"/>
                <w:szCs w:val="20"/>
                <w:highlight w:val="cyan"/>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DD4247">
              <w:rPr>
                <w:rFonts w:cs="Arial"/>
                <w:sz w:val="20"/>
                <w:szCs w:val="20"/>
                <w:highlight w:val="cyan"/>
                <w:lang w:val="es-ES_tradnl"/>
              </w:rPr>
              <w:t>obtenerDo</w:t>
            </w:r>
            <w:r w:rsidR="00F23AE6" w:rsidRPr="00DD4247">
              <w:rPr>
                <w:rFonts w:cs="Arial"/>
                <w:sz w:val="20"/>
                <w:szCs w:val="20"/>
                <w:highlight w:val="cyan"/>
                <w:lang w:val="es-ES_tradnl"/>
              </w:rPr>
              <w:t>i</w:t>
            </w:r>
            <w:r w:rsidR="002547C9" w:rsidRPr="00DD4247">
              <w:rPr>
                <w:rFonts w:cs="Arial"/>
                <w:sz w:val="20"/>
                <w:szCs w:val="20"/>
                <w:highlight w:val="cyan"/>
                <w:lang w:val="es-ES_tradnl"/>
              </w:rPr>
              <w:t>Por</w:t>
            </w:r>
            <w:r w:rsidRPr="00DD4247">
              <w:rPr>
                <w:rFonts w:cs="Arial"/>
                <w:sz w:val="20"/>
                <w:szCs w:val="20"/>
                <w:highlight w:val="cyan"/>
                <w:lang w:val="es-ES_tradnl"/>
              </w:rPr>
              <w:t>Nom</w:t>
            </w:r>
            <w:r w:rsidR="002547C9" w:rsidRPr="00DD4247">
              <w:rPr>
                <w:rFonts w:cs="Arial"/>
                <w:sz w:val="20"/>
                <w:szCs w:val="20"/>
                <w:highlight w:val="cyan"/>
                <w:lang w:val="es-ES_tradnl"/>
              </w:rPr>
              <w:t>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A04F00" w:rsidP="00A04F00">
            <w:pPr>
              <w:rPr>
                <w:rFonts w:cs="Arial"/>
                <w:sz w:val="20"/>
                <w:szCs w:val="20"/>
                <w:lang w:val="es-ES_tradnl"/>
              </w:rPr>
            </w:pPr>
            <w:r>
              <w:rPr>
                <w:rFonts w:cs="Arial"/>
                <w:sz w:val="20"/>
                <w:szCs w:val="20"/>
                <w:lang w:val="es-ES_tradnl"/>
              </w:rPr>
              <w:t>listaD</w:t>
            </w:r>
            <w:r w:rsidR="00E538D2">
              <w:rPr>
                <w:rFonts w:cs="Arial"/>
                <w:sz w:val="20"/>
                <w:szCs w:val="20"/>
                <w:lang w:val="es-ES_tradnl"/>
              </w:rPr>
              <w:t xml:space="preserve">oi del tipo </w:t>
            </w:r>
            <w:r>
              <w:rPr>
                <w:rFonts w:cs="Arial"/>
                <w:sz w:val="20"/>
                <w:szCs w:val="20"/>
                <w:lang w:val="es-ES_tradnl"/>
              </w:rPr>
              <w:t>List&lt;</w:t>
            </w:r>
            <w:r w:rsidR="002547C9" w:rsidRPr="002547C9">
              <w:rPr>
                <w:rFonts w:cs="Arial"/>
                <w:sz w:val="20"/>
                <w:szCs w:val="20"/>
                <w:lang w:val="es-ES_tradnl"/>
              </w:rPr>
              <w:t>T12773DOI</w:t>
            </w:r>
            <w:r>
              <w:rPr>
                <w:rFonts w:cs="Arial"/>
                <w:sz w:val="20"/>
                <w:szCs w:val="20"/>
                <w:lang w:val="es-ES_tradnl"/>
              </w:rPr>
              <w:t>&gt;</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DD4247">
              <w:rPr>
                <w:rFonts w:cs="Arial"/>
                <w:sz w:val="20"/>
                <w:szCs w:val="20"/>
                <w:highlight w:val="cyan"/>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DD4247">
              <w:rPr>
                <w:rFonts w:cs="Arial"/>
                <w:sz w:val="20"/>
                <w:szCs w:val="20"/>
                <w:highlight w:val="cyan"/>
                <w:lang w:val="es-ES_tradnl"/>
              </w:rPr>
              <w:t>obtenerDo</w:t>
            </w:r>
            <w:r w:rsidR="00F23AE6" w:rsidRPr="00DD4247">
              <w:rPr>
                <w:rFonts w:cs="Arial"/>
                <w:sz w:val="20"/>
                <w:szCs w:val="20"/>
                <w:highlight w:val="cyan"/>
                <w:lang w:val="es-ES_tradnl"/>
              </w:rPr>
              <w:t>i</w:t>
            </w:r>
            <w:r w:rsidR="002547C9" w:rsidRPr="00DD4247">
              <w:rPr>
                <w:rFonts w:cs="Arial"/>
                <w:sz w:val="20"/>
                <w:szCs w:val="20"/>
                <w:highlight w:val="cyan"/>
                <w:lang w:val="es-ES_tradnl"/>
              </w:rPr>
              <w:t>Por</w:t>
            </w:r>
            <w:r w:rsidRPr="00DD4247">
              <w:rPr>
                <w:rFonts w:cs="Arial"/>
                <w:sz w:val="20"/>
                <w:szCs w:val="20"/>
                <w:highlight w:val="cyan"/>
                <w:lang w:val="es-ES_tradnl"/>
              </w:rPr>
              <w:t>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 xml:space="preserve">doi del tipo </w:t>
            </w:r>
            <w:r w:rsidR="00A04F00" w:rsidRPr="002547C9">
              <w:rPr>
                <w:rFonts w:cs="Arial"/>
                <w:sz w:val="20"/>
                <w:szCs w:val="20"/>
                <w:lang w:val="es-ES_tradnl"/>
              </w:rPr>
              <w:t>T12773DOI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Default="00680211" w:rsidP="00680211">
      <w:pPr>
        <w:rPr>
          <w:b/>
        </w:rPr>
      </w:pPr>
    </w:p>
    <w:p w:rsidR="00AA2484" w:rsidRPr="00EC2B92" w:rsidRDefault="00AA2484"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04F00" w:rsidRDefault="00A04F00" w:rsidP="00B36CBF">
      <w:pPr>
        <w:rPr>
          <w:b/>
        </w:rPr>
      </w:pPr>
    </w:p>
    <w:p w:rsidR="00A04F00" w:rsidRDefault="00A04F00"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DD4247">
              <w:rPr>
                <w:rFonts w:cs="Arial"/>
                <w:sz w:val="20"/>
                <w:szCs w:val="20"/>
                <w:highlight w:val="cyan"/>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DD4247">
              <w:rPr>
                <w:rFonts w:cs="Arial"/>
                <w:sz w:val="20"/>
                <w:szCs w:val="20"/>
                <w:highlight w:val="cyan"/>
                <w:lang w:val="es-ES_tradnl"/>
              </w:rPr>
              <w:t>obtenerDoiPorNombre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A04F00">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Default="00B36CBF" w:rsidP="009E6BBE">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AA2484" w:rsidRPr="00AD2E57" w:rsidRDefault="00AA2484" w:rsidP="009E6BBE">
            <w:pPr>
              <w:tabs>
                <w:tab w:val="left" w:pos="1110"/>
              </w:tabs>
              <w:rPr>
                <w:rFonts w:cs="Arial"/>
                <w:sz w:val="20"/>
                <w:szCs w:val="20"/>
                <w:lang w:val="es-ES_tradnl"/>
              </w:rPr>
            </w:pP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AA2484" w:rsidRDefault="00AA2484"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DD4247">
              <w:rPr>
                <w:rFonts w:cs="Arial"/>
                <w:sz w:val="20"/>
                <w:szCs w:val="20"/>
                <w:highlight w:val="cyan"/>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DD4247">
              <w:rPr>
                <w:rFonts w:cs="Arial"/>
                <w:sz w:val="20"/>
                <w:szCs w:val="20"/>
                <w:highlight w:val="cyan"/>
                <w:lang w:val="es-ES_tradnl"/>
              </w:rPr>
              <w:t>obtenerDoiPorCup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 xml:space="preserve">doi de tipo </w:t>
            </w:r>
            <w:r w:rsidR="00A04F00" w:rsidRPr="002547C9">
              <w:rPr>
                <w:rFonts w:cs="Arial"/>
                <w:sz w:val="20"/>
                <w:szCs w:val="20"/>
                <w:lang w:val="es-ES_tradnl"/>
              </w:rPr>
              <w:t>T12773DOI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AA2484" w:rsidRDefault="00AA2484" w:rsidP="00680211"/>
    <w:p w:rsidR="00AA2484" w:rsidRDefault="00AA2484" w:rsidP="00680211"/>
    <w:p w:rsidR="00AA2484" w:rsidRPr="00EC2B92" w:rsidRDefault="00AA2484"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234B7C">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lastRenderedPageBreak/>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2128284"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7807F6">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7807F6">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CAE" w:rsidRDefault="00715CAE" w:rsidP="00E9712A">
      <w:r>
        <w:separator/>
      </w:r>
    </w:p>
  </w:endnote>
  <w:endnote w:type="continuationSeparator" w:id="0">
    <w:p w:rsidR="00715CAE" w:rsidRDefault="00715CAE" w:rsidP="00E9712A">
      <w:r>
        <w:continuationSeparator/>
      </w:r>
    </w:p>
  </w:endnote>
  <w:endnote w:type="continuationNotice" w:id="1">
    <w:p w:rsidR="00715CAE" w:rsidRDefault="00715C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23AE6" w:rsidRDefault="00F23AE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F23AE6" w:rsidRDefault="00F23AE6">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7807F6">
      <w:rPr>
        <w:rStyle w:val="Nmerodepgina"/>
        <w:rFonts w:ascii="Arial Narrow" w:hAnsi="Arial Narrow"/>
        <w:noProof/>
      </w:rPr>
      <w:t>117</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CAE" w:rsidRDefault="00715CAE" w:rsidP="00E9712A">
      <w:r>
        <w:separator/>
      </w:r>
    </w:p>
  </w:footnote>
  <w:footnote w:type="continuationSeparator" w:id="0">
    <w:p w:rsidR="00715CAE" w:rsidRDefault="00715CAE" w:rsidP="00E9712A">
      <w:r>
        <w:continuationSeparator/>
      </w:r>
    </w:p>
  </w:footnote>
  <w:footnote w:type="continuationNotice" w:id="1">
    <w:p w:rsidR="00715CAE" w:rsidRDefault="00715C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ind w:right="360"/>
      <w:rPr>
        <w:sz w:val="16"/>
        <w:lang w:val="es-ES_tradnl"/>
      </w:rPr>
    </w:pPr>
  </w:p>
  <w:p w:rsidR="00F23AE6" w:rsidRDefault="00F23AE6">
    <w:pPr>
      <w:pStyle w:val="Encabezado"/>
      <w:ind w:right="360"/>
      <w:rPr>
        <w:lang w:val="es-ES_tradnl"/>
      </w:rPr>
    </w:pPr>
  </w:p>
  <w:p w:rsidR="00F23AE6" w:rsidRDefault="00F23AE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3D4"/>
    <w:rsid w:val="000024BD"/>
    <w:rsid w:val="00002A0A"/>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4B7D"/>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B7C"/>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7C9"/>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41A"/>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0F32"/>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81C"/>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E7F1B"/>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CAE"/>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535"/>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7F6"/>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0FC6"/>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9E2"/>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4F00"/>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84"/>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D84"/>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3DE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2B34"/>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691"/>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3C0"/>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47"/>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2CF"/>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AE6"/>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972252421">
      <w:bodyDiv w:val="1"/>
      <w:marLeft w:val="0"/>
      <w:marRight w:val="0"/>
      <w:marTop w:val="0"/>
      <w:marBottom w:val="0"/>
      <w:divBdr>
        <w:top w:val="none" w:sz="0" w:space="0" w:color="auto"/>
        <w:left w:val="none" w:sz="0" w:space="0" w:color="auto"/>
        <w:bottom w:val="none" w:sz="0" w:space="0" w:color="auto"/>
        <w:right w:val="none" w:sz="0" w:space="0" w:color="auto"/>
      </w:divBdr>
      <w:divsChild>
        <w:div w:id="1195145983">
          <w:marLeft w:val="0"/>
          <w:marRight w:val="0"/>
          <w:marTop w:val="0"/>
          <w:marBottom w:val="0"/>
          <w:divBdr>
            <w:top w:val="none" w:sz="0" w:space="0" w:color="auto"/>
            <w:left w:val="none" w:sz="0" w:space="0" w:color="auto"/>
            <w:bottom w:val="none" w:sz="0" w:space="0" w:color="auto"/>
            <w:right w:val="none" w:sz="0" w:space="0" w:color="auto"/>
          </w:divBdr>
          <w:divsChild>
            <w:div w:id="348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69381320">
      <w:bodyDiv w:val="1"/>
      <w:marLeft w:val="0"/>
      <w:marRight w:val="0"/>
      <w:marTop w:val="0"/>
      <w:marBottom w:val="0"/>
      <w:divBdr>
        <w:top w:val="none" w:sz="0" w:space="0" w:color="auto"/>
        <w:left w:val="none" w:sz="0" w:space="0" w:color="auto"/>
        <w:bottom w:val="none" w:sz="0" w:space="0" w:color="auto"/>
        <w:right w:val="none" w:sz="0" w:space="0" w:color="auto"/>
      </w:divBdr>
      <w:divsChild>
        <w:div w:id="1796754355">
          <w:marLeft w:val="0"/>
          <w:marRight w:val="0"/>
          <w:marTop w:val="0"/>
          <w:marBottom w:val="0"/>
          <w:divBdr>
            <w:top w:val="none" w:sz="0" w:space="0" w:color="auto"/>
            <w:left w:val="none" w:sz="0" w:space="0" w:color="auto"/>
            <w:bottom w:val="none" w:sz="0" w:space="0" w:color="auto"/>
            <w:right w:val="none" w:sz="0" w:space="0" w:color="auto"/>
          </w:divBdr>
          <w:divsChild>
            <w:div w:id="7245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4.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299A9F3-CA9D-4F48-8019-00FA6F24D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153</Pages>
  <Words>39342</Words>
  <Characters>216382</Characters>
  <Application>Microsoft Office Word</Application>
  <DocSecurity>0</DocSecurity>
  <Lines>1803</Lines>
  <Paragraphs>510</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255214</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59</cp:revision>
  <cp:lastPrinted>2017-02-11T04:01:00Z</cp:lastPrinted>
  <dcterms:created xsi:type="dcterms:W3CDTF">2021-11-04T16:28:00Z</dcterms:created>
  <dcterms:modified xsi:type="dcterms:W3CDTF">2022-04-22T15:25:00Z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