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30B5" w:rsidRPr="00A67D1C" w14:paraId="5DC0DEEB" w14:textId="77777777" w:rsidTr="009C30B5">
        <w:tc>
          <w:tcPr>
            <w:tcW w:w="9350" w:type="dxa"/>
          </w:tcPr>
          <w:p w14:paraId="04999072" w14:textId="77777777" w:rsidR="00D545DD" w:rsidRPr="003F581B" w:rsidRDefault="00D545DD" w:rsidP="00D545DD">
            <w:pPr>
              <w:spacing w:after="160" w:line="259" w:lineRule="auto"/>
              <w:rPr>
                <w:lang w:val="pl-PL"/>
              </w:rPr>
            </w:pPr>
            <w:r w:rsidRPr="003F581B">
              <w:rPr>
                <w:lang w:val="pl-PL"/>
              </w:rPr>
              <w:t>W cichej wiosce, położonej między fioletowymi wzgórzami i lśniącymi jeziorami, mieszkał niegdyś zegarmistrz, którego dzieła tykały nie tylko w rytm czasu, lecz także pamięci. Tworzył zegarki, które potrafiły zatrzymywać śmiech, smutek i sny</w:t>
            </w:r>
            <w:r>
              <w:rPr>
                <w:lang w:val="pl-PL"/>
              </w:rPr>
              <w:t>,</w:t>
            </w:r>
            <w:r w:rsidRPr="003F581B">
              <w:rPr>
                <w:lang w:val="pl-PL"/>
              </w:rPr>
              <w:t xml:space="preserve"> wszystko zamknięte w trybikach i szkle. </w:t>
            </w:r>
            <w:r w:rsidRPr="00D545DD">
              <w:rPr>
                <w:lang w:val="pl-PL"/>
              </w:rPr>
              <w:t>Jego dłonie poruszały się delikatnie, lecz pewnie, jakby zszywał chwile w znaczenie</w:t>
            </w:r>
            <w:r>
              <w:rPr>
                <w:lang w:val="pl-PL"/>
              </w:rPr>
              <w:t>.</w:t>
            </w:r>
          </w:p>
          <w:p w14:paraId="516DDBE7" w14:textId="77777777" w:rsidR="00D545DD" w:rsidRDefault="00D545DD" w:rsidP="00D545DD">
            <w:pPr>
              <w:spacing w:after="160" w:line="259" w:lineRule="auto"/>
              <w:rPr>
                <w:lang w:val="pl-PL"/>
              </w:rPr>
            </w:pPr>
            <w:r w:rsidRPr="003F581B">
              <w:rPr>
                <w:lang w:val="pl-PL"/>
              </w:rPr>
              <w:t>Nikt nigdy nie wiedział, skąd pochodził. Pewnego wiosennego poranka po prostu się pojawił, stojąc przy starej kamiennej studni ze złotym zegarkiem, który szeptał czyjąś zapomnianą kołysankę.</w:t>
            </w:r>
          </w:p>
          <w:p w14:paraId="4C33D8C4" w14:textId="7951C7E0" w:rsidR="00D545DD" w:rsidRPr="003F581B" w:rsidRDefault="00D545DD" w:rsidP="00D545DD">
            <w:pPr>
              <w:spacing w:after="160" w:line="259" w:lineRule="auto"/>
              <w:rPr>
                <w:lang w:val="pl-PL"/>
              </w:rPr>
            </w:pPr>
            <w:r w:rsidRPr="00CF7F55">
              <w:rPr>
                <w:lang w:val="pl-PL"/>
              </w:rPr>
              <w:t xml:space="preserve">Mówił niewiele, ale gdy już mówił, ludzie słuchali. </w:t>
            </w:r>
            <w:r w:rsidRPr="003F581B">
              <w:rPr>
                <w:lang w:val="pl-PL"/>
              </w:rPr>
              <w:t>Mówiono, że jego głos niesie ciszę nocnych lasów. Dzieci zostawiały na jego progu połamane zabawki, które zawsze wracały jako tańczące lub nucące o wschodzie słońca.</w:t>
            </w:r>
          </w:p>
          <w:p w14:paraId="7C0FC57F" w14:textId="77777777" w:rsidR="00D545DD" w:rsidRPr="003F581B" w:rsidRDefault="00D545DD" w:rsidP="00D545DD">
            <w:pPr>
              <w:spacing w:after="160" w:line="259" w:lineRule="auto"/>
              <w:rPr>
                <w:lang w:val="pl-PL"/>
              </w:rPr>
            </w:pPr>
            <w:r w:rsidRPr="003F581B">
              <w:rPr>
                <w:lang w:val="pl-PL"/>
              </w:rPr>
              <w:t>W przeddzień ukończenia jego setnego zegara wieś zebrała się pod latarniami kołyszącymi się niczym gwiazdy. Uśmiechnął się delikatnie, przekręcił klucz ostatniego dzieła i wyszeptał imię, którego nikt nie potrafił powtórzyć</w:t>
            </w:r>
            <w:r>
              <w:rPr>
                <w:lang w:val="pl-PL"/>
              </w:rPr>
              <w:t>,</w:t>
            </w:r>
            <w:r w:rsidRPr="003F581B">
              <w:rPr>
                <w:lang w:val="pl-PL"/>
              </w:rPr>
              <w:t xml:space="preserve"> jakby rozpłynęło się w chwili usłyszenia.</w:t>
            </w:r>
          </w:p>
          <w:p w14:paraId="0418815E" w14:textId="51D19345" w:rsidR="00D545DD" w:rsidRPr="00A67D1C" w:rsidRDefault="00D545DD" w:rsidP="00D545DD">
            <w:pPr>
              <w:spacing w:after="160" w:line="259" w:lineRule="auto"/>
              <w:rPr>
                <w:lang w:val="pl-PL"/>
              </w:rPr>
            </w:pPr>
            <w:r w:rsidRPr="003F581B">
              <w:rPr>
                <w:lang w:val="pl-PL"/>
              </w:rPr>
              <w:t xml:space="preserve">Wiatr zatrzymał się na sekundę: </w:t>
            </w:r>
            <w:proofErr w:type="spellStart"/>
            <w:r w:rsidR="00A67D1C" w:rsidRPr="00A67D1C">
              <w:rPr>
                <w:b/>
                <w:bCs/>
                <w:lang w:val="pl-PL"/>
              </w:rPr>
              <w:t>Trenvahir</w:t>
            </w:r>
            <w:proofErr w:type="spellEnd"/>
            <w:r w:rsidR="00A67D1C">
              <w:rPr>
                <w:b/>
                <w:bCs/>
                <w:lang w:val="pl-PL"/>
              </w:rPr>
              <w:t>.</w:t>
            </w:r>
          </w:p>
          <w:p w14:paraId="3B2799BD" w14:textId="77777777" w:rsidR="00D545DD" w:rsidRPr="003F581B" w:rsidRDefault="00D545DD" w:rsidP="00D545DD">
            <w:pPr>
              <w:spacing w:after="160" w:line="259" w:lineRule="auto"/>
              <w:rPr>
                <w:lang w:val="pl-PL"/>
              </w:rPr>
            </w:pPr>
            <w:r w:rsidRPr="003F581B">
              <w:rPr>
                <w:lang w:val="pl-PL"/>
              </w:rPr>
              <w:t>A potem zniknął, pozostawiając po sobie jedną nutę: „</w:t>
            </w:r>
            <w:r w:rsidRPr="00A1493F">
              <w:rPr>
                <w:lang w:val="pl-PL"/>
              </w:rPr>
              <w:t>Niektóre życia nie biegną naprzód, lecz sięgają głębi</w:t>
            </w:r>
            <w:r w:rsidRPr="003F581B">
              <w:rPr>
                <w:lang w:val="pl-PL"/>
              </w:rPr>
              <w:t>”.</w:t>
            </w:r>
          </w:p>
          <w:p w14:paraId="449686DE" w14:textId="36895FF3" w:rsidR="009C30B5" w:rsidRPr="00CF7F55" w:rsidRDefault="00D545DD" w:rsidP="00D545DD">
            <w:pPr>
              <w:spacing w:after="160" w:line="259" w:lineRule="auto"/>
              <w:rPr>
                <w:lang w:val="pl-PL"/>
              </w:rPr>
            </w:pPr>
            <w:r w:rsidRPr="003F581B">
              <w:rPr>
                <w:lang w:val="pl-PL"/>
              </w:rPr>
              <w:t>Do dziś każdy zegar w wiosce wybija godzinę z westchnieniem.</w:t>
            </w:r>
          </w:p>
        </w:tc>
      </w:tr>
    </w:tbl>
    <w:p w14:paraId="64924D9B" w14:textId="77777777" w:rsidR="003F581B" w:rsidRPr="00CF7F55" w:rsidRDefault="003F581B">
      <w:pPr>
        <w:rPr>
          <w:lang w:val="pl-PL"/>
        </w:rPr>
      </w:pPr>
    </w:p>
    <w:sectPr w:rsidR="003F581B" w:rsidRPr="00CF7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B5"/>
    <w:rsid w:val="000849B9"/>
    <w:rsid w:val="001431B5"/>
    <w:rsid w:val="00395E9B"/>
    <w:rsid w:val="003F581B"/>
    <w:rsid w:val="00437ADB"/>
    <w:rsid w:val="0049295F"/>
    <w:rsid w:val="00596801"/>
    <w:rsid w:val="00635858"/>
    <w:rsid w:val="006D7815"/>
    <w:rsid w:val="007B1B3C"/>
    <w:rsid w:val="007C2A39"/>
    <w:rsid w:val="00930BF9"/>
    <w:rsid w:val="009C30B5"/>
    <w:rsid w:val="00A1493F"/>
    <w:rsid w:val="00A3787A"/>
    <w:rsid w:val="00A67D1C"/>
    <w:rsid w:val="00B2382D"/>
    <w:rsid w:val="00C44FD3"/>
    <w:rsid w:val="00CF7F55"/>
    <w:rsid w:val="00D545DD"/>
    <w:rsid w:val="00E27863"/>
    <w:rsid w:val="00F1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C898F"/>
  <w15:chartTrackingRefBased/>
  <w15:docId w15:val="{CF97E886-6896-48DD-8E5B-E7997A60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C3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C3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C3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C3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C3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C3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C3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C3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C3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C3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C3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C3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C30B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C30B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C30B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C30B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C30B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C30B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C3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C3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C3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C3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C3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C30B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C30B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C30B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C3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C30B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C30B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9C3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B238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3745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Blaszkowski, Mateusz</dc:creator>
  <cp:keywords/>
  <dc:description/>
  <cp:lastModifiedBy>Raulin, Izabella</cp:lastModifiedBy>
  <cp:revision>13</cp:revision>
  <dcterms:created xsi:type="dcterms:W3CDTF">2025-04-16T10:43:00Z</dcterms:created>
  <dcterms:modified xsi:type="dcterms:W3CDTF">2026-04-02T14:53:00Z</dcterms:modified>
</cp:coreProperties>
</file>