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956" w:rsidRPr="00063F72" w:rsidRDefault="00000000">
      <w:pPr>
        <w:jc w:val="center"/>
        <w:rPr>
          <w:rFonts w:ascii="Arial" w:hAnsi="Arial" w:cs="Arial"/>
          <w:sz w:val="54"/>
          <w:szCs w:val="54"/>
        </w:rPr>
      </w:pPr>
      <w:r w:rsidRPr="00063F72">
        <w:rPr>
          <w:rFonts w:ascii="Arial" w:hAnsi="Arial" w:cs="Arial"/>
          <w:noProof/>
          <w:sz w:val="20"/>
          <w:szCs w:val="20"/>
        </w:rPr>
        <w:drawing>
          <wp:anchor distT="0" distB="0" distL="0" distR="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66768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2637" cy="1263823"/>
                    </a:xfrm>
                    <a:prstGeom prst="rect">
                      <a:avLst/>
                    </a:prstGeom>
                    <a:ln/>
                  </pic:spPr>
                </pic:pic>
              </a:graphicData>
            </a:graphic>
          </wp:anchor>
        </w:drawing>
      </w:r>
      <w:r w:rsidRPr="00063F72">
        <w:rPr>
          <w:rFonts w:ascii="Arial" w:hAnsi="Arial" w:cs="Arial"/>
          <w:noProof/>
          <w:sz w:val="20"/>
          <w:szCs w:val="20"/>
        </w:rPr>
        <w:drawing>
          <wp:anchor distT="0" distB="0" distL="0" distR="0" simplePos="0" relativeHeight="251659264" behindDoc="1" locked="0" layoutInCell="1" hidden="0" allowOverlap="1">
            <wp:simplePos x="0" y="0"/>
            <wp:positionH relativeFrom="page">
              <wp:posOffset>3762375</wp:posOffset>
            </wp:positionH>
            <wp:positionV relativeFrom="page">
              <wp:posOffset>-4229097</wp:posOffset>
            </wp:positionV>
            <wp:extent cx="462280" cy="8901430"/>
            <wp:effectExtent l="0" t="0" r="0" b="0"/>
            <wp:wrapNone/>
            <wp:docPr id="1667682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56" r="44212"/>
                    <a:stretch>
                      <a:fillRect/>
                    </a:stretch>
                  </pic:blipFill>
                  <pic:spPr>
                    <a:xfrm rot="5400000">
                      <a:off x="0" y="0"/>
                      <a:ext cx="462280" cy="8901430"/>
                    </a:xfrm>
                    <a:prstGeom prst="rect">
                      <a:avLst/>
                    </a:prstGeom>
                    <a:ln/>
                  </pic:spPr>
                </pic:pic>
              </a:graphicData>
            </a:graphic>
          </wp:anchor>
        </w:drawing>
      </w:r>
    </w:p>
    <w:p w:rsidR="00430956" w:rsidRPr="00063F72" w:rsidRDefault="00430956">
      <w:pPr>
        <w:pStyle w:val="Titre"/>
        <w:jc w:val="center"/>
        <w:rPr>
          <w:sz w:val="24"/>
          <w:szCs w:val="24"/>
        </w:rPr>
      </w:pPr>
      <w:bookmarkStart w:id="0" w:name="_heading=h.gjdgxs" w:colFirst="0" w:colLast="0"/>
      <w:bookmarkEnd w:id="0"/>
    </w:p>
    <w:p w:rsidR="00430956" w:rsidRPr="00063F72" w:rsidRDefault="00430956">
      <w:pPr>
        <w:rPr>
          <w:rFonts w:ascii="Arial" w:hAnsi="Arial" w:cs="Arial"/>
        </w:rPr>
      </w:pPr>
    </w:p>
    <w:p w:rsidR="00430956" w:rsidRPr="00063F72" w:rsidRDefault="00000000">
      <w:pPr>
        <w:pStyle w:val="Titre"/>
        <w:jc w:val="center"/>
        <w:rPr>
          <w:sz w:val="54"/>
          <w:szCs w:val="54"/>
        </w:rPr>
      </w:pPr>
      <w:bookmarkStart w:id="1" w:name="_heading=h.30j0zll" w:colFirst="0" w:colLast="0"/>
      <w:bookmarkEnd w:id="1"/>
      <w:r w:rsidRPr="00063F72">
        <w:rPr>
          <w:sz w:val="54"/>
          <w:szCs w:val="54"/>
        </w:rPr>
        <w:t>Spécification détaillées</w:t>
      </w:r>
    </w:p>
    <w:p w:rsidR="00464530" w:rsidRPr="00063F72" w:rsidRDefault="00464530" w:rsidP="00464530">
      <w:pPr>
        <w:jc w:val="center"/>
        <w:rPr>
          <w:rFonts w:ascii="Arial" w:hAnsi="Arial" w:cs="Arial"/>
          <w:b/>
          <w:sz w:val="38"/>
          <w:szCs w:val="38"/>
        </w:rPr>
      </w:pPr>
      <w:r w:rsidRPr="00063F72">
        <w:rPr>
          <w:rFonts w:ascii="Arial" w:hAnsi="Arial" w:cs="Arial"/>
          <w:b/>
          <w:sz w:val="38"/>
          <w:szCs w:val="38"/>
        </w:rPr>
        <w:t xml:space="preserve">Détection d’anomalies pulmonaires </w:t>
      </w:r>
    </w:p>
    <w:p w:rsidR="00464530" w:rsidRPr="00063F72" w:rsidRDefault="00464530" w:rsidP="00464530">
      <w:pPr>
        <w:jc w:val="center"/>
        <w:rPr>
          <w:rFonts w:ascii="Arial" w:hAnsi="Arial" w:cs="Arial"/>
          <w:b/>
          <w:sz w:val="38"/>
          <w:szCs w:val="38"/>
        </w:rPr>
      </w:pPr>
      <w:r w:rsidRPr="00063F72">
        <w:rPr>
          <w:rFonts w:ascii="Arial" w:hAnsi="Arial" w:cs="Arial"/>
          <w:b/>
          <w:sz w:val="38"/>
          <w:szCs w:val="38"/>
        </w:rPr>
        <w:t>(COVID et Pneumonies Virales)</w:t>
      </w:r>
    </w:p>
    <w:p w:rsidR="00430956" w:rsidRPr="00063F72" w:rsidRDefault="00430956">
      <w:pPr>
        <w:rPr>
          <w:rFonts w:ascii="Arial" w:hAnsi="Arial" w:cs="Arial"/>
        </w:rPr>
      </w:pPr>
    </w:p>
    <w:p w:rsidR="00430956" w:rsidRPr="00063F72" w:rsidRDefault="00430956">
      <w:pPr>
        <w:rPr>
          <w:rFonts w:ascii="Arial" w:hAnsi="Arial" w:cs="Arial"/>
        </w:rPr>
      </w:pPr>
    </w:p>
    <w:p w:rsidR="00430956" w:rsidRPr="00063F72" w:rsidRDefault="00000000">
      <w:pPr>
        <w:rPr>
          <w:rFonts w:ascii="Arial" w:hAnsi="Arial" w:cs="Arial"/>
          <w:b/>
          <w:u w:val="single"/>
        </w:rPr>
      </w:pPr>
      <w:r w:rsidRPr="00063F72">
        <w:rPr>
          <w:rFonts w:ascii="Arial" w:hAnsi="Arial" w:cs="Arial"/>
          <w:b/>
          <w:u w:val="single"/>
        </w:rPr>
        <w:t>Plan</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Objectif</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Acteurs</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Cas d’usage</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 l’interface utilisateur - Frontend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w:t>
      </w:r>
      <w:r w:rsidR="00AE04E8">
        <w:rPr>
          <w:rFonts w:ascii="Arial" w:eastAsia="Arial" w:hAnsi="Arial" w:cs="Arial"/>
          <w:color w:val="000000"/>
          <w:sz w:val="22"/>
          <w:szCs w:val="22"/>
          <w:highlight w:val="yellow"/>
        </w:rPr>
        <w:t>s</w:t>
      </w:r>
      <w:r w:rsidRPr="00063F72">
        <w:rPr>
          <w:rFonts w:ascii="Arial" w:eastAsia="Arial" w:hAnsi="Arial" w:cs="Arial"/>
          <w:color w:val="000000"/>
          <w:sz w:val="22"/>
          <w:szCs w:val="22"/>
          <w:highlight w:val="yellow"/>
        </w:rPr>
        <w:t xml:space="preserve"> API</w:t>
      </w:r>
      <w:r w:rsidR="00AE04E8">
        <w:rPr>
          <w:rFonts w:ascii="Arial" w:eastAsia="Arial" w:hAnsi="Arial" w:cs="Arial"/>
          <w:color w:val="000000"/>
          <w:sz w:val="22"/>
          <w:szCs w:val="22"/>
          <w:highlight w:val="yellow"/>
        </w:rPr>
        <w:t>s</w:t>
      </w:r>
      <w:r w:rsidRPr="00063F72">
        <w:rPr>
          <w:rFonts w:ascii="Arial" w:eastAsia="Arial" w:hAnsi="Arial" w:cs="Arial"/>
          <w:color w:val="000000"/>
          <w:sz w:val="22"/>
          <w:szCs w:val="22"/>
          <w:highlight w:val="yellow"/>
        </w:rPr>
        <w:t xml:space="preserve"> – Backend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Spécifications techniques – Fonctionnement Backend</w:t>
      </w:r>
    </w:p>
    <w:p w:rsidR="00430956" w:rsidRPr="00063F72" w:rsidRDefault="00000000">
      <w:pPr>
        <w:numPr>
          <w:ilvl w:val="0"/>
          <w:numId w:val="1"/>
        </w:numPr>
        <w:pBdr>
          <w:top w:val="nil"/>
          <w:left w:val="nil"/>
          <w:bottom w:val="nil"/>
          <w:right w:val="nil"/>
          <w:between w:val="nil"/>
        </w:pBdr>
        <w:spacing w:line="276" w:lineRule="auto"/>
        <w:rPr>
          <w:rFonts w:ascii="Arial" w:eastAsia="Arial" w:hAnsi="Arial" w:cs="Arial"/>
          <w:sz w:val="22"/>
          <w:szCs w:val="22"/>
          <w:highlight w:val="yellow"/>
        </w:rPr>
      </w:pPr>
      <w:r w:rsidRPr="00063F72">
        <w:rPr>
          <w:rFonts w:ascii="Arial" w:eastAsia="Arial" w:hAnsi="Arial" w:cs="Arial"/>
          <w:sz w:val="22"/>
          <w:szCs w:val="22"/>
          <w:highlight w:val="yellow"/>
        </w:rPr>
        <w:t>Règles de gestion - Monitoring de l’application</w:t>
      </w:r>
    </w:p>
    <w:p w:rsidR="00430956" w:rsidRPr="00063F72" w:rsidRDefault="00430956">
      <w:pPr>
        <w:rPr>
          <w:rFonts w:ascii="Arial" w:hAnsi="Arial" w:cs="Arial"/>
        </w:rPr>
      </w:pPr>
    </w:p>
    <w:p w:rsidR="00430956" w:rsidRPr="00063F72" w:rsidRDefault="00000000">
      <w:pPr>
        <w:pStyle w:val="Titre1"/>
        <w:numPr>
          <w:ilvl w:val="0"/>
          <w:numId w:val="3"/>
        </w:numPr>
      </w:pPr>
      <w:r w:rsidRPr="00063F72">
        <w:t>Objectif</w:t>
      </w:r>
    </w:p>
    <w:p w:rsidR="00430956" w:rsidRPr="00063F72" w:rsidRDefault="00000000">
      <w:pPr>
        <w:spacing w:before="180"/>
        <w:ind w:firstLine="360"/>
        <w:rPr>
          <w:rFonts w:ascii="Arial" w:hAnsi="Arial" w:cs="Arial"/>
        </w:rPr>
      </w:pPr>
      <w:r w:rsidRPr="00063F72">
        <w:rPr>
          <w:rFonts w:ascii="Arial" w:hAnsi="Arial" w:cs="Arial"/>
        </w:rPr>
        <w:t xml:space="preserve">L’objectif du client est de fournir un service de </w:t>
      </w:r>
      <w:r w:rsidR="00063F72">
        <w:rPr>
          <w:rFonts w:ascii="Arial" w:hAnsi="Arial" w:cs="Arial"/>
        </w:rPr>
        <w:t>détection d’anomalie pulmonaire type COVID ou Pneumonie Virale</w:t>
      </w:r>
      <w:r w:rsidR="002324C0">
        <w:rPr>
          <w:rFonts w:ascii="Arial" w:hAnsi="Arial" w:cs="Arial"/>
        </w:rPr>
        <w:t xml:space="preserve"> à ses internes en médecine afin de réaliser un premier diagnostic permettant de trier les patients non malades et les patients présentant une anomalie pulmonaire.</w:t>
      </w:r>
    </w:p>
    <w:p w:rsidR="00430956" w:rsidRPr="00063F72" w:rsidRDefault="00000000">
      <w:pPr>
        <w:pStyle w:val="Titre1"/>
        <w:numPr>
          <w:ilvl w:val="0"/>
          <w:numId w:val="3"/>
        </w:numPr>
      </w:pPr>
      <w:r w:rsidRPr="00063F72">
        <w:t xml:space="preserve">Acteurs </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b/>
          <w:color w:val="111111"/>
          <w:sz w:val="22"/>
          <w:szCs w:val="22"/>
        </w:rPr>
        <w:t>Les utilisateurs :</w:t>
      </w:r>
    </w:p>
    <w:p w:rsidR="00430956" w:rsidRDefault="00063F72" w:rsidP="00192EC8">
      <w:pPr>
        <w:ind w:firstLine="360"/>
        <w:rPr>
          <w:rFonts w:ascii="Arial" w:hAnsi="Arial" w:cs="Arial"/>
        </w:rPr>
      </w:pPr>
      <w:r>
        <w:rPr>
          <w:rFonts w:ascii="Arial" w:hAnsi="Arial" w:cs="Arial"/>
        </w:rPr>
        <w:t xml:space="preserve">Internes : Ce sont des praticiens en cours de formation spécialisée qui exercent sous la responsabilité d’un médecin senior. Ils effectuent un premier diagnostic sur l’état de santé d’un patient avant de faire appel à des médecins </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430956" w:rsidRPr="00063F72" w:rsidRDefault="00000000">
      <w:pPr>
        <w:numPr>
          <w:ilvl w:val="0"/>
          <w:numId w:val="2"/>
        </w:numPr>
        <w:pBdr>
          <w:top w:val="nil"/>
          <w:left w:val="nil"/>
          <w:bottom w:val="nil"/>
          <w:right w:val="nil"/>
          <w:between w:val="nil"/>
        </w:pBdr>
        <w:spacing w:after="240" w:line="276" w:lineRule="auto"/>
        <w:rPr>
          <w:rFonts w:ascii="Arial" w:eastAsia="Arial" w:hAnsi="Arial" w:cs="Arial"/>
          <w:b/>
          <w:color w:val="000000"/>
          <w:sz w:val="22"/>
          <w:szCs w:val="22"/>
        </w:rPr>
      </w:pPr>
      <w:r w:rsidRPr="00063F72">
        <w:rPr>
          <w:rFonts w:ascii="Arial" w:eastAsia="Arial" w:hAnsi="Arial" w:cs="Arial"/>
          <w:b/>
          <w:color w:val="000000"/>
          <w:sz w:val="22"/>
          <w:szCs w:val="22"/>
        </w:rPr>
        <w:t xml:space="preserve">Les contributeurs : </w:t>
      </w:r>
    </w:p>
    <w:p w:rsidR="00430956" w:rsidRPr="00063F72" w:rsidRDefault="00000000" w:rsidP="00192EC8">
      <w:pPr>
        <w:spacing w:after="240"/>
        <w:ind w:firstLine="360"/>
        <w:rPr>
          <w:rFonts w:ascii="Arial" w:hAnsi="Arial" w:cs="Arial"/>
        </w:rPr>
      </w:pPr>
      <w:r w:rsidRPr="00063F72">
        <w:rPr>
          <w:rFonts w:ascii="Arial" w:hAnsi="Arial" w:cs="Arial"/>
        </w:rPr>
        <w:t>Ce sont des utilisateurs de</w:t>
      </w:r>
      <w:r w:rsidR="00063F72">
        <w:rPr>
          <w:rFonts w:ascii="Arial" w:hAnsi="Arial" w:cs="Arial"/>
        </w:rPr>
        <w:t xml:space="preserve"> profil radiologue (médecin senior) qui valident le diagnostic fourni par l’application aux internes. Leur expertise permet d’améliorer les modèles de prédiction au début de la mise en place de l’outil</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0D5CFB" w:rsidRPr="00063F72" w:rsidRDefault="000D5CFB" w:rsidP="000D5CFB">
      <w:pPr>
        <w:numPr>
          <w:ilvl w:val="0"/>
          <w:numId w:val="2"/>
        </w:numPr>
        <w:pBdr>
          <w:top w:val="nil"/>
          <w:left w:val="nil"/>
          <w:bottom w:val="nil"/>
          <w:right w:val="nil"/>
          <w:between w:val="nil"/>
        </w:pBdr>
        <w:spacing w:after="240" w:line="276" w:lineRule="auto"/>
        <w:rPr>
          <w:rFonts w:ascii="Arial" w:hAnsi="Arial" w:cs="Arial"/>
        </w:rPr>
      </w:pPr>
      <w:r w:rsidRPr="00063F72">
        <w:rPr>
          <w:rFonts w:ascii="Arial" w:eastAsia="Arial" w:hAnsi="Arial" w:cs="Arial"/>
          <w:b/>
          <w:color w:val="111111"/>
          <w:sz w:val="22"/>
          <w:szCs w:val="22"/>
        </w:rPr>
        <w:t>L’administrateur :</w:t>
      </w:r>
      <w:r w:rsidRPr="00063F72">
        <w:rPr>
          <w:rFonts w:ascii="Arial" w:eastAsia="Arial" w:hAnsi="Arial" w:cs="Arial"/>
          <w:color w:val="111111"/>
          <w:sz w:val="22"/>
          <w:szCs w:val="22"/>
        </w:rPr>
        <w:t xml:space="preserve"> </w:t>
      </w:r>
    </w:p>
    <w:p w:rsidR="000D5CFB" w:rsidRDefault="000D5CFB" w:rsidP="000D5CFB">
      <w:pPr>
        <w:spacing w:after="240"/>
        <w:ind w:left="360"/>
        <w:rPr>
          <w:rFonts w:ascii="Arial" w:hAnsi="Arial" w:cs="Arial"/>
        </w:rPr>
      </w:pPr>
      <w:r>
        <w:rPr>
          <w:rFonts w:ascii="Arial" w:hAnsi="Arial" w:cs="Arial"/>
        </w:rPr>
        <w:t>Deux profils d’administrateur :</w:t>
      </w:r>
    </w:p>
    <w:p w:rsidR="000D5CFB" w:rsidRDefault="000D5CFB" w:rsidP="000D5CFB">
      <w:pPr>
        <w:pStyle w:val="Paragraphedeliste"/>
        <w:numPr>
          <w:ilvl w:val="0"/>
          <w:numId w:val="2"/>
        </w:numPr>
        <w:spacing w:after="240"/>
      </w:pPr>
      <w:proofErr w:type="spellStart"/>
      <w:r w:rsidRPr="000D5CFB">
        <w:rPr>
          <w:b/>
          <w:bCs/>
        </w:rPr>
        <w:lastRenderedPageBreak/>
        <w:t>Datascientist</w:t>
      </w:r>
      <w:proofErr w:type="spellEnd"/>
      <w:r w:rsidRPr="000D5CFB">
        <w:rPr>
          <w:b/>
          <w:bCs/>
        </w:rPr>
        <w:t xml:space="preserve"> : </w:t>
      </w:r>
      <w:r>
        <w:t>Son rôle est de répon</w:t>
      </w:r>
      <w:r w:rsidR="002324C0">
        <w:t>dre</w:t>
      </w:r>
      <w:r>
        <w:t xml:space="preserve"> aux besoins du client en matière de performance du modèle. Ainsi, il choisit les données les plus pertinentes, construit l’architecture IA adaptée et définit les métriques pour mesurer les performances </w:t>
      </w:r>
      <w:r w:rsidR="002324C0">
        <w:t>après déploiement</w:t>
      </w:r>
      <w:r>
        <w:t>. Il effectue donc l’entrainement et l’évaluation d’un modèle au début du projet</w:t>
      </w:r>
    </w:p>
    <w:p w:rsidR="000D5CFB" w:rsidRDefault="000D5CFB" w:rsidP="000D5CFB">
      <w:pPr>
        <w:pStyle w:val="Paragraphedeliste"/>
        <w:numPr>
          <w:ilvl w:val="0"/>
          <w:numId w:val="2"/>
        </w:numPr>
        <w:spacing w:after="240"/>
      </w:pPr>
      <w:proofErr w:type="spellStart"/>
      <w:r w:rsidRPr="000D5CFB">
        <w:rPr>
          <w:b/>
          <w:bCs/>
        </w:rPr>
        <w:t>MLOps</w:t>
      </w:r>
      <w:proofErr w:type="spellEnd"/>
      <w:r w:rsidRPr="000D5CFB">
        <w:rPr>
          <w:b/>
          <w:bCs/>
        </w:rPr>
        <w:t xml:space="preserve"> </w:t>
      </w:r>
      <w:proofErr w:type="spellStart"/>
      <w:r w:rsidRPr="000D5CFB">
        <w:rPr>
          <w:b/>
          <w:bCs/>
        </w:rPr>
        <w:t>Engineer</w:t>
      </w:r>
      <w:proofErr w:type="spellEnd"/>
      <w:r w:rsidRPr="000D5CFB">
        <w:rPr>
          <w:b/>
          <w:bCs/>
        </w:rPr>
        <w:t> :</w:t>
      </w:r>
      <w:r>
        <w:t xml:space="preserve"> </w:t>
      </w:r>
      <w:r w:rsidRPr="00063F72">
        <w:t xml:space="preserve">Son rôle est de s’assurer du bon fonctionnement du service pour les utilisateurs en surveillant l’état de l’application mais aussi la performance du modèle. En cas de drift du modèle, il peut décider d’effectuer un </w:t>
      </w:r>
      <w:proofErr w:type="spellStart"/>
      <w:r w:rsidRPr="00063F72">
        <w:t>ré-entrainement</w:t>
      </w:r>
      <w:proofErr w:type="spellEnd"/>
      <w:r w:rsidRPr="00063F72">
        <w:t xml:space="preserve"> du modèle et de déployer le nouveau modèle si les performances sont conformes aux exigences du client.</w:t>
      </w:r>
    </w:p>
    <w:p w:rsidR="00430956" w:rsidRPr="00063F72" w:rsidRDefault="00000000" w:rsidP="00192EC8">
      <w:pPr>
        <w:pStyle w:val="Titre1"/>
        <w:numPr>
          <w:ilvl w:val="0"/>
          <w:numId w:val="3"/>
        </w:numPr>
      </w:pPr>
      <w:r w:rsidRPr="00063F72">
        <w:t>Les cas d’usage</w:t>
      </w:r>
    </w:p>
    <w:p w:rsidR="00430956" w:rsidRDefault="00000000">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sidR="00AA1B01">
        <w:rPr>
          <w:rFonts w:ascii="Arial" w:hAnsi="Arial" w:cs="Arial"/>
          <w:b/>
          <w:color w:val="111111"/>
          <w:u w:val="single"/>
        </w:rPr>
        <w:t xml:space="preserve"> – Utilisateur/Contributeur</w:t>
      </w:r>
    </w:p>
    <w:p w:rsidR="00AA1B01" w:rsidRDefault="00AA1B01" w:rsidP="00AA1B01">
      <w:r>
        <w:rPr>
          <w:noProof/>
        </w:rPr>
        <w:drawing>
          <wp:inline distT="0" distB="0" distL="0" distR="0">
            <wp:extent cx="5733415" cy="3458845"/>
            <wp:effectExtent l="0" t="0" r="0" b="0"/>
            <wp:docPr id="16898548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58845"/>
                    </a:xfrm>
                    <a:prstGeom prst="rect">
                      <a:avLst/>
                    </a:prstGeom>
                    <a:noFill/>
                    <a:ln>
                      <a:noFill/>
                    </a:ln>
                  </pic:spPr>
                </pic:pic>
              </a:graphicData>
            </a:graphic>
          </wp:inline>
        </w:drawing>
      </w:r>
    </w:p>
    <w:p w:rsidR="00AA1B01" w:rsidRPr="00063F72" w:rsidRDefault="00AA1B01">
      <w:pPr>
        <w:spacing w:before="180"/>
        <w:ind w:left="360"/>
        <w:jc w:val="center"/>
        <w:rPr>
          <w:rFonts w:ascii="Arial" w:hAnsi="Arial" w:cs="Arial"/>
          <w:b/>
          <w:color w:val="111111"/>
          <w:sz w:val="22"/>
          <w:szCs w:val="22"/>
          <w:u w:val="single"/>
        </w:rPr>
      </w:pPr>
    </w:p>
    <w:p w:rsidR="00AA1B01" w:rsidRDefault="00AA1B01" w:rsidP="00AA1B01">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Pr>
          <w:rFonts w:ascii="Arial" w:hAnsi="Arial" w:cs="Arial"/>
          <w:b/>
          <w:color w:val="111111"/>
          <w:u w:val="single"/>
        </w:rPr>
        <w:t xml:space="preserve"> – Administrateur</w:t>
      </w:r>
    </w:p>
    <w:p w:rsidR="00430956" w:rsidRPr="006E6E40" w:rsidRDefault="006E6E40" w:rsidP="006E6E40">
      <w:r>
        <w:rPr>
          <w:noProof/>
        </w:rPr>
        <w:lastRenderedPageBreak/>
        <w:drawing>
          <wp:inline distT="0" distB="0" distL="0" distR="0">
            <wp:extent cx="5733415" cy="4728845"/>
            <wp:effectExtent l="0" t="0" r="0" b="0"/>
            <wp:docPr id="20307235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728845"/>
                    </a:xfrm>
                    <a:prstGeom prst="rect">
                      <a:avLst/>
                    </a:prstGeom>
                    <a:noFill/>
                    <a:ln>
                      <a:noFill/>
                    </a:ln>
                  </pic:spPr>
                </pic:pic>
              </a:graphicData>
            </a:graphic>
          </wp:inline>
        </w:drawing>
      </w:r>
    </w:p>
    <w:p w:rsidR="00430956" w:rsidRPr="00063F72" w:rsidRDefault="00000000">
      <w:pPr>
        <w:pStyle w:val="Titre2"/>
        <w:numPr>
          <w:ilvl w:val="1"/>
          <w:numId w:val="3"/>
        </w:numPr>
      </w:pPr>
      <w:r w:rsidRPr="00063F72">
        <w:t>Utilisateur</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Gérer son compte</w:t>
      </w:r>
    </w:p>
    <w:p w:rsidR="00430956" w:rsidRPr="00063F72" w:rsidRDefault="00000000">
      <w:pPr>
        <w:ind w:left="360"/>
        <w:rPr>
          <w:rFonts w:ascii="Arial" w:hAnsi="Arial" w:cs="Arial"/>
        </w:rPr>
      </w:pPr>
      <w:r w:rsidRPr="00063F72">
        <w:rPr>
          <w:rFonts w:ascii="Arial" w:hAnsi="Arial" w:cs="Arial"/>
        </w:rPr>
        <w:t>Pour utiliser notre application, un utilisateur doit être authentifié et doit donc créer un compte, il doit aussi pouvoir le mettre à jour ou le supprimer.</w:t>
      </w:r>
    </w:p>
    <w:p w:rsidR="00430956" w:rsidRPr="00063F72" w:rsidRDefault="00430956">
      <w:pPr>
        <w:ind w:left="360"/>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Créer un compte</w:t>
      </w:r>
    </w:p>
    <w:p w:rsidR="00430956" w:rsidRPr="00063F72" w:rsidRDefault="00000000">
      <w:pPr>
        <w:ind w:left="360"/>
        <w:rPr>
          <w:rFonts w:ascii="Arial" w:hAnsi="Arial" w:cs="Arial"/>
        </w:rPr>
      </w:pPr>
      <w:r w:rsidRPr="00063F72">
        <w:rPr>
          <w:rFonts w:ascii="Arial" w:hAnsi="Arial" w:cs="Arial"/>
        </w:rPr>
        <w:t xml:space="preserve">Pour la création d’un compte, un nom d’utilisateur et mot de passe fort seront demandés. </w:t>
      </w:r>
      <w:r w:rsidRPr="00063F72">
        <w:rPr>
          <w:rFonts w:ascii="Arial" w:hAnsi="Arial" w:cs="Arial"/>
          <w:i/>
        </w:rPr>
        <w:t>Pour des raisons de simplicité, il ne sera pas demandé de confirmer la création du compte par email.</w:t>
      </w:r>
    </w:p>
    <w:p w:rsidR="00430956" w:rsidRPr="00063F72" w:rsidRDefault="00000000">
      <w:pPr>
        <w:ind w:left="360"/>
        <w:rPr>
          <w:rFonts w:ascii="Arial" w:hAnsi="Arial" w:cs="Arial"/>
          <w:b/>
          <w:i/>
        </w:rPr>
      </w:pPr>
      <w:r w:rsidRPr="00063F72">
        <w:rPr>
          <w:rFonts w:ascii="Arial" w:hAnsi="Arial" w:cs="Arial"/>
          <w:b/>
          <w:i/>
          <w:highlight w:val="yellow"/>
        </w:rPr>
        <w:t>Nom d’utilisateur : 12 caractères minimum</w:t>
      </w:r>
    </w:p>
    <w:p w:rsidR="00430956" w:rsidRPr="00063F72" w:rsidRDefault="00000000">
      <w:pPr>
        <w:ind w:left="360"/>
        <w:rPr>
          <w:rFonts w:ascii="Arial" w:hAnsi="Arial" w:cs="Arial"/>
          <w:b/>
          <w:i/>
        </w:rPr>
      </w:pPr>
      <w:r w:rsidRPr="00063F72">
        <w:rPr>
          <w:rFonts w:ascii="Arial" w:hAnsi="Arial" w:cs="Arial"/>
          <w:b/>
          <w:i/>
          <w:highlight w:val="yellow"/>
        </w:rPr>
        <w:t>Mot de passe : 12 caractères minimum, Inclure des majuscules (A, B, C, ...) et des minuscules (a, b, c, ...). Utiliser des chiffres (0-9). Intégrer des symboles et caractères spéciaux (par exemple, @, #, $, %, &amp;, *).</w:t>
      </w: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Mettre à jour son compte</w:t>
      </w:r>
    </w:p>
    <w:p w:rsidR="00430956" w:rsidRPr="00063F72" w:rsidRDefault="00000000">
      <w:pPr>
        <w:ind w:left="360"/>
        <w:rPr>
          <w:rFonts w:ascii="Arial" w:hAnsi="Arial" w:cs="Arial"/>
        </w:rPr>
      </w:pPr>
      <w:r w:rsidRPr="00063F72">
        <w:rPr>
          <w:rFonts w:ascii="Arial" w:hAnsi="Arial" w:cs="Arial"/>
        </w:rPr>
        <w:t>L’utilisateur aura la possibilité de mettre à jour son mot de passe. Pour cela, il doit saisir son mot de passe actuel et son nouveau mot de passe à deux reprises.</w:t>
      </w:r>
    </w:p>
    <w:p w:rsidR="00430956" w:rsidRPr="00063F72" w:rsidRDefault="00000000">
      <w:pPr>
        <w:ind w:left="360"/>
        <w:rPr>
          <w:rFonts w:ascii="Arial" w:hAnsi="Arial" w:cs="Arial"/>
          <w:b/>
          <w:i/>
        </w:rPr>
      </w:pPr>
      <w:r w:rsidRPr="00063F72">
        <w:rPr>
          <w:rFonts w:ascii="Arial" w:hAnsi="Arial" w:cs="Arial"/>
          <w:b/>
          <w:i/>
          <w:highlight w:val="yellow"/>
        </w:rPr>
        <w:t xml:space="preserve">Nouveau Mot de passe : Différent du mot de passe actuel, 12 caractères minimum, Inclure des majuscules (A, B, C, ...) et des minuscules (a, b, c, ...). </w:t>
      </w:r>
      <w:r w:rsidRPr="00063F72">
        <w:rPr>
          <w:rFonts w:ascii="Arial" w:hAnsi="Arial" w:cs="Arial"/>
          <w:b/>
          <w:i/>
          <w:highlight w:val="yellow"/>
        </w:rPr>
        <w:lastRenderedPageBreak/>
        <w:t>Utiliser des chiffres (0-9). Intégrer des symboles et caractères spéciaux (par exemple, @, #, $, %, &amp;, *).</w:t>
      </w:r>
    </w:p>
    <w:p w:rsidR="00430956" w:rsidRPr="00063F72" w:rsidRDefault="00430956">
      <w:pPr>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Supprimer son compte</w:t>
      </w:r>
    </w:p>
    <w:p w:rsidR="00430956" w:rsidRPr="00063F72" w:rsidRDefault="00000000">
      <w:pPr>
        <w:ind w:left="360"/>
        <w:rPr>
          <w:rFonts w:ascii="Arial" w:hAnsi="Arial" w:cs="Arial"/>
        </w:rPr>
      </w:pPr>
      <w:r w:rsidRPr="00063F72">
        <w:rPr>
          <w:rFonts w:ascii="Arial" w:hAnsi="Arial" w:cs="Arial"/>
        </w:rPr>
        <w:t>L’utilisateur peut supprimer son compte à tout moment.</w:t>
      </w:r>
    </w:p>
    <w:p w:rsidR="00430956" w:rsidRPr="00063F72" w:rsidRDefault="00430956">
      <w:pPr>
        <w:ind w:left="360"/>
        <w:rPr>
          <w:rFonts w:ascii="Arial" w:hAnsi="Arial" w:cs="Arial"/>
        </w:rPr>
      </w:pPr>
    </w:p>
    <w:p w:rsidR="00430956" w:rsidRPr="00063F72" w:rsidRDefault="00FD738A">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FD738A">
        <w:rPr>
          <w:rFonts w:ascii="Arial" w:eastAsia="Arial" w:hAnsi="Arial" w:cs="Arial"/>
          <w:b/>
          <w:color w:val="111111"/>
          <w:sz w:val="26"/>
          <w:szCs w:val="26"/>
          <w:u w:val="single"/>
        </w:rPr>
        <w:t>Demander l'identification d'une anomalie pulmonaire</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Charger une image</w:t>
      </w:r>
    </w:p>
    <w:p w:rsidR="00430956" w:rsidRPr="00063F72" w:rsidRDefault="00000000">
      <w:pPr>
        <w:ind w:left="360"/>
        <w:rPr>
          <w:rFonts w:ascii="Arial" w:hAnsi="Arial" w:cs="Arial"/>
        </w:rPr>
      </w:pPr>
      <w:r w:rsidRPr="00063F72">
        <w:rPr>
          <w:rFonts w:ascii="Arial" w:hAnsi="Arial" w:cs="Arial"/>
        </w:rPr>
        <w:t>Afin d’identifier u</w:t>
      </w:r>
      <w:r w:rsidR="00FD738A">
        <w:rPr>
          <w:rFonts w:ascii="Arial" w:hAnsi="Arial" w:cs="Arial"/>
        </w:rPr>
        <w:t>ne anomalie pulmonaire</w:t>
      </w:r>
      <w:r w:rsidRPr="00063F72">
        <w:rPr>
          <w:rFonts w:ascii="Arial" w:hAnsi="Arial" w:cs="Arial"/>
        </w:rPr>
        <w:t xml:space="preserve">, un utilisateur doit charger une image. </w:t>
      </w:r>
    </w:p>
    <w:p w:rsidR="00430956" w:rsidRPr="00063F72" w:rsidRDefault="00000000">
      <w:pPr>
        <w:ind w:left="360"/>
        <w:rPr>
          <w:rFonts w:ascii="Arial" w:hAnsi="Arial" w:cs="Arial"/>
          <w:b/>
          <w:i/>
        </w:rPr>
      </w:pPr>
      <w:r w:rsidRPr="00063F72">
        <w:rPr>
          <w:rFonts w:ascii="Arial" w:hAnsi="Arial" w:cs="Arial"/>
          <w:b/>
          <w:i/>
          <w:highlight w:val="yellow"/>
        </w:rPr>
        <w:t>Les formats acceptés : png, jpg</w:t>
      </w:r>
    </w:p>
    <w:p w:rsidR="00430956" w:rsidRPr="00063F72" w:rsidRDefault="00000000">
      <w:pPr>
        <w:ind w:left="360"/>
        <w:rPr>
          <w:rFonts w:ascii="Arial" w:hAnsi="Arial" w:cs="Arial"/>
          <w:b/>
          <w:i/>
        </w:rPr>
      </w:pPr>
      <w:r w:rsidRPr="00063F72">
        <w:rPr>
          <w:rFonts w:ascii="Arial" w:hAnsi="Arial" w:cs="Arial"/>
          <w:b/>
          <w:i/>
          <w:highlight w:val="yellow"/>
        </w:rPr>
        <w:t>Taille maximale acceptée : 500 Kb</w:t>
      </w:r>
    </w:p>
    <w:p w:rsidR="00430956" w:rsidRPr="00063F72" w:rsidRDefault="00000000">
      <w:pPr>
        <w:ind w:left="360"/>
        <w:rPr>
          <w:rFonts w:ascii="Arial" w:hAnsi="Arial" w:cs="Arial"/>
          <w:b/>
          <w:i/>
        </w:rPr>
      </w:pPr>
      <w:r w:rsidRPr="00063F72">
        <w:rPr>
          <w:rFonts w:ascii="Arial" w:hAnsi="Arial" w:cs="Arial"/>
          <w:b/>
          <w:i/>
          <w:highlight w:val="yellow"/>
        </w:rPr>
        <w:t>Nombre maximal d’images nécessaires pour une prédiction : 1</w:t>
      </w:r>
    </w:p>
    <w:p w:rsidR="00430956" w:rsidRPr="00063F72" w:rsidRDefault="00000000">
      <w:pPr>
        <w:ind w:left="360"/>
        <w:rPr>
          <w:rFonts w:ascii="Arial" w:hAnsi="Arial" w:cs="Arial"/>
        </w:rPr>
      </w:pPr>
      <w:r w:rsidRPr="00063F72">
        <w:rPr>
          <w:rFonts w:ascii="Arial" w:hAnsi="Arial" w:cs="Arial"/>
        </w:rPr>
        <w:t>L’utilisateur a la possibilité de supprimer l’image et d’en recharger une nouvelle avant de lancer une demande de prédiction.</w:t>
      </w:r>
    </w:p>
    <w:p w:rsidR="00430956" w:rsidRPr="00063F72" w:rsidRDefault="00430956">
      <w:pPr>
        <w:ind w:left="360"/>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Lancer une demande de prédiction</w:t>
      </w:r>
    </w:p>
    <w:p w:rsidR="00430956" w:rsidRPr="00063F72" w:rsidRDefault="00000000">
      <w:pPr>
        <w:ind w:left="360"/>
        <w:rPr>
          <w:rFonts w:ascii="Arial" w:hAnsi="Arial" w:cs="Arial"/>
        </w:rPr>
      </w:pPr>
      <w:r w:rsidRPr="00063F72">
        <w:rPr>
          <w:rFonts w:ascii="Arial" w:hAnsi="Arial" w:cs="Arial"/>
        </w:rPr>
        <w:t>Lorsque l’utilisateur lance une demande de prédiction, celle-ci est réalisée en Backend et sont fournis à l’utilisateur </w:t>
      </w:r>
      <w:r w:rsidR="00FD738A">
        <w:rPr>
          <w:rFonts w:ascii="Arial" w:hAnsi="Arial" w:cs="Arial"/>
        </w:rPr>
        <w:t>la classe</w:t>
      </w:r>
      <w:r w:rsidRPr="00063F72">
        <w:rPr>
          <w:rFonts w:ascii="Arial" w:hAnsi="Arial" w:cs="Arial"/>
        </w:rPr>
        <w:t xml:space="preserve"> et </w:t>
      </w:r>
      <w:r w:rsidR="00FD738A">
        <w:rPr>
          <w:rFonts w:ascii="Arial" w:hAnsi="Arial" w:cs="Arial"/>
        </w:rPr>
        <w:t>la</w:t>
      </w:r>
      <w:r w:rsidRPr="00063F72">
        <w:rPr>
          <w:rFonts w:ascii="Arial" w:hAnsi="Arial" w:cs="Arial"/>
        </w:rPr>
        <w:t xml:space="preserve"> </w:t>
      </w:r>
      <w:r w:rsidRPr="00063F72">
        <w:rPr>
          <w:rFonts w:ascii="Arial" w:hAnsi="Arial" w:cs="Arial"/>
          <w:b/>
        </w:rPr>
        <w:t>photo</w:t>
      </w:r>
      <w:r w:rsidRPr="00063F72">
        <w:rPr>
          <w:rFonts w:ascii="Arial" w:hAnsi="Arial" w:cs="Arial"/>
        </w:rPr>
        <w:t xml:space="preserve"> </w:t>
      </w:r>
      <w:r w:rsidR="00FD738A">
        <w:rPr>
          <w:rFonts w:ascii="Arial" w:hAnsi="Arial" w:cs="Arial"/>
        </w:rPr>
        <w:t>chargée par l’utilisateur, ainsi que</w:t>
      </w:r>
      <w:r w:rsidRPr="00063F72">
        <w:rPr>
          <w:rFonts w:ascii="Arial" w:hAnsi="Arial" w:cs="Arial"/>
        </w:rPr>
        <w:t xml:space="preserve"> l’</w:t>
      </w:r>
      <w:r w:rsidRPr="00063F72">
        <w:rPr>
          <w:rFonts w:ascii="Arial" w:hAnsi="Arial" w:cs="Arial"/>
          <w:b/>
        </w:rPr>
        <w:t>indice de confiance</w:t>
      </w:r>
      <w:r w:rsidRPr="00063F72">
        <w:rPr>
          <w:rFonts w:ascii="Arial" w:hAnsi="Arial" w:cs="Arial"/>
        </w:rPr>
        <w:t xml:space="preserve">. </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Fournir un retour sur la prédiction :</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 xml:space="preserve">Valider la prédiction : A l’aide </w:t>
      </w:r>
      <w:r w:rsidR="00FD738A">
        <w:rPr>
          <w:rFonts w:ascii="Arial" w:eastAsia="Arial" w:hAnsi="Arial" w:cs="Arial"/>
          <w:color w:val="000000"/>
          <w:sz w:val="22"/>
          <w:szCs w:val="22"/>
        </w:rPr>
        <w:t>de la classe</w:t>
      </w:r>
      <w:r w:rsidRPr="00063F72">
        <w:rPr>
          <w:rFonts w:ascii="Arial" w:eastAsia="Arial" w:hAnsi="Arial" w:cs="Arial"/>
          <w:color w:val="000000"/>
          <w:sz w:val="22"/>
          <w:szCs w:val="22"/>
        </w:rPr>
        <w:t xml:space="preserve"> et </w:t>
      </w:r>
      <w:r w:rsidR="00FD738A">
        <w:rPr>
          <w:rFonts w:ascii="Arial" w:eastAsia="Arial" w:hAnsi="Arial" w:cs="Arial"/>
          <w:color w:val="000000"/>
          <w:sz w:val="22"/>
          <w:szCs w:val="22"/>
        </w:rPr>
        <w:t xml:space="preserve">l’affichage de l’image </w:t>
      </w:r>
      <w:r w:rsidR="00EC1705">
        <w:rPr>
          <w:rFonts w:ascii="Arial" w:eastAsia="Arial" w:hAnsi="Arial" w:cs="Arial"/>
          <w:color w:val="000000"/>
          <w:sz w:val="22"/>
          <w:szCs w:val="22"/>
        </w:rPr>
        <w:t>de radiographie</w:t>
      </w:r>
      <w:r w:rsidR="00FD738A">
        <w:rPr>
          <w:rFonts w:ascii="Arial" w:eastAsia="Arial" w:hAnsi="Arial" w:cs="Arial"/>
          <w:color w:val="000000"/>
          <w:sz w:val="22"/>
          <w:szCs w:val="22"/>
        </w:rPr>
        <w:t xml:space="preserve"> fournie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et fournir u</w:t>
      </w:r>
      <w:r w:rsidR="00FD738A">
        <w:rPr>
          <w:rFonts w:ascii="Arial" w:eastAsia="Arial" w:hAnsi="Arial" w:cs="Arial"/>
          <w:color w:val="000000"/>
          <w:sz w:val="22"/>
          <w:szCs w:val="22"/>
        </w:rPr>
        <w:t>ne classe</w:t>
      </w:r>
      <w:r w:rsidR="00175B2C">
        <w:rPr>
          <w:rFonts w:ascii="Arial" w:eastAsia="Arial" w:hAnsi="Arial" w:cs="Arial"/>
          <w:color w:val="000000"/>
          <w:sz w:val="22"/>
          <w:szCs w:val="22"/>
        </w:rPr>
        <w:t xml:space="preserve"> </w:t>
      </w:r>
      <w:r w:rsidRPr="00063F72">
        <w:rPr>
          <w:rFonts w:ascii="Arial" w:eastAsia="Arial" w:hAnsi="Arial" w:cs="Arial"/>
          <w:color w:val="000000"/>
          <w:sz w:val="22"/>
          <w:szCs w:val="22"/>
        </w:rPr>
        <w:t xml:space="preserve">: Choix </w:t>
      </w:r>
      <w:r w:rsidR="00FD738A">
        <w:rPr>
          <w:rFonts w:ascii="Arial" w:eastAsia="Arial" w:hAnsi="Arial" w:cs="Arial"/>
          <w:color w:val="000000"/>
          <w:sz w:val="22"/>
          <w:szCs w:val="22"/>
        </w:rPr>
        <w:t>d’une classe dans la liste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sans fournir de label : Lorsque l’utilisateur n</w:t>
      </w:r>
      <w:r w:rsidR="00FD738A">
        <w:rPr>
          <w:rFonts w:ascii="Arial" w:eastAsia="Arial" w:hAnsi="Arial" w:cs="Arial"/>
          <w:color w:val="000000"/>
          <w:sz w:val="22"/>
          <w:szCs w:val="22"/>
        </w:rPr>
        <w:t>e parvient pas à identifier l’anomalie</w:t>
      </w:r>
    </w:p>
    <w:p w:rsidR="00430956" w:rsidRPr="00063F72" w:rsidRDefault="00430956">
      <w:pPr>
        <w:rPr>
          <w:rFonts w:ascii="Arial" w:hAnsi="Arial" w:cs="Arial"/>
          <w:sz w:val="22"/>
          <w:szCs w:val="22"/>
        </w:rPr>
      </w:pPr>
    </w:p>
    <w:p w:rsidR="00430956" w:rsidRPr="00063F72" w:rsidRDefault="00000000">
      <w:pPr>
        <w:pStyle w:val="Titre2"/>
        <w:numPr>
          <w:ilvl w:val="1"/>
          <w:numId w:val="3"/>
        </w:numPr>
      </w:pPr>
      <w:r w:rsidRPr="00063F72">
        <w:t>Contributeur</w:t>
      </w:r>
      <w:r w:rsidRPr="00063F72">
        <w:rPr>
          <w:shd w:val="clear" w:color="auto" w:fill="FF9900"/>
        </w:rPr>
        <w:t xml:space="preserve"> (Hors MVP)</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 xml:space="preserve">Contribuer à </w:t>
      </w:r>
      <w:r w:rsidR="003B0DD4" w:rsidRPr="003B0DD4">
        <w:rPr>
          <w:rFonts w:ascii="Arial" w:eastAsia="Arial" w:hAnsi="Arial" w:cs="Arial"/>
          <w:b/>
          <w:color w:val="111111"/>
          <w:sz w:val="26"/>
          <w:szCs w:val="26"/>
          <w:u w:val="single"/>
        </w:rPr>
        <w:t>l'identification des anomalies pulmonaires</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Fournir un label</w:t>
      </w:r>
    </w:p>
    <w:p w:rsidR="00430956" w:rsidRPr="00063F72" w:rsidRDefault="00000000">
      <w:pPr>
        <w:ind w:left="360"/>
        <w:rPr>
          <w:rFonts w:ascii="Arial" w:hAnsi="Arial" w:cs="Arial"/>
        </w:rPr>
      </w:pPr>
      <w:r w:rsidRPr="00063F72">
        <w:rPr>
          <w:rFonts w:ascii="Arial" w:hAnsi="Arial" w:cs="Arial"/>
        </w:rPr>
        <w:t xml:space="preserve">Seule l’image non labellisée est affichée </w:t>
      </w:r>
    </w:p>
    <w:p w:rsidR="00430956" w:rsidRPr="00063F72" w:rsidRDefault="00000000">
      <w:pPr>
        <w:ind w:left="360"/>
        <w:rPr>
          <w:rFonts w:ascii="Arial" w:hAnsi="Arial" w:cs="Arial"/>
          <w:i/>
        </w:rPr>
      </w:pPr>
      <w:r w:rsidRPr="00063F72">
        <w:rPr>
          <w:rFonts w:ascii="Arial" w:hAnsi="Arial" w:cs="Arial"/>
        </w:rPr>
        <w:t xml:space="preserve">Lorsque le contributeur </w:t>
      </w:r>
      <w:r w:rsidR="003B0DD4">
        <w:rPr>
          <w:rFonts w:ascii="Arial" w:hAnsi="Arial" w:cs="Arial"/>
        </w:rPr>
        <w:t>peut établir un diagnostic,</w:t>
      </w:r>
      <w:r w:rsidRPr="00063F72">
        <w:rPr>
          <w:rFonts w:ascii="Arial" w:hAnsi="Arial" w:cs="Arial"/>
        </w:rPr>
        <w:t xml:space="preserve"> il peut </w:t>
      </w:r>
      <w:r w:rsidRPr="00063F72">
        <w:rPr>
          <w:rFonts w:ascii="Arial" w:hAnsi="Arial" w:cs="Arial"/>
          <w:i/>
        </w:rPr>
        <w:t>sélectionner un label dans une liste</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Ne pas fournir de label</w:t>
      </w:r>
    </w:p>
    <w:p w:rsidR="00430956" w:rsidRPr="00063F72" w:rsidRDefault="00A53CA9">
      <w:pPr>
        <w:ind w:left="360"/>
        <w:rPr>
          <w:rFonts w:ascii="Arial" w:hAnsi="Arial" w:cs="Arial"/>
        </w:rPr>
      </w:pPr>
      <w:r w:rsidRPr="00A53CA9">
        <w:rPr>
          <w:rFonts w:ascii="Arial" w:hAnsi="Arial" w:cs="Arial"/>
        </w:rPr>
        <w:t>Lorsque l’utilisateur ne parvient pas à identifier l’anomalie</w:t>
      </w:r>
      <w:r w:rsidRPr="00063F72">
        <w:rPr>
          <w:rFonts w:ascii="Arial" w:hAnsi="Arial" w:cs="Arial"/>
        </w:rPr>
        <w:t>, il n’effectue aucune action.</w:t>
      </w:r>
    </w:p>
    <w:p w:rsidR="00430956" w:rsidRDefault="00430956">
      <w:pPr>
        <w:ind w:left="360"/>
        <w:rPr>
          <w:rFonts w:ascii="Arial" w:hAnsi="Arial" w:cs="Arial"/>
        </w:rPr>
      </w:pPr>
    </w:p>
    <w:p w:rsidR="00A53CA9" w:rsidRPr="00A53CA9" w:rsidRDefault="00A53CA9">
      <w:pPr>
        <w:ind w:left="360"/>
        <w:rPr>
          <w:rFonts w:ascii="Arial" w:hAnsi="Arial" w:cs="Arial"/>
          <w:b/>
          <w:bCs/>
          <w:i/>
          <w:iCs/>
        </w:rPr>
      </w:pPr>
      <w:r w:rsidRPr="00A53CA9">
        <w:rPr>
          <w:rFonts w:ascii="Arial" w:hAnsi="Arial" w:cs="Arial"/>
          <w:b/>
          <w:bCs/>
          <w:i/>
          <w:iCs/>
        </w:rPr>
        <w:t>Règle de validation définitive d’un label : 1 validation par le contributeur</w:t>
      </w:r>
    </w:p>
    <w:p w:rsidR="00A53CA9" w:rsidRPr="00063F72" w:rsidRDefault="00A53CA9">
      <w:pPr>
        <w:ind w:left="360"/>
        <w:rPr>
          <w:rFonts w:ascii="Arial" w:hAnsi="Arial" w:cs="Arial"/>
        </w:rPr>
      </w:pPr>
    </w:p>
    <w:p w:rsidR="00430956" w:rsidRPr="00063F72" w:rsidRDefault="00000000">
      <w:pPr>
        <w:pStyle w:val="Titre2"/>
        <w:numPr>
          <w:ilvl w:val="1"/>
          <w:numId w:val="3"/>
        </w:numPr>
      </w:pPr>
      <w:r w:rsidRPr="00063F72">
        <w:t>Administrateur</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990858">
        <w:rPr>
          <w:rFonts w:ascii="Arial" w:eastAsia="Arial" w:hAnsi="Arial" w:cs="Arial"/>
          <w:b/>
          <w:color w:val="111111"/>
          <w:sz w:val="26"/>
          <w:szCs w:val="26"/>
          <w:highlight w:val="red"/>
          <w:u w:val="single"/>
        </w:rPr>
        <w:t>Gestion des comptes</w:t>
      </w:r>
    </w:p>
    <w:p w:rsidR="00D06213" w:rsidRDefault="00D06213" w:rsidP="00D06213">
      <w:pPr>
        <w:numPr>
          <w:ilvl w:val="3"/>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Pr>
          <w:rFonts w:ascii="Arial" w:eastAsia="Arial" w:hAnsi="Arial" w:cs="Arial"/>
          <w:b/>
          <w:color w:val="111111"/>
          <w:sz w:val="26"/>
          <w:szCs w:val="26"/>
          <w:highlight w:val="red"/>
          <w:u w:val="single"/>
        </w:rPr>
        <w:t>Ajout d’un compte</w:t>
      </w:r>
    </w:p>
    <w:p w:rsidR="00D06213" w:rsidRPr="00990858" w:rsidRDefault="00D06213" w:rsidP="00D06213">
      <w:pPr>
        <w:numPr>
          <w:ilvl w:val="3"/>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Pr>
          <w:rFonts w:ascii="Arial" w:eastAsia="Arial" w:hAnsi="Arial" w:cs="Arial"/>
          <w:b/>
          <w:color w:val="111111"/>
          <w:sz w:val="26"/>
          <w:szCs w:val="26"/>
          <w:highlight w:val="red"/>
          <w:u w:val="single"/>
        </w:rPr>
        <w:lastRenderedPageBreak/>
        <w:t>Suppression d’un compte</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Pr>
          <w:rFonts w:ascii="Arial" w:eastAsia="Arial" w:hAnsi="Arial" w:cs="Arial"/>
          <w:b/>
          <w:color w:val="111111"/>
          <w:sz w:val="26"/>
          <w:szCs w:val="26"/>
          <w:u w:val="single"/>
        </w:rPr>
        <w:t>Monitoring du niveau de service</w:t>
      </w:r>
    </w:p>
    <w:p w:rsidR="00D06213" w:rsidRPr="00D06213" w:rsidRDefault="00D06213" w:rsidP="00D06213">
      <w:pPr>
        <w:pBdr>
          <w:top w:val="nil"/>
          <w:left w:val="nil"/>
          <w:bottom w:val="nil"/>
          <w:right w:val="nil"/>
          <w:between w:val="nil"/>
        </w:pBdr>
        <w:spacing w:line="276" w:lineRule="auto"/>
        <w:rPr>
          <w:rFonts w:ascii="Arial" w:eastAsia="Arial" w:hAnsi="Arial" w:cs="Arial"/>
          <w:bCs/>
          <w:color w:val="111111"/>
          <w:sz w:val="26"/>
          <w:szCs w:val="26"/>
        </w:rPr>
      </w:pPr>
      <w:r w:rsidRPr="00D06213">
        <w:rPr>
          <w:rFonts w:ascii="Arial" w:eastAsia="Arial" w:hAnsi="Arial" w:cs="Arial"/>
          <w:bCs/>
          <w:color w:val="111111"/>
          <w:sz w:val="26"/>
          <w:szCs w:val="26"/>
        </w:rPr>
        <w:t>L’Adm</w:t>
      </w:r>
      <w:r>
        <w:rPr>
          <w:rFonts w:ascii="Arial" w:eastAsia="Arial" w:hAnsi="Arial" w:cs="Arial"/>
          <w:bCs/>
          <w:color w:val="111111"/>
          <w:sz w:val="26"/>
          <w:szCs w:val="26"/>
        </w:rPr>
        <w:t>inistrateur dont le rôle est de s’assurer du bon fonctionnement des services proposés, doit avoir à disposition des outils de monitoring de service.</w:t>
      </w:r>
    </w:p>
    <w:p w:rsidR="00D06213" w:rsidRDefault="00192EC8" w:rsidP="00D06213">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 xml:space="preserve">Suivi de l'état de service de </w:t>
      </w:r>
      <w:r>
        <w:rPr>
          <w:rFonts w:ascii="Calibri" w:hAnsi="Calibri" w:cs="Calibri"/>
        </w:rPr>
        <w:t>l'interface web</w:t>
      </w:r>
      <w:r w:rsidR="00D06213">
        <w:rPr>
          <w:rFonts w:ascii="Calibri" w:hAnsi="Calibri" w:cs="Calibri"/>
        </w:rPr>
        <w:t xml:space="preserve"> et </w:t>
      </w:r>
      <w:r w:rsidR="00D06213" w:rsidRPr="00192EC8">
        <w:rPr>
          <w:rFonts w:ascii="Calibri" w:hAnsi="Calibri" w:cs="Calibri"/>
        </w:rPr>
        <w:t>de</w:t>
      </w:r>
      <w:r w:rsidR="00D06213">
        <w:rPr>
          <w:rFonts w:ascii="Calibri" w:hAnsi="Calibri" w:cs="Calibri"/>
        </w:rPr>
        <w:t>s</w:t>
      </w:r>
      <w:r w:rsidR="00D06213" w:rsidRPr="00192EC8">
        <w:rPr>
          <w:rFonts w:ascii="Calibri" w:hAnsi="Calibri" w:cs="Calibri"/>
        </w:rPr>
        <w:t xml:space="preserve"> </w:t>
      </w:r>
      <w:r w:rsidR="00D06213">
        <w:rPr>
          <w:rFonts w:ascii="Calibri" w:hAnsi="Calibri" w:cs="Calibri"/>
        </w:rPr>
        <w:t>APIs</w:t>
      </w:r>
    </w:p>
    <w:p w:rsidR="00D06213" w:rsidRDefault="00D06213" w:rsidP="00D06213">
      <w:pPr>
        <w:pBdr>
          <w:top w:val="nil"/>
          <w:left w:val="nil"/>
          <w:bottom w:val="nil"/>
          <w:right w:val="nil"/>
          <w:between w:val="nil"/>
        </w:pBdr>
        <w:spacing w:line="276" w:lineRule="auto"/>
        <w:rPr>
          <w:rFonts w:ascii="Calibri" w:hAnsi="Calibri" w:cs="Calibri"/>
        </w:rPr>
      </w:pPr>
      <w:r>
        <w:rPr>
          <w:rFonts w:ascii="Calibri" w:hAnsi="Calibri" w:cs="Calibri"/>
        </w:rPr>
        <w:t>Deux points de suivi de l’état de service :</w:t>
      </w:r>
    </w:p>
    <w:p w:rsidR="00D06213" w:rsidRDefault="00D06213" w:rsidP="00D06213">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Via l’interface Web, dans un menu dédié au suivi de l’état de service à un instant t</w:t>
      </w:r>
    </w:p>
    <w:p w:rsidR="00D06213" w:rsidRPr="00D06213" w:rsidRDefault="00D06213" w:rsidP="00D06213">
      <w:pPr>
        <w:pBdr>
          <w:top w:val="nil"/>
          <w:left w:val="nil"/>
          <w:bottom w:val="nil"/>
          <w:right w:val="nil"/>
          <w:between w:val="nil"/>
        </w:pBdr>
        <w:rPr>
          <w:rFonts w:ascii="Calibri" w:hAnsi="Calibri" w:cs="Calibri"/>
        </w:rPr>
      </w:pPr>
      <w:r w:rsidRPr="00D06213">
        <w:rPr>
          <w:rFonts w:ascii="Calibri" w:hAnsi="Calibri" w:cs="Calibri"/>
          <w:b/>
          <w:bCs/>
          <w:u w:val="single"/>
        </w:rPr>
        <w:t>Techniquement :</w:t>
      </w:r>
      <w:r>
        <w:rPr>
          <w:rFonts w:ascii="Calibri" w:hAnsi="Calibri" w:cs="Calibri"/>
        </w:rPr>
        <w:t xml:space="preserve"> Lors de l’accès à l’application, un </w:t>
      </w:r>
      <w:proofErr w:type="spellStart"/>
      <w:r>
        <w:rPr>
          <w:rFonts w:ascii="Calibri" w:hAnsi="Calibri" w:cs="Calibri"/>
        </w:rPr>
        <w:t>Health</w:t>
      </w:r>
      <w:proofErr w:type="spellEnd"/>
      <w:r>
        <w:rPr>
          <w:rFonts w:ascii="Calibri" w:hAnsi="Calibri" w:cs="Calibri"/>
        </w:rPr>
        <w:t xml:space="preserve"> Check est envoyé à chaque service, et un </w:t>
      </w:r>
      <w:proofErr w:type="spellStart"/>
      <w:r>
        <w:rPr>
          <w:rFonts w:ascii="Calibri" w:hAnsi="Calibri" w:cs="Calibri"/>
        </w:rPr>
        <w:t>status</w:t>
      </w:r>
      <w:proofErr w:type="spellEnd"/>
      <w:r>
        <w:rPr>
          <w:rFonts w:ascii="Calibri" w:hAnsi="Calibri" w:cs="Calibri"/>
        </w:rPr>
        <w:t xml:space="preserve"> est affiché (UP si le service est démarré - </w:t>
      </w:r>
      <w:proofErr w:type="spellStart"/>
      <w:r>
        <w:rPr>
          <w:rFonts w:ascii="Calibri" w:hAnsi="Calibri" w:cs="Calibri"/>
        </w:rPr>
        <w:t>status</w:t>
      </w:r>
      <w:proofErr w:type="spellEnd"/>
      <w:r>
        <w:rPr>
          <w:rFonts w:ascii="Calibri" w:hAnsi="Calibri" w:cs="Calibri"/>
        </w:rPr>
        <w:t xml:space="preserve"> http 200, DOWN si non)</w:t>
      </w:r>
    </w:p>
    <w:p w:rsidR="00D06213" w:rsidRDefault="00D06213" w:rsidP="00D06213">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 xml:space="preserve">Via une alerte lorsqu’un service n’est pas démarré. </w:t>
      </w:r>
    </w:p>
    <w:p w:rsidR="00D06213" w:rsidRPr="00D06213" w:rsidRDefault="00D06213" w:rsidP="00D06213">
      <w:pPr>
        <w:pBdr>
          <w:top w:val="nil"/>
          <w:left w:val="nil"/>
          <w:bottom w:val="nil"/>
          <w:right w:val="nil"/>
          <w:between w:val="nil"/>
        </w:pBdr>
        <w:rPr>
          <w:rFonts w:ascii="Calibri" w:hAnsi="Calibri" w:cs="Calibri"/>
        </w:rPr>
      </w:pPr>
      <w:r w:rsidRPr="00D06213">
        <w:rPr>
          <w:rFonts w:ascii="Calibri" w:hAnsi="Calibri" w:cs="Calibri"/>
          <w:b/>
          <w:bCs/>
          <w:u w:val="single"/>
        </w:rPr>
        <w:t>Techniquement :</w:t>
      </w:r>
      <w:r>
        <w:rPr>
          <w:rFonts w:ascii="Calibri" w:hAnsi="Calibri" w:cs="Calibri"/>
          <w:b/>
          <w:bCs/>
          <w:u w:val="single"/>
        </w:rPr>
        <w:t xml:space="preserve"> </w:t>
      </w:r>
      <w:r>
        <w:rPr>
          <w:rFonts w:ascii="Calibri" w:hAnsi="Calibri" w:cs="Calibri"/>
        </w:rPr>
        <w:t>Un service de batch est exécuté toutes les minutes afin de vérifier l’état de service de toutes les applications. Si au moins un des services ne fonctionne pas, une notification est envoyée à l’administrateur</w:t>
      </w:r>
    </w:p>
    <w:p w:rsidR="00192EC8" w:rsidRP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Monitoring de la performance du modèle</w:t>
      </w:r>
    </w:p>
    <w:p w:rsidR="00192EC8" w:rsidRDefault="00192EC8" w:rsidP="00192EC8">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Consulter les performances du modèle de production</w:t>
      </w:r>
    </w:p>
    <w:p w:rsidR="0073152A" w:rsidRDefault="0073152A" w:rsidP="0073152A">
      <w:pPr>
        <w:pBdr>
          <w:top w:val="nil"/>
          <w:left w:val="nil"/>
          <w:bottom w:val="nil"/>
          <w:right w:val="nil"/>
          <w:between w:val="nil"/>
        </w:pBdr>
        <w:ind w:left="360"/>
        <w:rPr>
          <w:rFonts w:ascii="Calibri" w:hAnsi="Calibri" w:cs="Calibri"/>
        </w:rPr>
      </w:pPr>
      <w:r>
        <w:rPr>
          <w:rFonts w:ascii="Calibri" w:hAnsi="Calibri" w:cs="Calibri"/>
        </w:rPr>
        <w:t>L’évaluation des performances du modèle de production sont basées sur plusieurs critères :</w:t>
      </w:r>
    </w:p>
    <w:p w:rsidR="0073152A" w:rsidRDefault="0073152A" w:rsidP="0073152A">
      <w:pPr>
        <w:pStyle w:val="Paragraphedeliste"/>
        <w:numPr>
          <w:ilvl w:val="1"/>
          <w:numId w:val="2"/>
        </w:numPr>
        <w:pBdr>
          <w:top w:val="nil"/>
          <w:left w:val="nil"/>
          <w:bottom w:val="nil"/>
          <w:right w:val="nil"/>
          <w:between w:val="nil"/>
        </w:pBdr>
        <w:rPr>
          <w:rFonts w:ascii="Calibri" w:hAnsi="Calibri" w:cs="Calibri"/>
        </w:rPr>
      </w:pPr>
      <w:proofErr w:type="spellStart"/>
      <w:r>
        <w:rPr>
          <w:rFonts w:ascii="Calibri" w:hAnsi="Calibri" w:cs="Calibri"/>
        </w:rPr>
        <w:t>Evolution</w:t>
      </w:r>
      <w:proofErr w:type="spellEnd"/>
      <w:r>
        <w:rPr>
          <w:rFonts w:ascii="Calibri" w:hAnsi="Calibri" w:cs="Calibri"/>
        </w:rPr>
        <w:t xml:space="preserve"> de la précision des prédictions : Basée sur les retours utilisateurs</w:t>
      </w:r>
    </w:p>
    <w:p w:rsidR="0073152A" w:rsidRDefault="0073152A" w:rsidP="0073152A">
      <w:pPr>
        <w:pStyle w:val="Paragraphedeliste"/>
        <w:numPr>
          <w:ilvl w:val="1"/>
          <w:numId w:val="2"/>
        </w:numPr>
        <w:pBdr>
          <w:top w:val="nil"/>
          <w:left w:val="nil"/>
          <w:bottom w:val="nil"/>
          <w:right w:val="nil"/>
          <w:between w:val="nil"/>
        </w:pBdr>
        <w:rPr>
          <w:rFonts w:ascii="Calibri" w:hAnsi="Calibri" w:cs="Calibri"/>
        </w:rPr>
      </w:pPr>
      <w:proofErr w:type="spellStart"/>
      <w:r>
        <w:rPr>
          <w:rFonts w:ascii="Calibri" w:hAnsi="Calibri" w:cs="Calibri"/>
        </w:rPr>
        <w:t>Evolution</w:t>
      </w:r>
      <w:proofErr w:type="spellEnd"/>
      <w:r>
        <w:rPr>
          <w:rFonts w:ascii="Calibri" w:hAnsi="Calibri" w:cs="Calibri"/>
        </w:rPr>
        <w:t xml:space="preserve"> du temps des prédictions : Afin de se conformer au niveau de service attendu par le client pour ses utilisateurs</w:t>
      </w:r>
    </w:p>
    <w:p w:rsidR="0073152A" w:rsidRDefault="0073152A" w:rsidP="0073152A">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Détection de drift du modèle en production</w:t>
      </w:r>
    </w:p>
    <w:p w:rsidR="00192EC8" w:rsidRPr="0073152A" w:rsidRDefault="0073152A" w:rsidP="0073152A">
      <w:pPr>
        <w:pStyle w:val="Paragraphedeliste"/>
        <w:pBdr>
          <w:top w:val="nil"/>
          <w:left w:val="nil"/>
          <w:bottom w:val="nil"/>
          <w:right w:val="nil"/>
          <w:between w:val="nil"/>
        </w:pBdr>
        <w:rPr>
          <w:rFonts w:ascii="Calibri" w:hAnsi="Calibri" w:cs="Calibri"/>
        </w:rPr>
      </w:pPr>
      <w:r>
        <w:rPr>
          <w:rFonts w:ascii="Calibri" w:hAnsi="Calibri" w:cs="Calibri"/>
        </w:rPr>
        <w:t>Pour cela, l’administrateur a la possibilité de c</w:t>
      </w:r>
      <w:r w:rsidR="00192EC8" w:rsidRPr="0073152A">
        <w:rPr>
          <w:rFonts w:ascii="Calibri" w:hAnsi="Calibri" w:cs="Calibri"/>
        </w:rPr>
        <w:t>onsulter l'historique des prédictions du modèle</w:t>
      </w:r>
    </w:p>
    <w:p w:rsidR="0073152A" w:rsidRDefault="0073152A" w:rsidP="0073152A">
      <w:pPr>
        <w:pBdr>
          <w:top w:val="nil"/>
          <w:left w:val="nil"/>
          <w:bottom w:val="nil"/>
          <w:right w:val="nil"/>
          <w:between w:val="nil"/>
        </w:pBdr>
        <w:ind w:left="720"/>
        <w:rPr>
          <w:rFonts w:ascii="Calibri" w:hAnsi="Calibri" w:cs="Calibri"/>
        </w:rPr>
      </w:pPr>
      <w:r>
        <w:rPr>
          <w:rFonts w:ascii="Calibri" w:hAnsi="Calibri" w:cs="Calibri"/>
        </w:rPr>
        <w:t xml:space="preserve">Les informations affichées sont collectées en temps réel : </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Version du modèle</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Prédiction</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Indice de confiance</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Durée d’exécution de la prédiction</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Retour utilisateur</w:t>
      </w:r>
    </w:p>
    <w:p w:rsidR="00192EC8" w:rsidRDefault="0073152A" w:rsidP="0073152A">
      <w:pPr>
        <w:pBdr>
          <w:top w:val="nil"/>
          <w:left w:val="nil"/>
          <w:bottom w:val="nil"/>
          <w:right w:val="nil"/>
          <w:between w:val="nil"/>
        </w:pBdr>
        <w:ind w:firstLine="720"/>
        <w:rPr>
          <w:rFonts w:ascii="Calibri" w:hAnsi="Calibri" w:cs="Calibri"/>
        </w:rPr>
      </w:pPr>
      <w:r>
        <w:rPr>
          <w:rFonts w:ascii="Calibri" w:hAnsi="Calibri" w:cs="Calibri"/>
        </w:rPr>
        <w:t>Et de c</w:t>
      </w:r>
      <w:r w:rsidR="00192EC8" w:rsidRPr="0073152A">
        <w:rPr>
          <w:rFonts w:ascii="Calibri" w:hAnsi="Calibri" w:cs="Calibri"/>
        </w:rPr>
        <w:t>onsulter l'évolution de l'indicateur de modèle drift</w:t>
      </w:r>
    </w:p>
    <w:p w:rsidR="0073152A" w:rsidRDefault="0073152A" w:rsidP="0073152A">
      <w:pPr>
        <w:pBdr>
          <w:top w:val="nil"/>
          <w:left w:val="nil"/>
          <w:bottom w:val="nil"/>
          <w:right w:val="nil"/>
          <w:between w:val="nil"/>
        </w:pBdr>
        <w:ind w:firstLine="720"/>
        <w:rPr>
          <w:rFonts w:ascii="Calibri" w:hAnsi="Calibri" w:cs="Calibri"/>
        </w:rPr>
      </w:pPr>
      <w:r>
        <w:rPr>
          <w:rFonts w:ascii="Calibri" w:hAnsi="Calibri" w:cs="Calibri"/>
        </w:rPr>
        <w:t>Le drift est basé sur la variation des performances entre les données de référence et les données de productions labellisées par les utilisateurs (on ignore ainsi les données non labellisées)</w:t>
      </w:r>
    </w:p>
    <w:p w:rsidR="0073152A" w:rsidRDefault="0073152A" w:rsidP="0073152A">
      <w:pPr>
        <w:pBdr>
          <w:top w:val="nil"/>
          <w:left w:val="nil"/>
          <w:bottom w:val="nil"/>
          <w:right w:val="nil"/>
          <w:between w:val="nil"/>
        </w:pBdr>
        <w:ind w:firstLine="720"/>
        <w:rPr>
          <w:rFonts w:ascii="Calibri" w:hAnsi="Calibri" w:cs="Calibri"/>
        </w:rPr>
      </w:pPr>
      <w:r>
        <w:rPr>
          <w:rFonts w:ascii="Calibri" w:hAnsi="Calibri" w:cs="Calibri"/>
        </w:rPr>
        <w:t>Deux seuils sont configurés pour détecter un drift de modèle:</w:t>
      </w:r>
    </w:p>
    <w:p w:rsidR="0073152A" w:rsidRDefault="0073152A" w:rsidP="0073152A">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Différentiel des moyennes de prédiction : Seuil par défaut à 0,01</w:t>
      </w:r>
    </w:p>
    <w:p w:rsidR="0073152A" w:rsidRDefault="0073152A" w:rsidP="0073152A">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Différentiel de l’écart type : Seuil par défaut à 0,05</w:t>
      </w:r>
    </w:p>
    <w:p w:rsidR="00DB0B11" w:rsidRPr="00DB0B11" w:rsidRDefault="00DB0B11" w:rsidP="00DB0B11">
      <w:pPr>
        <w:pBdr>
          <w:top w:val="nil"/>
          <w:left w:val="nil"/>
          <w:bottom w:val="nil"/>
          <w:right w:val="nil"/>
          <w:between w:val="nil"/>
        </w:pBdr>
        <w:ind w:left="720"/>
        <w:rPr>
          <w:rFonts w:ascii="Calibri" w:hAnsi="Calibri" w:cs="Calibri"/>
        </w:rPr>
      </w:pPr>
      <w:r>
        <w:rPr>
          <w:rFonts w:ascii="Calibri" w:hAnsi="Calibri" w:cs="Calibri"/>
        </w:rPr>
        <w:t>Un drift est détecté lorsqu’un des deux seuils est dépassé.</w:t>
      </w:r>
    </w:p>
    <w:p w:rsidR="0073152A" w:rsidRPr="0073152A" w:rsidRDefault="0073152A" w:rsidP="0073152A">
      <w:pPr>
        <w:pBdr>
          <w:top w:val="nil"/>
          <w:left w:val="nil"/>
          <w:bottom w:val="nil"/>
          <w:right w:val="nil"/>
          <w:between w:val="nil"/>
        </w:pBdr>
        <w:ind w:firstLine="720"/>
        <w:rPr>
          <w:rFonts w:ascii="Calibri" w:hAnsi="Calibri" w:cs="Calibri"/>
        </w:rPr>
      </w:pP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Consultation des informations des modèles disponibles</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Consultation des métriques</w:t>
      </w:r>
    </w:p>
    <w:p w:rsidR="0073152A" w:rsidRPr="00990858" w:rsidRDefault="0073152A" w:rsidP="0073152A">
      <w:pPr>
        <w:pBdr>
          <w:top w:val="nil"/>
          <w:left w:val="nil"/>
          <w:bottom w:val="nil"/>
          <w:right w:val="nil"/>
          <w:between w:val="nil"/>
        </w:pBdr>
        <w:spacing w:line="276" w:lineRule="auto"/>
        <w:ind w:left="360"/>
        <w:rPr>
          <w:rFonts w:ascii="Calibri" w:hAnsi="Calibri" w:cs="Calibri"/>
        </w:rPr>
      </w:pPr>
      <w:r>
        <w:rPr>
          <w:rFonts w:ascii="Calibri" w:hAnsi="Calibri" w:cs="Calibri"/>
        </w:rPr>
        <w:t xml:space="preserve">Pour chaque modèle, l’administrateur aura la possibilité de </w:t>
      </w:r>
      <w:r w:rsidR="009C6231">
        <w:rPr>
          <w:rFonts w:ascii="Calibri" w:hAnsi="Calibri" w:cs="Calibri"/>
        </w:rPr>
        <w:t>consulter les métriques d’entrainement, ainsi que les données qui ont été utilisées pour l’entrainement</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Entrainement d'un modèle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Entrainement complet</w:t>
      </w:r>
    </w:p>
    <w:p w:rsidR="00F64468" w:rsidRDefault="00F64468" w:rsidP="00F64468">
      <w:pPr>
        <w:pBdr>
          <w:top w:val="nil"/>
          <w:left w:val="nil"/>
          <w:bottom w:val="nil"/>
          <w:right w:val="nil"/>
          <w:between w:val="nil"/>
        </w:pBdr>
        <w:spacing w:line="276" w:lineRule="auto"/>
        <w:ind w:left="360"/>
        <w:rPr>
          <w:rFonts w:ascii="Arial" w:eastAsia="Arial" w:hAnsi="Arial" w:cs="Arial"/>
          <w:bCs/>
          <w:color w:val="111111"/>
          <w:sz w:val="26"/>
          <w:szCs w:val="26"/>
        </w:rPr>
      </w:pPr>
      <w:r>
        <w:rPr>
          <w:rFonts w:ascii="Arial" w:eastAsia="Arial" w:hAnsi="Arial" w:cs="Arial"/>
          <w:bCs/>
          <w:color w:val="111111"/>
          <w:sz w:val="26"/>
          <w:szCs w:val="26"/>
        </w:rPr>
        <w:lastRenderedPageBreak/>
        <w:t>L’administrateur a la possibilité de lancer l’entrainement d’un modèle, ce qui consiste avec notre application à :</w:t>
      </w:r>
    </w:p>
    <w:p w:rsidR="00F64468" w:rsidRDefault="00F64468" w:rsidP="00F64468">
      <w:pPr>
        <w:pStyle w:val="Paragraphedeliste"/>
        <w:numPr>
          <w:ilvl w:val="0"/>
          <w:numId w:val="2"/>
        </w:numPr>
        <w:pBdr>
          <w:top w:val="nil"/>
          <w:left w:val="nil"/>
          <w:bottom w:val="nil"/>
          <w:right w:val="nil"/>
          <w:between w:val="nil"/>
        </w:pBdr>
        <w:rPr>
          <w:bCs/>
          <w:color w:val="111111"/>
          <w:sz w:val="26"/>
          <w:szCs w:val="26"/>
        </w:rPr>
      </w:pPr>
      <w:r>
        <w:rPr>
          <w:bCs/>
          <w:color w:val="111111"/>
          <w:sz w:val="26"/>
          <w:szCs w:val="26"/>
        </w:rPr>
        <w:t>S</w:t>
      </w:r>
      <w:r w:rsidRPr="00F64468">
        <w:rPr>
          <w:bCs/>
          <w:color w:val="111111"/>
          <w:sz w:val="26"/>
          <w:szCs w:val="26"/>
        </w:rPr>
        <w:t>électionner les données à utiliser pour l’entrainement.</w:t>
      </w:r>
    </w:p>
    <w:p w:rsidR="00F64468" w:rsidRDefault="00F64468" w:rsidP="00F64468">
      <w:pPr>
        <w:pStyle w:val="Paragraphedeliste"/>
        <w:numPr>
          <w:ilvl w:val="0"/>
          <w:numId w:val="2"/>
        </w:numPr>
        <w:pBdr>
          <w:top w:val="nil"/>
          <w:left w:val="nil"/>
          <w:bottom w:val="nil"/>
          <w:right w:val="nil"/>
          <w:between w:val="nil"/>
        </w:pBdr>
        <w:rPr>
          <w:bCs/>
          <w:color w:val="111111"/>
          <w:sz w:val="26"/>
          <w:szCs w:val="26"/>
        </w:rPr>
      </w:pPr>
      <w:r>
        <w:rPr>
          <w:bCs/>
          <w:color w:val="111111"/>
          <w:sz w:val="26"/>
          <w:szCs w:val="26"/>
        </w:rPr>
        <w:t>Choisir ou non d’équilibrer la répartition des données. Si c’est le cas, le nombre d’image sélectionné pour chaque classe est le même, et basé sur le nombre d’images disponibles pour la classe minimale.</w:t>
      </w:r>
    </w:p>
    <w:p w:rsidR="00F64468" w:rsidRPr="00F64468" w:rsidRDefault="00F64468" w:rsidP="00F64468">
      <w:pPr>
        <w:pBdr>
          <w:top w:val="nil"/>
          <w:left w:val="nil"/>
          <w:bottom w:val="nil"/>
          <w:right w:val="nil"/>
          <w:between w:val="nil"/>
        </w:pBdr>
        <w:ind w:left="360"/>
        <w:rPr>
          <w:rFonts w:ascii="Arial" w:eastAsia="Arial" w:hAnsi="Arial" w:cs="Arial"/>
          <w:bCs/>
          <w:color w:val="111111"/>
          <w:sz w:val="26"/>
          <w:szCs w:val="26"/>
        </w:rPr>
      </w:pPr>
      <w:r w:rsidRPr="00F64468">
        <w:rPr>
          <w:rFonts w:ascii="Arial" w:eastAsia="Arial" w:hAnsi="Arial" w:cs="Arial"/>
          <w:bCs/>
          <w:color w:val="111111"/>
          <w:sz w:val="26"/>
          <w:szCs w:val="26"/>
        </w:rPr>
        <w:t xml:space="preserve">Lorsque cette option est choisie, l’administrateur a également accès à la liste des images qui ont été sélectionné pour le modèle </w:t>
      </w:r>
    </w:p>
    <w:p w:rsidR="00F64468" w:rsidRPr="00990858" w:rsidRDefault="00F64468" w:rsidP="00F64468">
      <w:pPr>
        <w:pBdr>
          <w:top w:val="nil"/>
          <w:left w:val="nil"/>
          <w:bottom w:val="nil"/>
          <w:right w:val="nil"/>
          <w:between w:val="nil"/>
        </w:pBdr>
        <w:spacing w:line="276" w:lineRule="auto"/>
        <w:ind w:left="360"/>
        <w:rPr>
          <w:rFonts w:ascii="Calibri" w:hAnsi="Calibri" w:cs="Calibri"/>
        </w:rPr>
      </w:pP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Réentrainement avec les données de production</w:t>
      </w:r>
    </w:p>
    <w:p w:rsidR="00F64468" w:rsidRDefault="00F64468" w:rsidP="00F64468">
      <w:pPr>
        <w:pBdr>
          <w:top w:val="nil"/>
          <w:left w:val="nil"/>
          <w:bottom w:val="nil"/>
          <w:right w:val="nil"/>
          <w:between w:val="nil"/>
        </w:pBdr>
        <w:spacing w:line="276" w:lineRule="auto"/>
        <w:ind w:left="360"/>
        <w:rPr>
          <w:rFonts w:ascii="Calibri" w:hAnsi="Calibri" w:cs="Calibri"/>
        </w:rPr>
      </w:pPr>
      <w:r>
        <w:rPr>
          <w:rFonts w:ascii="Calibri" w:hAnsi="Calibri" w:cs="Calibri"/>
        </w:rPr>
        <w:t xml:space="preserve">Cette option est celle utilisée en cas de drift d’un modèle. </w:t>
      </w:r>
    </w:p>
    <w:p w:rsidR="00F64468" w:rsidRDefault="00F64468" w:rsidP="00F64468">
      <w:pPr>
        <w:pBdr>
          <w:top w:val="nil"/>
          <w:left w:val="nil"/>
          <w:bottom w:val="nil"/>
          <w:right w:val="nil"/>
          <w:between w:val="nil"/>
        </w:pBdr>
        <w:spacing w:line="276" w:lineRule="auto"/>
        <w:ind w:left="360"/>
        <w:rPr>
          <w:rFonts w:ascii="Calibri" w:hAnsi="Calibri" w:cs="Calibri"/>
        </w:rPr>
      </w:pPr>
      <w:r>
        <w:rPr>
          <w:rFonts w:ascii="Calibri" w:hAnsi="Calibri" w:cs="Calibri"/>
        </w:rPr>
        <w:t>Alors qu’elle sera automatiquement réalisée dès la détection d’un drift sur le modèle en production, l’administrateur a la possibilité de l’appliquer à des modèles antérieurs.</w:t>
      </w:r>
    </w:p>
    <w:p w:rsidR="00F64468" w:rsidRPr="00990858" w:rsidRDefault="00F64468" w:rsidP="00F64468">
      <w:pPr>
        <w:pBdr>
          <w:top w:val="nil"/>
          <w:left w:val="nil"/>
          <w:bottom w:val="nil"/>
          <w:right w:val="nil"/>
          <w:between w:val="nil"/>
        </w:pBdr>
        <w:spacing w:line="276" w:lineRule="auto"/>
        <w:ind w:left="360"/>
        <w:rPr>
          <w:rFonts w:ascii="Calibri" w:hAnsi="Calibri" w:cs="Calibri"/>
        </w:rPr>
      </w:pP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Déploiement d'un modèle en production</w:t>
      </w:r>
    </w:p>
    <w:p w:rsidR="00EA7126" w:rsidRPr="002E4727" w:rsidRDefault="00EA7126" w:rsidP="00EA7126">
      <w:pPr>
        <w:pBdr>
          <w:top w:val="nil"/>
          <w:left w:val="nil"/>
          <w:bottom w:val="nil"/>
          <w:right w:val="nil"/>
          <w:between w:val="nil"/>
        </w:pBdr>
        <w:spacing w:line="276" w:lineRule="auto"/>
        <w:ind w:left="360"/>
        <w:rPr>
          <w:rFonts w:ascii="Calibri" w:hAnsi="Calibri" w:cs="Calibri"/>
        </w:rPr>
      </w:pPr>
      <w:r w:rsidRPr="002E4727">
        <w:rPr>
          <w:rFonts w:ascii="Calibri" w:hAnsi="Calibri" w:cs="Calibri"/>
        </w:rPr>
        <w:t>L’administrateur peut accéder via l’application à l’historique des informations d’entrainement des modèles, et sélectionner ainsi la version candidate.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Préparer au déploiement pour le prochain batch</w:t>
      </w:r>
    </w:p>
    <w:p w:rsidR="00EA7126" w:rsidRDefault="00EA7126" w:rsidP="00EA7126">
      <w:pPr>
        <w:pBdr>
          <w:top w:val="nil"/>
          <w:left w:val="nil"/>
          <w:bottom w:val="nil"/>
          <w:right w:val="nil"/>
          <w:between w:val="nil"/>
        </w:pBdr>
        <w:spacing w:line="276" w:lineRule="auto"/>
        <w:ind w:left="360"/>
        <w:rPr>
          <w:rFonts w:ascii="Calibri" w:hAnsi="Calibri" w:cs="Calibri"/>
        </w:rPr>
      </w:pPr>
      <w:r>
        <w:rPr>
          <w:rFonts w:ascii="Calibri" w:hAnsi="Calibri" w:cs="Calibri"/>
        </w:rPr>
        <w:t>Lorsque l’administrateur aura identifié une version candidate d’un modèle, il a la possibilité de la préparer pour mise en production</w:t>
      </w:r>
    </w:p>
    <w:p w:rsidR="00EA7126" w:rsidRPr="00EA7126" w:rsidRDefault="00EA7126" w:rsidP="00EA7126">
      <w:pPr>
        <w:pBdr>
          <w:top w:val="nil"/>
          <w:left w:val="nil"/>
          <w:bottom w:val="nil"/>
          <w:right w:val="nil"/>
          <w:between w:val="nil"/>
        </w:pBdr>
        <w:spacing w:line="276" w:lineRule="auto"/>
        <w:ind w:left="360"/>
        <w:rPr>
          <w:rFonts w:ascii="Calibri" w:hAnsi="Calibri" w:cs="Calibri"/>
          <w:u w:val="single"/>
        </w:rPr>
      </w:pPr>
      <w:r w:rsidRPr="00EA7126">
        <w:rPr>
          <w:rFonts w:ascii="Calibri" w:hAnsi="Calibri" w:cs="Calibri"/>
          <w:b/>
          <w:bCs/>
          <w:u w:val="single"/>
        </w:rPr>
        <w:t>Techniquement :</w:t>
      </w:r>
      <w:r w:rsidRPr="00EA7126">
        <w:rPr>
          <w:rFonts w:ascii="Calibri" w:hAnsi="Calibri" w:cs="Calibri"/>
        </w:rPr>
        <w:t xml:space="preserve"> Un </w:t>
      </w:r>
      <w:r>
        <w:rPr>
          <w:rFonts w:ascii="Calibri" w:hAnsi="Calibri" w:cs="Calibri"/>
        </w:rPr>
        <w:t>tag est ajouté au modèle et pourra ainsi être déployé au prochain batch dédié aux fenêtres de maintenance de l’application.</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Forcer un déploiement immédiat</w:t>
      </w:r>
    </w:p>
    <w:p w:rsidR="002E4970" w:rsidRPr="00990858" w:rsidRDefault="002E4970" w:rsidP="002E4970">
      <w:pPr>
        <w:pBdr>
          <w:top w:val="nil"/>
          <w:left w:val="nil"/>
          <w:bottom w:val="nil"/>
          <w:right w:val="nil"/>
          <w:between w:val="nil"/>
        </w:pBdr>
        <w:spacing w:line="276" w:lineRule="auto"/>
        <w:ind w:left="360"/>
        <w:rPr>
          <w:rFonts w:ascii="Calibri" w:hAnsi="Calibri" w:cs="Calibri"/>
        </w:rPr>
      </w:pPr>
      <w:r>
        <w:rPr>
          <w:rFonts w:ascii="Calibri" w:hAnsi="Calibri" w:cs="Calibri"/>
        </w:rPr>
        <w:t>L’administrateur a également la possibilité de déployer un modèle immédiatement, ce qui peut être utile dans le cas où un drift du modèle est très important et que le nouveau modèle semble corriger cette dérive</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 xml:space="preserve">Construction des </w:t>
      </w:r>
      <w:proofErr w:type="spellStart"/>
      <w:r w:rsidRPr="00A53CA9">
        <w:rPr>
          <w:rFonts w:ascii="Arial" w:eastAsia="Arial" w:hAnsi="Arial" w:cs="Arial"/>
          <w:b/>
          <w:color w:val="111111"/>
          <w:sz w:val="26"/>
          <w:szCs w:val="26"/>
          <w:u w:val="single"/>
        </w:rPr>
        <w:t>datasets</w:t>
      </w:r>
      <w:proofErr w:type="spellEnd"/>
      <w:r w:rsidRPr="00063F72">
        <w:rPr>
          <w:rFonts w:ascii="Arial" w:eastAsia="Arial" w:hAnsi="Arial" w:cs="Arial"/>
          <w:b/>
          <w:color w:val="111111"/>
          <w:sz w:val="26"/>
          <w:szCs w:val="26"/>
          <w:u w:val="single"/>
        </w:rPr>
        <w:t xml:space="preserve"> </w:t>
      </w:r>
    </w:p>
    <w:p w:rsidR="002E4727" w:rsidRPr="002E4727" w:rsidRDefault="002E4727" w:rsidP="002E4727">
      <w:pPr>
        <w:pBdr>
          <w:top w:val="nil"/>
          <w:left w:val="nil"/>
          <w:bottom w:val="nil"/>
          <w:right w:val="nil"/>
          <w:between w:val="nil"/>
        </w:pBdr>
        <w:spacing w:line="276" w:lineRule="auto"/>
        <w:ind w:left="360"/>
        <w:rPr>
          <w:rFonts w:ascii="Calibri" w:hAnsi="Calibri" w:cs="Calibri"/>
        </w:rPr>
      </w:pPr>
      <w:r w:rsidRPr="002E4727">
        <w:rPr>
          <w:rFonts w:ascii="Calibri" w:hAnsi="Calibri" w:cs="Calibri"/>
        </w:rPr>
        <w:t>Afin de gérer l’évolution</w:t>
      </w:r>
      <w:r>
        <w:rPr>
          <w:rFonts w:ascii="Calibri" w:hAnsi="Calibri" w:cs="Calibri"/>
        </w:rPr>
        <w:t xml:space="preserve"> des données, l’administrateur a également la possibilité de forcer la récupération des données ou la fusion des données de production avec les données de référence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Lancer le téléchargement des données</w:t>
      </w:r>
    </w:p>
    <w:p w:rsidR="002E4727" w:rsidRDefault="002E4727" w:rsidP="002E4727">
      <w:pPr>
        <w:pBdr>
          <w:top w:val="nil"/>
          <w:left w:val="nil"/>
          <w:bottom w:val="nil"/>
          <w:right w:val="nil"/>
          <w:between w:val="nil"/>
        </w:pBdr>
        <w:spacing w:line="276" w:lineRule="auto"/>
        <w:ind w:left="360"/>
        <w:rPr>
          <w:rFonts w:ascii="Calibri" w:hAnsi="Calibri" w:cs="Calibri"/>
        </w:rPr>
      </w:pPr>
      <w:r>
        <w:rPr>
          <w:rFonts w:ascii="Calibri" w:hAnsi="Calibri" w:cs="Calibri"/>
        </w:rPr>
        <w:t xml:space="preserve">Les données </w:t>
      </w:r>
      <w:proofErr w:type="spellStart"/>
      <w:r>
        <w:rPr>
          <w:rFonts w:ascii="Calibri" w:hAnsi="Calibri" w:cs="Calibri"/>
        </w:rPr>
        <w:t>Kaggle</w:t>
      </w:r>
      <w:proofErr w:type="spellEnd"/>
      <w:r>
        <w:rPr>
          <w:rFonts w:ascii="Calibri" w:hAnsi="Calibri" w:cs="Calibri"/>
        </w:rPr>
        <w:t xml:space="preserve"> ne sont pas mise à jour régulièrement et un batch de téléchargement automatisé n’est pas pertinent si la période de </w:t>
      </w:r>
      <w:proofErr w:type="spellStart"/>
      <w:r>
        <w:rPr>
          <w:rFonts w:ascii="Calibri" w:hAnsi="Calibri" w:cs="Calibri"/>
        </w:rPr>
        <w:t>raffraichissement</w:t>
      </w:r>
      <w:proofErr w:type="spellEnd"/>
      <w:r>
        <w:rPr>
          <w:rFonts w:ascii="Calibri" w:hAnsi="Calibri" w:cs="Calibri"/>
        </w:rPr>
        <w:t xml:space="preserve"> des données n’est pas prévisible. </w:t>
      </w:r>
    </w:p>
    <w:p w:rsidR="002E4727" w:rsidRPr="00990858" w:rsidRDefault="002E4727" w:rsidP="002E4727">
      <w:pPr>
        <w:pBdr>
          <w:top w:val="nil"/>
          <w:left w:val="nil"/>
          <w:bottom w:val="nil"/>
          <w:right w:val="nil"/>
          <w:between w:val="nil"/>
        </w:pBdr>
        <w:spacing w:line="276" w:lineRule="auto"/>
        <w:ind w:left="360"/>
        <w:rPr>
          <w:rFonts w:ascii="Calibri" w:hAnsi="Calibri" w:cs="Calibri"/>
        </w:rPr>
      </w:pPr>
      <w:r>
        <w:rPr>
          <w:rFonts w:ascii="Calibri" w:hAnsi="Calibri" w:cs="Calibri"/>
        </w:rPr>
        <w:t>L’administrateur a donc la possibilité de lancer manuellement le téléchargement des données KAGGLE.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Créer une nouvelle version des données</w:t>
      </w:r>
    </w:p>
    <w:p w:rsidR="00D06213" w:rsidRDefault="00D06213" w:rsidP="00D06213">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Fusionner les données de référence et les données de production</w:t>
      </w:r>
      <w:r w:rsidR="002E4727">
        <w:rPr>
          <w:rFonts w:ascii="Calibri" w:hAnsi="Calibri" w:cs="Calibri"/>
        </w:rPr>
        <w:t xml:space="preserve">, ou </w:t>
      </w:r>
      <w:proofErr w:type="spellStart"/>
      <w:r w:rsidR="002E4727">
        <w:rPr>
          <w:rFonts w:ascii="Calibri" w:hAnsi="Calibri" w:cs="Calibri"/>
        </w:rPr>
        <w:t>kaggle</w:t>
      </w:r>
      <w:proofErr w:type="spellEnd"/>
    </w:p>
    <w:p w:rsidR="002E4727" w:rsidRPr="002E4727" w:rsidRDefault="002E4727" w:rsidP="002E4727">
      <w:pPr>
        <w:pBdr>
          <w:top w:val="nil"/>
          <w:left w:val="nil"/>
          <w:bottom w:val="nil"/>
          <w:right w:val="nil"/>
          <w:between w:val="nil"/>
        </w:pBdr>
        <w:ind w:left="360"/>
        <w:jc w:val="both"/>
        <w:rPr>
          <w:rFonts w:ascii="Calibri" w:hAnsi="Calibri" w:cs="Calibri"/>
        </w:rPr>
      </w:pPr>
      <w:r w:rsidRPr="002E4727">
        <w:rPr>
          <w:rFonts w:ascii="Calibri" w:hAnsi="Calibri" w:cs="Calibri"/>
          <w:b/>
          <w:bCs/>
          <w:u w:val="single"/>
        </w:rPr>
        <w:t>Techniquement</w:t>
      </w:r>
      <w:r>
        <w:rPr>
          <w:rFonts w:ascii="Calibri" w:hAnsi="Calibri" w:cs="Calibri"/>
          <w:b/>
          <w:bCs/>
          <w:u w:val="single"/>
        </w:rPr>
        <w:t> :</w:t>
      </w:r>
      <w:r>
        <w:rPr>
          <w:rFonts w:ascii="Calibri" w:hAnsi="Calibri" w:cs="Calibri"/>
          <w:b/>
          <w:bCs/>
        </w:rPr>
        <w:t xml:space="preserve"> </w:t>
      </w:r>
      <w:r w:rsidR="00B22E5A">
        <w:rPr>
          <w:rFonts w:ascii="Calibri" w:hAnsi="Calibri" w:cs="Calibri"/>
        </w:rPr>
        <w:t>L’intégration de nouvelle données</w:t>
      </w:r>
      <w:r>
        <w:rPr>
          <w:rFonts w:ascii="Calibri" w:hAnsi="Calibri" w:cs="Calibri"/>
        </w:rPr>
        <w:t xml:space="preserve"> est basée sur le hash md5</w:t>
      </w:r>
      <w:r w:rsidR="00B22E5A">
        <w:rPr>
          <w:rFonts w:ascii="Calibri" w:hAnsi="Calibri" w:cs="Calibri"/>
        </w:rPr>
        <w:t xml:space="preserve"> des images. </w:t>
      </w:r>
      <w:r>
        <w:rPr>
          <w:rFonts w:ascii="Calibri" w:hAnsi="Calibri" w:cs="Calibri"/>
        </w:rPr>
        <w:t>Ainsi, seuls les fichiers avec un hash md5 absent de la base de données seront ajoutés.</w:t>
      </w:r>
    </w:p>
    <w:p w:rsidR="002E4727" w:rsidRPr="002E4727" w:rsidRDefault="002E4727" w:rsidP="002E4727">
      <w:pPr>
        <w:pBdr>
          <w:top w:val="nil"/>
          <w:left w:val="nil"/>
          <w:bottom w:val="nil"/>
          <w:right w:val="nil"/>
          <w:between w:val="nil"/>
        </w:pBdr>
        <w:ind w:left="360"/>
        <w:rPr>
          <w:rFonts w:ascii="Calibri" w:hAnsi="Calibri" w:cs="Calibri"/>
        </w:rPr>
      </w:pPr>
    </w:p>
    <w:p w:rsidR="00430956" w:rsidRPr="00D06213"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D06213">
        <w:rPr>
          <w:rFonts w:ascii="Arial" w:eastAsia="Arial" w:hAnsi="Arial" w:cs="Arial"/>
          <w:b/>
          <w:color w:val="111111"/>
          <w:sz w:val="26"/>
          <w:szCs w:val="26"/>
          <w:highlight w:val="red"/>
          <w:u w:val="single"/>
        </w:rPr>
        <w:t>Traitement des alertes reçues</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lastRenderedPageBreak/>
        <w:t>L’administrateur reçoit des alertes par mail sur le fonctionnement de l’application. Le type de message reçu :</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Dysfonctionnement de l’API (Retour erreur 503) – Date et Heure</w:t>
      </w:r>
    </w:p>
    <w:p w:rsidR="00430956" w:rsidRPr="00063F72" w:rsidRDefault="00430956">
      <w:pPr>
        <w:ind w:left="360"/>
        <w:rPr>
          <w:rFonts w:ascii="Arial" w:hAnsi="Arial" w:cs="Arial"/>
          <w:color w:val="111111"/>
          <w:sz w:val="26"/>
          <w:szCs w:val="26"/>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du niveau de service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l’interface web</w:t>
      </w:r>
    </w:p>
    <w:p w:rsidR="00430956" w:rsidRPr="00063F72" w:rsidRDefault="00000000">
      <w:pPr>
        <w:ind w:left="1080"/>
        <w:rPr>
          <w:rFonts w:ascii="Arial" w:hAnsi="Arial" w:cs="Arial"/>
          <w:color w:val="111111"/>
          <w:sz w:val="22"/>
          <w:szCs w:val="22"/>
        </w:rPr>
      </w:pPr>
      <w:r w:rsidRPr="00063F72">
        <w:rPr>
          <w:rFonts w:ascii="Arial" w:hAnsi="Arial" w:cs="Arial"/>
          <w:color w:val="111111"/>
          <w:sz w:val="22"/>
          <w:szCs w:val="22"/>
        </w:rPr>
        <w:t>Dysfonctionnement de l’application web (Retour erreur 503) – Date et Heure</w:t>
      </w:r>
    </w:p>
    <w:p w:rsidR="00430956" w:rsidRPr="00063F72" w:rsidRDefault="00430956">
      <w:pPr>
        <w:rPr>
          <w:rFonts w:ascii="Arial" w:hAnsi="Arial" w:cs="Arial"/>
          <w:sz w:val="22"/>
          <w:szCs w:val="22"/>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l’API</w:t>
      </w:r>
    </w:p>
    <w:p w:rsidR="00430956" w:rsidRPr="00063F72" w:rsidRDefault="00000000">
      <w:pPr>
        <w:ind w:left="360" w:firstLine="720"/>
        <w:rPr>
          <w:rFonts w:ascii="Arial" w:hAnsi="Arial" w:cs="Arial"/>
          <w:color w:val="111111"/>
        </w:rPr>
      </w:pPr>
      <w:r w:rsidRPr="00063F72">
        <w:rPr>
          <w:rFonts w:ascii="Arial" w:hAnsi="Arial" w:cs="Arial"/>
          <w:color w:val="111111"/>
          <w:sz w:val="22"/>
          <w:szCs w:val="22"/>
        </w:rPr>
        <w:t>Dysfonctionnement de l’API (Retour erreur 503) – Date et Heure</w:t>
      </w:r>
    </w:p>
    <w:p w:rsidR="00430956" w:rsidRPr="00063F72" w:rsidRDefault="00430956">
      <w:pPr>
        <w:ind w:left="360" w:firstLine="720"/>
        <w:rPr>
          <w:rFonts w:ascii="Arial" w:hAnsi="Arial" w:cs="Arial"/>
          <w:color w:val="111111"/>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de la performance du modèle</w:t>
      </w:r>
    </w:p>
    <w:p w:rsidR="00430956" w:rsidRPr="00063F72" w:rsidRDefault="00000000">
      <w:pPr>
        <w:ind w:left="360" w:firstLine="720"/>
        <w:rPr>
          <w:rFonts w:ascii="Arial" w:hAnsi="Arial" w:cs="Arial"/>
          <w:color w:val="111111"/>
        </w:rPr>
      </w:pPr>
      <w:r w:rsidRPr="00063F72">
        <w:rPr>
          <w:rFonts w:ascii="Arial" w:hAnsi="Arial" w:cs="Arial"/>
          <w:color w:val="111111"/>
        </w:rPr>
        <w:t xml:space="preserve">Une alerte est reçue par l’administrateur lorsqu’un « drift » est détecté, ce qui est un indicateur de l’altération de la performance d’un modèle. Celui-ci est basé sur la précision des prédictions </w:t>
      </w:r>
      <w:r w:rsidR="00680806">
        <w:rPr>
          <w:rFonts w:ascii="Arial" w:hAnsi="Arial" w:cs="Arial"/>
          <w:color w:val="111111"/>
        </w:rPr>
        <w:t xml:space="preserve">demandées </w:t>
      </w:r>
      <w:r w:rsidRPr="00063F72">
        <w:rPr>
          <w:rFonts w:ascii="Arial" w:hAnsi="Arial" w:cs="Arial"/>
          <w:color w:val="111111"/>
        </w:rPr>
        <w:t>par les utilisateurs et par la validation des prédictions par les utilisateurs et les contributeurs.</w:t>
      </w:r>
    </w:p>
    <w:p w:rsidR="00430956" w:rsidRPr="00063F72" w:rsidRDefault="00000000">
      <w:pPr>
        <w:ind w:left="360" w:firstLine="720"/>
        <w:rPr>
          <w:rFonts w:ascii="Arial" w:hAnsi="Arial" w:cs="Arial"/>
          <w:color w:val="111111"/>
          <w:shd w:val="clear" w:color="auto" w:fill="FF9900"/>
        </w:rPr>
      </w:pPr>
      <w:r w:rsidRPr="00063F72">
        <w:rPr>
          <w:rFonts w:ascii="Arial" w:hAnsi="Arial" w:cs="Arial"/>
          <w:color w:val="111111"/>
          <w:shd w:val="clear" w:color="auto" w:fill="FF9900"/>
        </w:rPr>
        <w:t xml:space="preserve">Règles de calcul du drift et seuil </w:t>
      </w:r>
    </w:p>
    <w:p w:rsidR="00430956" w:rsidRPr="00063F72" w:rsidRDefault="00430956">
      <w:pPr>
        <w:rPr>
          <w:rFonts w:ascii="Arial" w:hAnsi="Arial" w:cs="Arial"/>
        </w:rPr>
      </w:pPr>
    </w:p>
    <w:p w:rsidR="00430956" w:rsidRPr="00D06213"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D06213">
        <w:rPr>
          <w:rFonts w:ascii="Arial" w:eastAsia="Arial" w:hAnsi="Arial" w:cs="Arial"/>
          <w:b/>
          <w:color w:val="111111"/>
          <w:sz w:val="26"/>
          <w:szCs w:val="26"/>
          <w:highlight w:val="red"/>
          <w:u w:val="single"/>
        </w:rPr>
        <w:t>Gestion des performances du modèle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Réentrainement du modèle</w:t>
      </w:r>
    </w:p>
    <w:p w:rsidR="00430956" w:rsidRPr="00063F72" w:rsidRDefault="00000000">
      <w:pPr>
        <w:ind w:left="1440"/>
        <w:rPr>
          <w:rFonts w:ascii="Arial" w:hAnsi="Arial" w:cs="Arial"/>
        </w:rPr>
      </w:pPr>
      <w:r w:rsidRPr="00063F72">
        <w:rPr>
          <w:rFonts w:ascii="Arial" w:hAnsi="Arial" w:cs="Arial"/>
        </w:rPr>
        <w:t xml:space="preserve">L’action de réentraînement d’un modèle est manuelle. La décision de relancer un réentrainement dépendra de l’analyse par l’administrateur : </w:t>
      </w:r>
    </w:p>
    <w:p w:rsidR="00430956" w:rsidRPr="00063F72" w:rsidRDefault="00000000">
      <w:pPr>
        <w:numPr>
          <w:ilvl w:val="0"/>
          <w:numId w:val="4"/>
        </w:numPr>
        <w:rPr>
          <w:rFonts w:ascii="Arial" w:hAnsi="Arial" w:cs="Arial"/>
        </w:rPr>
      </w:pPr>
      <w:r w:rsidRPr="00063F72">
        <w:rPr>
          <w:rFonts w:ascii="Arial" w:hAnsi="Arial" w:cs="Arial"/>
        </w:rPr>
        <w:t>De la performance et la non régression du nouveau modèle.</w:t>
      </w:r>
    </w:p>
    <w:p w:rsidR="00430956" w:rsidRPr="00063F72" w:rsidRDefault="00000000">
      <w:pPr>
        <w:numPr>
          <w:ilvl w:val="0"/>
          <w:numId w:val="4"/>
        </w:numPr>
        <w:rPr>
          <w:rFonts w:ascii="Arial" w:hAnsi="Arial" w:cs="Arial"/>
        </w:rPr>
      </w:pPr>
      <w:r w:rsidRPr="00063F72">
        <w:rPr>
          <w:rFonts w:ascii="Arial" w:hAnsi="Arial" w:cs="Arial"/>
        </w:rPr>
        <w:t>De l’intégration d’une nouvelle espèce.</w:t>
      </w:r>
    </w:p>
    <w:p w:rsidR="00430956" w:rsidRPr="00063F72" w:rsidRDefault="00000000">
      <w:pPr>
        <w:numPr>
          <w:ilvl w:val="0"/>
          <w:numId w:val="4"/>
        </w:numPr>
        <w:rPr>
          <w:rFonts w:ascii="Arial" w:hAnsi="Arial" w:cs="Arial"/>
        </w:rPr>
      </w:pPr>
      <w:r w:rsidRPr="00063F72">
        <w:rPr>
          <w:rFonts w:ascii="Arial" w:hAnsi="Arial" w:cs="Arial"/>
        </w:rPr>
        <w:t xml:space="preserve">Du volume de nouvelles images labellisées (pour les espèces existantes) afin d’améliorer les performances du modèle </w:t>
      </w:r>
    </w:p>
    <w:p w:rsidR="00430956" w:rsidRPr="00063F72" w:rsidRDefault="00000000">
      <w:pPr>
        <w:rPr>
          <w:rFonts w:ascii="Arial" w:hAnsi="Arial" w:cs="Arial"/>
        </w:rPr>
      </w:pPr>
      <w:r w:rsidRPr="00063F72">
        <w:rPr>
          <w:rFonts w:ascii="Arial" w:hAnsi="Arial" w:cs="Arial"/>
        </w:rPr>
        <w:tab/>
      </w:r>
      <w:r w:rsidRPr="00063F72">
        <w:rPr>
          <w:rFonts w:ascii="Arial" w:hAnsi="Arial" w:cs="Arial"/>
        </w:rPr>
        <w:tab/>
        <w:t>Toutes ces décisions de réentrainement du modèle dépendent du volume de données.</w:t>
      </w:r>
    </w:p>
    <w:p w:rsidR="00430956" w:rsidRPr="00063F72" w:rsidRDefault="00430956">
      <w:pPr>
        <w:tabs>
          <w:tab w:val="left" w:pos="1895"/>
        </w:tabs>
        <w:ind w:left="1440"/>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Déployer un nouveau modèle</w:t>
      </w:r>
    </w:p>
    <w:p w:rsidR="00430956" w:rsidRPr="00063F72" w:rsidRDefault="00000000">
      <w:pPr>
        <w:ind w:left="1440"/>
        <w:rPr>
          <w:rFonts w:ascii="Arial" w:hAnsi="Arial" w:cs="Arial"/>
        </w:rPr>
      </w:pPr>
      <w:r w:rsidRPr="00063F72">
        <w:rPr>
          <w:rFonts w:ascii="Arial" w:hAnsi="Arial" w:cs="Arial"/>
        </w:rPr>
        <w:t xml:space="preserve">Le déploiement d’un nouveau modèle dépendra de la performance cible souhaitée. </w:t>
      </w:r>
    </w:p>
    <w:p w:rsidR="00430956" w:rsidRPr="00063F72" w:rsidRDefault="00430956">
      <w:pPr>
        <w:rPr>
          <w:rFonts w:ascii="Arial" w:hAnsi="Arial" w:cs="Arial"/>
        </w:rPr>
      </w:pPr>
      <w:bookmarkStart w:id="2" w:name="_heading=h.1t3h5sf" w:colFirst="0" w:colLast="0"/>
      <w:bookmarkEnd w:id="2"/>
    </w:p>
    <w:p w:rsidR="00430956" w:rsidRPr="00063F72" w:rsidRDefault="00000000">
      <w:pPr>
        <w:pStyle w:val="Titre1"/>
        <w:numPr>
          <w:ilvl w:val="0"/>
          <w:numId w:val="3"/>
        </w:numPr>
      </w:pPr>
      <w:r w:rsidRPr="00063F72">
        <w:t>Présentation de l’interface utilisateur – Frontend</w:t>
      </w:r>
    </w:p>
    <w:p w:rsidR="00430956" w:rsidRPr="00063F72" w:rsidRDefault="00000000">
      <w:pPr>
        <w:rPr>
          <w:rFonts w:ascii="Arial" w:hAnsi="Arial" w:cs="Arial"/>
        </w:rPr>
      </w:pPr>
      <w:r w:rsidRPr="00063F72">
        <w:rPr>
          <w:rFonts w:ascii="Arial" w:hAnsi="Arial" w:cs="Arial"/>
          <w:b/>
          <w:i/>
        </w:rPr>
        <w:t>« </w:t>
      </w:r>
      <w:proofErr w:type="spellStart"/>
      <w:r w:rsidRPr="00063F72">
        <w:rPr>
          <w:rFonts w:ascii="Arial" w:hAnsi="Arial" w:cs="Arial"/>
          <w:b/>
          <w:i/>
        </w:rPr>
        <w:t>Streamlit</w:t>
      </w:r>
      <w:proofErr w:type="spellEnd"/>
      <w:r w:rsidRPr="00063F72">
        <w:rPr>
          <w:rFonts w:ascii="Arial" w:hAnsi="Arial" w:cs="Arial"/>
          <w:b/>
          <w:i/>
        </w:rPr>
        <w:t> »</w:t>
      </w:r>
      <w:r w:rsidRPr="00063F72">
        <w:rPr>
          <w:rFonts w:ascii="Arial" w:hAnsi="Arial" w:cs="Arial"/>
        </w:rPr>
        <w:t xml:space="preserve"> sera utilisé pour développer une interface utilisateur simple et intuitive.</w:t>
      </w:r>
    </w:p>
    <w:p w:rsidR="00430956" w:rsidRPr="00063F72" w:rsidRDefault="00000000">
      <w:pPr>
        <w:rPr>
          <w:rFonts w:ascii="Arial" w:hAnsi="Arial" w:cs="Arial"/>
        </w:rPr>
      </w:pPr>
      <w:r w:rsidRPr="00063F72">
        <w:rPr>
          <w:rFonts w:ascii="Arial" w:hAnsi="Arial" w:cs="Arial"/>
        </w:rPr>
        <w:t>Seront proposés les cas d’usage des utilisateurs et contributeurs</w:t>
      </w:r>
      <w:r w:rsidR="009C33E7">
        <w:rPr>
          <w:rFonts w:ascii="Arial" w:hAnsi="Arial" w:cs="Arial"/>
        </w:rPr>
        <w:t>, mais également à l’administrateur</w:t>
      </w:r>
    </w:p>
    <w:p w:rsidR="00430956" w:rsidRPr="00063F72" w:rsidRDefault="00000000">
      <w:pPr>
        <w:rPr>
          <w:rFonts w:ascii="Arial" w:hAnsi="Arial" w:cs="Arial"/>
        </w:rPr>
      </w:pPr>
      <w:r w:rsidRPr="00063F72">
        <w:rPr>
          <w:rFonts w:ascii="Arial" w:hAnsi="Arial" w:cs="Arial"/>
        </w:rPr>
        <w:t>Une API sert de passerelle entre les actions demandées par le métier et le Back End.</w:t>
      </w:r>
    </w:p>
    <w:p w:rsidR="00430956" w:rsidRPr="00063F72" w:rsidRDefault="00430956">
      <w:pPr>
        <w:rPr>
          <w:rFonts w:ascii="Arial" w:hAnsi="Arial" w:cs="Arial"/>
        </w:rPr>
      </w:pPr>
    </w:p>
    <w:p w:rsidR="00430956" w:rsidRPr="00063F72" w:rsidRDefault="00000000">
      <w:pPr>
        <w:rPr>
          <w:rFonts w:ascii="Arial" w:hAnsi="Arial" w:cs="Arial"/>
        </w:rPr>
      </w:pPr>
      <w:r w:rsidRPr="00063F72">
        <w:rPr>
          <w:rFonts w:ascii="Arial" w:hAnsi="Arial" w:cs="Arial"/>
        </w:rPr>
        <w:t>La page d’accueil invite l’utilisateur à s’authentifier</w:t>
      </w:r>
      <w:r w:rsidR="00536B51">
        <w:rPr>
          <w:rFonts w:ascii="Arial" w:hAnsi="Arial" w:cs="Arial"/>
        </w:rPr>
        <w:t>.</w:t>
      </w:r>
    </w:p>
    <w:p w:rsidR="00430956" w:rsidRDefault="00000000" w:rsidP="00536B51">
      <w:pPr>
        <w:rPr>
          <w:rFonts w:ascii="Arial" w:hAnsi="Arial" w:cs="Arial"/>
        </w:rPr>
      </w:pPr>
      <w:r w:rsidRPr="00063F72">
        <w:rPr>
          <w:rFonts w:ascii="Arial" w:hAnsi="Arial" w:cs="Arial"/>
        </w:rPr>
        <w:t xml:space="preserve">Lorsque la connexion est établie, cela activera </w:t>
      </w:r>
      <w:r w:rsidR="00536B51">
        <w:rPr>
          <w:rFonts w:ascii="Arial" w:hAnsi="Arial" w:cs="Arial"/>
        </w:rPr>
        <w:t>des sections selon le profil de l’utilisateur.</w:t>
      </w:r>
    </w:p>
    <w:p w:rsidR="00536B51" w:rsidRDefault="00536B51" w:rsidP="00536B51">
      <w:pPr>
        <w:rPr>
          <w:rFonts w:ascii="Arial" w:hAnsi="Arial" w:cs="Arial"/>
        </w:rPr>
      </w:pPr>
      <w:r>
        <w:rPr>
          <w:rFonts w:ascii="Arial" w:hAnsi="Arial" w:cs="Arial"/>
        </w:rPr>
        <w:lastRenderedPageBreak/>
        <w:t>Pour un utilisateur/contributeur :</w:t>
      </w:r>
    </w:p>
    <w:p w:rsidR="00536B51" w:rsidRDefault="00536B51" w:rsidP="00536B51">
      <w:pPr>
        <w:pStyle w:val="Paragraphedeliste"/>
        <w:numPr>
          <w:ilvl w:val="0"/>
          <w:numId w:val="2"/>
        </w:numPr>
      </w:pPr>
      <w:r>
        <w:t>Accueil (Connexion/Déconnexion)</w:t>
      </w:r>
    </w:p>
    <w:p w:rsidR="00536B51" w:rsidRDefault="00536B51" w:rsidP="00536B51">
      <w:pPr>
        <w:pStyle w:val="Paragraphedeliste"/>
        <w:numPr>
          <w:ilvl w:val="0"/>
          <w:numId w:val="2"/>
        </w:numPr>
      </w:pPr>
      <w:r>
        <w:t>Page de prédiction</w:t>
      </w:r>
    </w:p>
    <w:p w:rsidR="00536B51" w:rsidRDefault="00536B51" w:rsidP="00536B51">
      <w:pPr>
        <w:pStyle w:val="Paragraphedeliste"/>
        <w:numPr>
          <w:ilvl w:val="0"/>
          <w:numId w:val="2"/>
        </w:numPr>
      </w:pPr>
      <w:r>
        <w:t>Mon compte</w:t>
      </w:r>
    </w:p>
    <w:p w:rsidR="00536B51" w:rsidRPr="00536B51" w:rsidRDefault="00536B51" w:rsidP="00536B51">
      <w:pPr>
        <w:pStyle w:val="Paragraphedeliste"/>
      </w:pPr>
    </w:p>
    <w:p w:rsidR="00430956" w:rsidRDefault="00000000">
      <w:pPr>
        <w:rPr>
          <w:rFonts w:ascii="Arial" w:hAnsi="Arial" w:cs="Arial"/>
        </w:rPr>
      </w:pPr>
      <w:r w:rsidRPr="00063F72">
        <w:rPr>
          <w:rFonts w:ascii="Arial" w:hAnsi="Arial" w:cs="Arial"/>
        </w:rPr>
        <w:t xml:space="preserve"> </w:t>
      </w:r>
      <w:r w:rsidR="00536B51">
        <w:rPr>
          <w:rFonts w:ascii="Arial" w:hAnsi="Arial" w:cs="Arial"/>
        </w:rPr>
        <w:t>Pour un administrateur, les sections ci-dessus seront complétées par les sections suivantes :</w:t>
      </w:r>
    </w:p>
    <w:p w:rsidR="00536B51" w:rsidRDefault="00536B51" w:rsidP="00536B51">
      <w:pPr>
        <w:pStyle w:val="Paragraphedeliste"/>
        <w:numPr>
          <w:ilvl w:val="0"/>
          <w:numId w:val="2"/>
        </w:numPr>
      </w:pPr>
      <w:proofErr w:type="spellStart"/>
      <w:r>
        <w:t>Etat</w:t>
      </w:r>
      <w:proofErr w:type="spellEnd"/>
      <w:r>
        <w:t xml:space="preserve"> des services</w:t>
      </w:r>
    </w:p>
    <w:p w:rsidR="00536B51" w:rsidRDefault="00536B51" w:rsidP="00536B51">
      <w:pPr>
        <w:pStyle w:val="Paragraphedeliste"/>
        <w:numPr>
          <w:ilvl w:val="0"/>
          <w:numId w:val="2"/>
        </w:numPr>
      </w:pPr>
      <w:r>
        <w:t>Performance du modèle en production</w:t>
      </w:r>
    </w:p>
    <w:p w:rsidR="00536B51" w:rsidRDefault="00536B51" w:rsidP="00536B51">
      <w:pPr>
        <w:pStyle w:val="Paragraphedeliste"/>
        <w:numPr>
          <w:ilvl w:val="0"/>
          <w:numId w:val="2"/>
        </w:numPr>
      </w:pPr>
      <w:proofErr w:type="spellStart"/>
      <w:r>
        <w:t>Evaluation</w:t>
      </w:r>
      <w:proofErr w:type="spellEnd"/>
    </w:p>
    <w:p w:rsidR="00536B51" w:rsidRDefault="00536B51" w:rsidP="00536B51">
      <w:pPr>
        <w:pStyle w:val="Paragraphedeliste"/>
        <w:numPr>
          <w:ilvl w:val="0"/>
          <w:numId w:val="2"/>
        </w:numPr>
      </w:pPr>
      <w:r>
        <w:t>Entrainement (de modèle)</w:t>
      </w:r>
    </w:p>
    <w:p w:rsidR="00536B51" w:rsidRDefault="00536B51" w:rsidP="00536B51">
      <w:pPr>
        <w:pStyle w:val="Paragraphedeliste"/>
        <w:numPr>
          <w:ilvl w:val="0"/>
          <w:numId w:val="2"/>
        </w:numPr>
      </w:pPr>
      <w:r>
        <w:t>Déploiement (de modèle)</w:t>
      </w:r>
    </w:p>
    <w:p w:rsidR="00536B51" w:rsidRDefault="00536B51" w:rsidP="00536B51">
      <w:pPr>
        <w:pStyle w:val="Paragraphedeliste"/>
        <w:numPr>
          <w:ilvl w:val="0"/>
          <w:numId w:val="2"/>
        </w:numPr>
      </w:pPr>
      <w:proofErr w:type="spellStart"/>
      <w:r>
        <w:t>Datasets</w:t>
      </w:r>
      <w:proofErr w:type="spellEnd"/>
      <w:r>
        <w:t xml:space="preserve"> (Bases de données)</w:t>
      </w:r>
    </w:p>
    <w:p w:rsidR="00430956" w:rsidRPr="00063F72" w:rsidRDefault="00000000">
      <w:pPr>
        <w:pStyle w:val="Titre1"/>
        <w:numPr>
          <w:ilvl w:val="0"/>
          <w:numId w:val="3"/>
        </w:numPr>
      </w:pPr>
      <w:bookmarkStart w:id="3" w:name="_heading=h.fqwafce8iafp" w:colFirst="0" w:colLast="0"/>
      <w:bookmarkEnd w:id="3"/>
      <w:r w:rsidRPr="00063F72">
        <w:t>Règles de gestion - Monitoring de l’application</w:t>
      </w:r>
    </w:p>
    <w:p w:rsidR="00430956" w:rsidRPr="00063F72" w:rsidRDefault="00430956">
      <w:pPr>
        <w:rPr>
          <w:rFonts w:ascii="Arial" w:hAnsi="Arial" w:cs="Arial"/>
        </w:rPr>
      </w:pPr>
    </w:p>
    <w:tbl>
      <w:tblPr>
        <w:tblStyle w:val="Grilledutableau"/>
        <w:tblW w:w="10060" w:type="dxa"/>
        <w:tblLook w:val="04A0" w:firstRow="1" w:lastRow="0" w:firstColumn="1" w:lastColumn="0" w:noHBand="0" w:noVBand="1"/>
      </w:tblPr>
      <w:tblGrid>
        <w:gridCol w:w="1804"/>
        <w:gridCol w:w="2260"/>
        <w:gridCol w:w="1676"/>
        <w:gridCol w:w="1981"/>
        <w:gridCol w:w="2339"/>
      </w:tblGrid>
      <w:tr w:rsidR="0005092C" w:rsidRPr="00E321E6" w:rsidTr="0005092C">
        <w:tc>
          <w:tcPr>
            <w:tcW w:w="1804"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Type d’alerte</w:t>
            </w:r>
          </w:p>
        </w:tc>
        <w:tc>
          <w:tcPr>
            <w:tcW w:w="2260"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Exécution</w:t>
            </w:r>
          </w:p>
        </w:tc>
        <w:tc>
          <w:tcPr>
            <w:tcW w:w="1676"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Critère d’alerte</w:t>
            </w:r>
          </w:p>
        </w:tc>
        <w:tc>
          <w:tcPr>
            <w:tcW w:w="1981"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Action en cas d’alerte</w:t>
            </w:r>
          </w:p>
        </w:tc>
        <w:tc>
          <w:tcPr>
            <w:tcW w:w="2339"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Fréquence</w:t>
            </w:r>
          </w:p>
        </w:tc>
      </w:tr>
      <w:tr w:rsidR="0005092C" w:rsidRPr="00E321E6" w:rsidTr="0005092C">
        <w:tc>
          <w:tcPr>
            <w:tcW w:w="1804" w:type="dxa"/>
            <w:shd w:val="clear" w:color="auto" w:fill="auto"/>
          </w:tcPr>
          <w:p w:rsidR="00193470" w:rsidRPr="00E321E6" w:rsidRDefault="00193470" w:rsidP="00193470">
            <w:pPr>
              <w:rPr>
                <w:rFonts w:ascii="Arial" w:hAnsi="Arial" w:cs="Arial"/>
              </w:rPr>
            </w:pPr>
            <w:proofErr w:type="spellStart"/>
            <w:r w:rsidRPr="00E321E6">
              <w:rPr>
                <w:rFonts w:ascii="Arial" w:hAnsi="Arial" w:cs="Arial"/>
              </w:rPr>
              <w:t>Etat</w:t>
            </w:r>
            <w:proofErr w:type="spellEnd"/>
            <w:r w:rsidRPr="00E321E6">
              <w:rPr>
                <w:rFonts w:ascii="Arial" w:hAnsi="Arial" w:cs="Arial"/>
              </w:rPr>
              <w:t xml:space="preserve"> des service</w:t>
            </w:r>
          </w:p>
        </w:tc>
        <w:tc>
          <w:tcPr>
            <w:tcW w:w="2260" w:type="dxa"/>
            <w:shd w:val="clear" w:color="auto" w:fill="auto"/>
          </w:tcPr>
          <w:p w:rsidR="00193470" w:rsidRPr="00E321E6" w:rsidRDefault="00193470" w:rsidP="00193470">
            <w:pPr>
              <w:rPr>
                <w:rFonts w:ascii="Arial" w:hAnsi="Arial" w:cs="Arial"/>
              </w:rPr>
            </w:pPr>
            <w:proofErr w:type="spellStart"/>
            <w:r w:rsidRPr="00E321E6">
              <w:rPr>
                <w:rFonts w:ascii="Arial" w:hAnsi="Arial" w:cs="Arial"/>
              </w:rPr>
              <w:t>Health</w:t>
            </w:r>
            <w:proofErr w:type="spellEnd"/>
            <w:r w:rsidRPr="00E321E6">
              <w:rPr>
                <w:rFonts w:ascii="Arial" w:hAnsi="Arial" w:cs="Arial"/>
              </w:rPr>
              <w:t xml:space="preserve"> check des APIs et des applications</w:t>
            </w:r>
          </w:p>
        </w:tc>
        <w:tc>
          <w:tcPr>
            <w:tcW w:w="1676" w:type="dxa"/>
            <w:shd w:val="clear" w:color="auto" w:fill="auto"/>
          </w:tcPr>
          <w:p w:rsidR="00193470" w:rsidRPr="00E321E6" w:rsidRDefault="00193470" w:rsidP="00193470">
            <w:pPr>
              <w:rPr>
                <w:rFonts w:ascii="Arial" w:hAnsi="Arial" w:cs="Arial"/>
              </w:rPr>
            </w:pPr>
            <w:proofErr w:type="spellStart"/>
            <w:r w:rsidRPr="00E321E6">
              <w:rPr>
                <w:rFonts w:ascii="Arial" w:hAnsi="Arial" w:cs="Arial"/>
              </w:rPr>
              <w:t>Status</w:t>
            </w:r>
            <w:proofErr w:type="spellEnd"/>
            <w:r w:rsidRPr="00E321E6">
              <w:rPr>
                <w:rFonts w:ascii="Arial" w:hAnsi="Arial" w:cs="Arial"/>
              </w:rPr>
              <w:t> != 200</w:t>
            </w:r>
          </w:p>
        </w:tc>
        <w:tc>
          <w:tcPr>
            <w:tcW w:w="1981" w:type="dxa"/>
            <w:shd w:val="clear" w:color="auto" w:fill="auto"/>
          </w:tcPr>
          <w:p w:rsidR="00193470" w:rsidRPr="00E321E6" w:rsidRDefault="00193470" w:rsidP="00193470">
            <w:pPr>
              <w:rPr>
                <w:rFonts w:ascii="Arial" w:hAnsi="Arial" w:cs="Arial"/>
              </w:rPr>
            </w:pPr>
            <w:r w:rsidRPr="00E321E6">
              <w:rPr>
                <w:rFonts w:ascii="Arial" w:hAnsi="Arial" w:cs="Arial"/>
              </w:rPr>
              <w:t>Notification</w:t>
            </w:r>
          </w:p>
        </w:tc>
        <w:tc>
          <w:tcPr>
            <w:tcW w:w="2339" w:type="dxa"/>
            <w:shd w:val="clear" w:color="auto" w:fill="auto"/>
          </w:tcPr>
          <w:p w:rsidR="00193470" w:rsidRPr="00E321E6" w:rsidRDefault="00193470" w:rsidP="00193470">
            <w:pPr>
              <w:rPr>
                <w:rFonts w:ascii="Arial" w:hAnsi="Arial" w:cs="Arial"/>
              </w:rPr>
            </w:pPr>
            <w:r w:rsidRPr="00E321E6">
              <w:rPr>
                <w:rFonts w:ascii="Arial" w:hAnsi="Arial" w:cs="Arial"/>
              </w:rPr>
              <w:t>Toutes les minutes</w:t>
            </w:r>
          </w:p>
        </w:tc>
      </w:tr>
      <w:tr w:rsidR="0005092C" w:rsidRPr="00E321E6" w:rsidTr="0005092C">
        <w:tc>
          <w:tcPr>
            <w:tcW w:w="1804" w:type="dxa"/>
            <w:shd w:val="clear" w:color="auto" w:fill="auto"/>
          </w:tcPr>
          <w:p w:rsidR="00193470" w:rsidRPr="00E321E6" w:rsidRDefault="00193470" w:rsidP="00193470">
            <w:pPr>
              <w:rPr>
                <w:rFonts w:ascii="Arial" w:hAnsi="Arial" w:cs="Arial"/>
              </w:rPr>
            </w:pPr>
            <w:r w:rsidRPr="00E321E6">
              <w:rPr>
                <w:rFonts w:ascii="Arial" w:hAnsi="Arial" w:cs="Arial"/>
              </w:rPr>
              <w:t>Model Drift</w:t>
            </w:r>
          </w:p>
        </w:tc>
        <w:tc>
          <w:tcPr>
            <w:tcW w:w="2260" w:type="dxa"/>
            <w:shd w:val="clear" w:color="auto" w:fill="auto"/>
          </w:tcPr>
          <w:p w:rsidR="00193470" w:rsidRPr="00E321E6" w:rsidRDefault="00193470" w:rsidP="00193470">
            <w:pPr>
              <w:rPr>
                <w:rFonts w:ascii="Arial" w:hAnsi="Arial" w:cs="Arial"/>
              </w:rPr>
            </w:pPr>
            <w:r w:rsidRPr="00E321E6">
              <w:rPr>
                <w:rFonts w:ascii="Arial" w:hAnsi="Arial" w:cs="Arial"/>
              </w:rPr>
              <w:t>Calcul de drift</w:t>
            </w:r>
          </w:p>
          <w:p w:rsidR="00193470" w:rsidRPr="00E321E6" w:rsidRDefault="00193470" w:rsidP="00193470">
            <w:pPr>
              <w:rPr>
                <w:rFonts w:ascii="Arial" w:hAnsi="Arial" w:cs="Arial"/>
              </w:rPr>
            </w:pPr>
          </w:p>
        </w:tc>
        <w:tc>
          <w:tcPr>
            <w:tcW w:w="1676" w:type="dxa"/>
            <w:shd w:val="clear" w:color="auto" w:fill="auto"/>
          </w:tcPr>
          <w:p w:rsidR="00193470" w:rsidRPr="00E321E6" w:rsidRDefault="00193470" w:rsidP="00193470">
            <w:pPr>
              <w:rPr>
                <w:rFonts w:ascii="Arial" w:hAnsi="Arial" w:cs="Arial"/>
              </w:rPr>
            </w:pPr>
            <w:r w:rsidRPr="00E321E6">
              <w:rPr>
                <w:rFonts w:ascii="Arial" w:hAnsi="Arial" w:cs="Arial"/>
              </w:rPr>
              <w:t xml:space="preserve">Seuil moyenne ou </w:t>
            </w:r>
            <w:r w:rsidR="00E321E6">
              <w:rPr>
                <w:rFonts w:ascii="Arial" w:hAnsi="Arial" w:cs="Arial"/>
              </w:rPr>
              <w:t>é</w:t>
            </w:r>
            <w:r w:rsidRPr="00E321E6">
              <w:rPr>
                <w:rFonts w:ascii="Arial" w:hAnsi="Arial" w:cs="Arial"/>
              </w:rPr>
              <w:t>cart type dépassé</w:t>
            </w:r>
          </w:p>
        </w:tc>
        <w:tc>
          <w:tcPr>
            <w:tcW w:w="1981" w:type="dxa"/>
            <w:shd w:val="clear" w:color="auto" w:fill="auto"/>
          </w:tcPr>
          <w:p w:rsidR="00193470" w:rsidRPr="00E321E6" w:rsidRDefault="00193470" w:rsidP="00193470">
            <w:pPr>
              <w:rPr>
                <w:rFonts w:ascii="Arial" w:hAnsi="Arial" w:cs="Arial"/>
              </w:rPr>
            </w:pPr>
            <w:r w:rsidRPr="00E321E6">
              <w:rPr>
                <w:rFonts w:ascii="Arial" w:hAnsi="Arial" w:cs="Arial"/>
              </w:rPr>
              <w:t>Réentrainement</w:t>
            </w:r>
          </w:p>
          <w:p w:rsidR="00193470" w:rsidRPr="00E321E6" w:rsidRDefault="00193470" w:rsidP="00193470">
            <w:pPr>
              <w:rPr>
                <w:rFonts w:ascii="Arial" w:hAnsi="Arial" w:cs="Arial"/>
              </w:rPr>
            </w:pPr>
            <w:r w:rsidRPr="00E321E6">
              <w:rPr>
                <w:rFonts w:ascii="Arial" w:hAnsi="Arial" w:cs="Arial"/>
              </w:rPr>
              <w:t>Notification</w:t>
            </w:r>
          </w:p>
        </w:tc>
        <w:tc>
          <w:tcPr>
            <w:tcW w:w="2339" w:type="dxa"/>
            <w:shd w:val="clear" w:color="auto" w:fill="auto"/>
          </w:tcPr>
          <w:p w:rsidR="00193470" w:rsidRPr="00E321E6" w:rsidRDefault="00193470" w:rsidP="00193470">
            <w:pPr>
              <w:rPr>
                <w:rFonts w:ascii="Arial" w:hAnsi="Arial" w:cs="Arial"/>
              </w:rPr>
            </w:pPr>
            <w:r w:rsidRPr="00E321E6">
              <w:rPr>
                <w:rFonts w:ascii="Arial" w:hAnsi="Arial" w:cs="Arial"/>
              </w:rPr>
              <w:t>quotidien</w:t>
            </w:r>
          </w:p>
        </w:tc>
      </w:tr>
      <w:tr w:rsidR="0005092C" w:rsidRPr="0005092C" w:rsidTr="0005092C">
        <w:tc>
          <w:tcPr>
            <w:tcW w:w="1804" w:type="dxa"/>
            <w:shd w:val="clear" w:color="auto" w:fill="auto"/>
          </w:tcPr>
          <w:p w:rsidR="00193470" w:rsidRPr="0005092C" w:rsidRDefault="0005092C" w:rsidP="00193470">
            <w:pPr>
              <w:rPr>
                <w:rFonts w:ascii="Arial" w:hAnsi="Arial" w:cs="Arial"/>
              </w:rPr>
            </w:pPr>
            <w:r>
              <w:rPr>
                <w:rFonts w:ascii="Arial" w:hAnsi="Arial" w:cs="Arial"/>
              </w:rPr>
              <w:t>Suivi d’une demande d’entrainement</w:t>
            </w:r>
          </w:p>
        </w:tc>
        <w:tc>
          <w:tcPr>
            <w:tcW w:w="2260" w:type="dxa"/>
            <w:shd w:val="clear" w:color="auto" w:fill="auto"/>
          </w:tcPr>
          <w:p w:rsidR="00193470" w:rsidRPr="0005092C" w:rsidRDefault="0005092C" w:rsidP="00193470">
            <w:pPr>
              <w:rPr>
                <w:rFonts w:ascii="Arial" w:hAnsi="Arial" w:cs="Arial"/>
              </w:rPr>
            </w:pPr>
            <w:r>
              <w:rPr>
                <w:rFonts w:ascii="Arial" w:hAnsi="Arial" w:cs="Arial"/>
              </w:rPr>
              <w:t xml:space="preserve">A la demande de l’administrateur depuis l’interface </w:t>
            </w:r>
            <w:proofErr w:type="spellStart"/>
            <w:r>
              <w:rPr>
                <w:rFonts w:ascii="Arial" w:hAnsi="Arial" w:cs="Arial"/>
              </w:rPr>
              <w:t>Streamlit</w:t>
            </w:r>
            <w:proofErr w:type="spellEnd"/>
          </w:p>
        </w:tc>
        <w:tc>
          <w:tcPr>
            <w:tcW w:w="1676" w:type="dxa"/>
            <w:shd w:val="clear" w:color="auto" w:fill="auto"/>
          </w:tcPr>
          <w:p w:rsidR="00193470" w:rsidRPr="0005092C" w:rsidRDefault="0005092C" w:rsidP="00193470">
            <w:pPr>
              <w:rPr>
                <w:rFonts w:ascii="Arial" w:hAnsi="Arial" w:cs="Arial"/>
              </w:rPr>
            </w:pPr>
            <w:r>
              <w:rPr>
                <w:rFonts w:ascii="Arial" w:hAnsi="Arial" w:cs="Arial"/>
              </w:rPr>
              <w:t>Fin de l’exécution</w:t>
            </w:r>
          </w:p>
        </w:tc>
        <w:tc>
          <w:tcPr>
            <w:tcW w:w="1981" w:type="dxa"/>
            <w:shd w:val="clear" w:color="auto" w:fill="auto"/>
          </w:tcPr>
          <w:p w:rsidR="00193470" w:rsidRPr="0005092C" w:rsidRDefault="0005092C" w:rsidP="00193470">
            <w:pPr>
              <w:rPr>
                <w:rFonts w:ascii="Arial" w:hAnsi="Arial" w:cs="Arial"/>
              </w:rPr>
            </w:pPr>
            <w:r>
              <w:rPr>
                <w:rFonts w:ascii="Arial" w:hAnsi="Arial" w:cs="Arial"/>
              </w:rPr>
              <w:t>Notification avec le lien vers l’</w:t>
            </w:r>
            <w:proofErr w:type="spellStart"/>
            <w:r>
              <w:rPr>
                <w:rFonts w:ascii="Arial" w:hAnsi="Arial" w:cs="Arial"/>
              </w:rPr>
              <w:t>experiment</w:t>
            </w:r>
            <w:proofErr w:type="spellEnd"/>
            <w:r>
              <w:rPr>
                <w:rFonts w:ascii="Arial" w:hAnsi="Arial" w:cs="Arial"/>
              </w:rPr>
              <w:t xml:space="preserve"> </w:t>
            </w:r>
            <w:proofErr w:type="spellStart"/>
            <w:r>
              <w:rPr>
                <w:rFonts w:ascii="Arial" w:hAnsi="Arial" w:cs="Arial"/>
              </w:rPr>
              <w:t>MLFlow</w:t>
            </w:r>
            <w:proofErr w:type="spellEnd"/>
            <w:r>
              <w:rPr>
                <w:rFonts w:ascii="Arial" w:hAnsi="Arial" w:cs="Arial"/>
              </w:rPr>
              <w:t xml:space="preserve"> correspondant à l’entrainement</w:t>
            </w:r>
          </w:p>
        </w:tc>
        <w:tc>
          <w:tcPr>
            <w:tcW w:w="2339" w:type="dxa"/>
            <w:shd w:val="clear" w:color="auto" w:fill="auto"/>
          </w:tcPr>
          <w:p w:rsidR="00193470" w:rsidRPr="0005092C" w:rsidRDefault="0005092C" w:rsidP="00193470">
            <w:pPr>
              <w:rPr>
                <w:rFonts w:ascii="Arial" w:hAnsi="Arial" w:cs="Arial"/>
              </w:rPr>
            </w:pPr>
            <w:r>
              <w:rPr>
                <w:rFonts w:ascii="Arial" w:hAnsi="Arial" w:cs="Arial"/>
              </w:rPr>
              <w:t>A la demande</w:t>
            </w:r>
          </w:p>
        </w:tc>
      </w:tr>
      <w:tr w:rsidR="0005092C" w:rsidRPr="0005092C" w:rsidTr="0005092C">
        <w:tc>
          <w:tcPr>
            <w:tcW w:w="1804" w:type="dxa"/>
            <w:shd w:val="clear" w:color="auto" w:fill="auto"/>
          </w:tcPr>
          <w:p w:rsidR="00193470" w:rsidRPr="0005092C" w:rsidRDefault="0005092C" w:rsidP="00193470">
            <w:pPr>
              <w:rPr>
                <w:rFonts w:ascii="Arial" w:hAnsi="Arial" w:cs="Arial"/>
              </w:rPr>
            </w:pPr>
            <w:r>
              <w:rPr>
                <w:rFonts w:ascii="Arial" w:hAnsi="Arial" w:cs="Arial"/>
              </w:rPr>
              <w:t xml:space="preserve">Suivi d’une demande </w:t>
            </w:r>
            <w:r>
              <w:rPr>
                <w:rFonts w:ascii="Arial" w:hAnsi="Arial" w:cs="Arial"/>
              </w:rPr>
              <w:t>de calcul de drift</w:t>
            </w:r>
          </w:p>
        </w:tc>
        <w:tc>
          <w:tcPr>
            <w:tcW w:w="2260" w:type="dxa"/>
            <w:shd w:val="clear" w:color="auto" w:fill="auto"/>
          </w:tcPr>
          <w:p w:rsidR="00193470" w:rsidRPr="0005092C" w:rsidRDefault="0005092C" w:rsidP="00193470">
            <w:pPr>
              <w:rPr>
                <w:rFonts w:ascii="Arial" w:hAnsi="Arial" w:cs="Arial"/>
              </w:rPr>
            </w:pPr>
            <w:r>
              <w:rPr>
                <w:rFonts w:ascii="Arial" w:hAnsi="Arial" w:cs="Arial"/>
              </w:rPr>
              <w:t>A la demande de l’administrateur depuis l’interface Streamlit</w:t>
            </w:r>
          </w:p>
        </w:tc>
        <w:tc>
          <w:tcPr>
            <w:tcW w:w="1676" w:type="dxa"/>
            <w:shd w:val="clear" w:color="auto" w:fill="auto"/>
          </w:tcPr>
          <w:p w:rsidR="00193470" w:rsidRPr="0005092C" w:rsidRDefault="0005092C" w:rsidP="00193470">
            <w:pPr>
              <w:rPr>
                <w:rFonts w:ascii="Arial" w:hAnsi="Arial" w:cs="Arial"/>
              </w:rPr>
            </w:pPr>
            <w:r>
              <w:rPr>
                <w:rFonts w:ascii="Arial" w:hAnsi="Arial" w:cs="Arial"/>
              </w:rPr>
              <w:t>Fin de l’exécution</w:t>
            </w:r>
          </w:p>
        </w:tc>
        <w:tc>
          <w:tcPr>
            <w:tcW w:w="1981" w:type="dxa"/>
            <w:shd w:val="clear" w:color="auto" w:fill="auto"/>
          </w:tcPr>
          <w:p w:rsidR="00193470" w:rsidRPr="0005092C" w:rsidRDefault="0005092C" w:rsidP="00193470">
            <w:pPr>
              <w:rPr>
                <w:rFonts w:ascii="Arial" w:hAnsi="Arial" w:cs="Arial"/>
              </w:rPr>
            </w:pPr>
            <w:r>
              <w:rPr>
                <w:rFonts w:ascii="Arial" w:hAnsi="Arial" w:cs="Arial"/>
              </w:rPr>
              <w:t>Notification avec le lien vers l’</w:t>
            </w:r>
            <w:proofErr w:type="spellStart"/>
            <w:r>
              <w:rPr>
                <w:rFonts w:ascii="Arial" w:hAnsi="Arial" w:cs="Arial"/>
              </w:rPr>
              <w:t>experiment</w:t>
            </w:r>
            <w:proofErr w:type="spellEnd"/>
            <w:r>
              <w:rPr>
                <w:rFonts w:ascii="Arial" w:hAnsi="Arial" w:cs="Arial"/>
              </w:rPr>
              <w:t xml:space="preserve"> </w:t>
            </w:r>
            <w:proofErr w:type="spellStart"/>
            <w:r>
              <w:rPr>
                <w:rFonts w:ascii="Arial" w:hAnsi="Arial" w:cs="Arial"/>
              </w:rPr>
              <w:t>MLFlow</w:t>
            </w:r>
            <w:proofErr w:type="spellEnd"/>
            <w:r>
              <w:rPr>
                <w:rFonts w:ascii="Arial" w:hAnsi="Arial" w:cs="Arial"/>
              </w:rPr>
              <w:t xml:space="preserve"> correspondant à l’entrainement</w:t>
            </w:r>
          </w:p>
        </w:tc>
        <w:tc>
          <w:tcPr>
            <w:tcW w:w="2339" w:type="dxa"/>
            <w:shd w:val="clear" w:color="auto" w:fill="auto"/>
          </w:tcPr>
          <w:p w:rsidR="00193470" w:rsidRPr="0005092C" w:rsidRDefault="0005092C" w:rsidP="00193470">
            <w:pPr>
              <w:rPr>
                <w:rFonts w:ascii="Arial" w:hAnsi="Arial" w:cs="Arial"/>
              </w:rPr>
            </w:pPr>
            <w:r>
              <w:rPr>
                <w:rFonts w:ascii="Arial" w:hAnsi="Arial" w:cs="Arial"/>
              </w:rPr>
              <w:t>A la demande</w:t>
            </w:r>
          </w:p>
        </w:tc>
      </w:tr>
      <w:tr w:rsidR="0005092C" w:rsidRPr="0005092C" w:rsidTr="0005092C">
        <w:tc>
          <w:tcPr>
            <w:tcW w:w="1804" w:type="dxa"/>
            <w:shd w:val="clear" w:color="auto" w:fill="auto"/>
          </w:tcPr>
          <w:p w:rsidR="0005092C" w:rsidRPr="0005092C" w:rsidRDefault="0005092C" w:rsidP="00CD4DAD">
            <w:pPr>
              <w:rPr>
                <w:rFonts w:ascii="Arial" w:hAnsi="Arial" w:cs="Arial"/>
              </w:rPr>
            </w:pPr>
            <w:r>
              <w:rPr>
                <w:rFonts w:ascii="Arial" w:hAnsi="Arial" w:cs="Arial"/>
              </w:rPr>
              <w:t xml:space="preserve">Suivi </w:t>
            </w:r>
            <w:r>
              <w:rPr>
                <w:rFonts w:ascii="Arial" w:hAnsi="Arial" w:cs="Arial"/>
              </w:rPr>
              <w:t>des déploiements d’un modèle prêt</w:t>
            </w:r>
          </w:p>
        </w:tc>
        <w:tc>
          <w:tcPr>
            <w:tcW w:w="2260" w:type="dxa"/>
            <w:shd w:val="clear" w:color="auto" w:fill="auto"/>
          </w:tcPr>
          <w:p w:rsidR="0005092C" w:rsidRPr="0005092C" w:rsidRDefault="0005092C" w:rsidP="00CD4DAD">
            <w:pPr>
              <w:rPr>
                <w:rFonts w:ascii="Arial" w:hAnsi="Arial" w:cs="Arial"/>
              </w:rPr>
            </w:pPr>
            <w:r>
              <w:rPr>
                <w:rFonts w:ascii="Arial" w:hAnsi="Arial" w:cs="Arial"/>
              </w:rPr>
              <w:t xml:space="preserve">A la demande de l’administrateur depuis l’interface </w:t>
            </w:r>
            <w:proofErr w:type="spellStart"/>
            <w:r>
              <w:rPr>
                <w:rFonts w:ascii="Arial" w:hAnsi="Arial" w:cs="Arial"/>
              </w:rPr>
              <w:t>Streamlit</w:t>
            </w:r>
            <w:proofErr w:type="spellEnd"/>
          </w:p>
        </w:tc>
        <w:tc>
          <w:tcPr>
            <w:tcW w:w="1676" w:type="dxa"/>
            <w:shd w:val="clear" w:color="auto" w:fill="auto"/>
          </w:tcPr>
          <w:p w:rsidR="0005092C" w:rsidRPr="0005092C" w:rsidRDefault="0005092C" w:rsidP="00CD4DAD">
            <w:pPr>
              <w:rPr>
                <w:rFonts w:ascii="Arial" w:hAnsi="Arial" w:cs="Arial"/>
              </w:rPr>
            </w:pPr>
            <w:r>
              <w:rPr>
                <w:rFonts w:ascii="Arial" w:hAnsi="Arial" w:cs="Arial"/>
              </w:rPr>
              <w:t>Fin de l’exécution</w:t>
            </w:r>
          </w:p>
        </w:tc>
        <w:tc>
          <w:tcPr>
            <w:tcW w:w="1981" w:type="dxa"/>
            <w:shd w:val="clear" w:color="auto" w:fill="auto"/>
          </w:tcPr>
          <w:p w:rsidR="0005092C" w:rsidRPr="0005092C" w:rsidRDefault="0005092C" w:rsidP="00CD4DAD">
            <w:pPr>
              <w:rPr>
                <w:rFonts w:ascii="Arial" w:hAnsi="Arial" w:cs="Arial"/>
              </w:rPr>
            </w:pPr>
            <w:r>
              <w:rPr>
                <w:rFonts w:ascii="Arial" w:hAnsi="Arial" w:cs="Arial"/>
              </w:rPr>
              <w:t>Notification avec le lien vers l’</w:t>
            </w:r>
            <w:proofErr w:type="spellStart"/>
            <w:r>
              <w:rPr>
                <w:rFonts w:ascii="Arial" w:hAnsi="Arial" w:cs="Arial"/>
              </w:rPr>
              <w:t>experiment</w:t>
            </w:r>
            <w:proofErr w:type="spellEnd"/>
            <w:r>
              <w:rPr>
                <w:rFonts w:ascii="Arial" w:hAnsi="Arial" w:cs="Arial"/>
              </w:rPr>
              <w:t xml:space="preserve"> </w:t>
            </w:r>
            <w:proofErr w:type="spellStart"/>
            <w:r>
              <w:rPr>
                <w:rFonts w:ascii="Arial" w:hAnsi="Arial" w:cs="Arial"/>
              </w:rPr>
              <w:t>MLFlow</w:t>
            </w:r>
            <w:proofErr w:type="spellEnd"/>
            <w:r>
              <w:rPr>
                <w:rFonts w:ascii="Arial" w:hAnsi="Arial" w:cs="Arial"/>
              </w:rPr>
              <w:t xml:space="preserve"> correspondant à l’entrainement</w:t>
            </w:r>
          </w:p>
        </w:tc>
        <w:tc>
          <w:tcPr>
            <w:tcW w:w="2339" w:type="dxa"/>
            <w:shd w:val="clear" w:color="auto" w:fill="auto"/>
          </w:tcPr>
          <w:p w:rsidR="0005092C" w:rsidRPr="0005092C" w:rsidRDefault="0005092C" w:rsidP="00CD4DAD">
            <w:pPr>
              <w:rPr>
                <w:rFonts w:ascii="Arial" w:hAnsi="Arial" w:cs="Arial"/>
              </w:rPr>
            </w:pPr>
            <w:r>
              <w:rPr>
                <w:rFonts w:ascii="Arial" w:hAnsi="Arial" w:cs="Arial"/>
              </w:rPr>
              <w:t>A la demande</w:t>
            </w:r>
          </w:p>
        </w:tc>
      </w:tr>
      <w:tr w:rsidR="0005092C" w:rsidRPr="0005092C" w:rsidTr="0005092C">
        <w:tc>
          <w:tcPr>
            <w:tcW w:w="1804" w:type="dxa"/>
            <w:shd w:val="clear" w:color="auto" w:fill="auto"/>
          </w:tcPr>
          <w:p w:rsidR="00193470" w:rsidRPr="0005092C" w:rsidRDefault="00193470" w:rsidP="00193470">
            <w:pPr>
              <w:rPr>
                <w:rFonts w:ascii="Arial" w:hAnsi="Arial" w:cs="Arial"/>
              </w:rPr>
            </w:pPr>
          </w:p>
        </w:tc>
        <w:tc>
          <w:tcPr>
            <w:tcW w:w="2260" w:type="dxa"/>
            <w:shd w:val="clear" w:color="auto" w:fill="auto"/>
          </w:tcPr>
          <w:p w:rsidR="00193470" w:rsidRPr="0005092C" w:rsidRDefault="00193470" w:rsidP="00193470">
            <w:pPr>
              <w:rPr>
                <w:rFonts w:ascii="Arial" w:hAnsi="Arial" w:cs="Arial"/>
              </w:rPr>
            </w:pPr>
          </w:p>
        </w:tc>
        <w:tc>
          <w:tcPr>
            <w:tcW w:w="1676" w:type="dxa"/>
            <w:shd w:val="clear" w:color="auto" w:fill="auto"/>
          </w:tcPr>
          <w:p w:rsidR="00193470" w:rsidRPr="0005092C" w:rsidRDefault="00193470" w:rsidP="00193470">
            <w:pPr>
              <w:rPr>
                <w:rFonts w:ascii="Arial" w:hAnsi="Arial" w:cs="Arial"/>
              </w:rPr>
            </w:pPr>
          </w:p>
        </w:tc>
        <w:tc>
          <w:tcPr>
            <w:tcW w:w="1981" w:type="dxa"/>
            <w:shd w:val="clear" w:color="auto" w:fill="auto"/>
          </w:tcPr>
          <w:p w:rsidR="00193470" w:rsidRPr="0005092C" w:rsidRDefault="00193470" w:rsidP="00193470">
            <w:pPr>
              <w:rPr>
                <w:rFonts w:ascii="Arial" w:hAnsi="Arial" w:cs="Arial"/>
              </w:rPr>
            </w:pPr>
          </w:p>
        </w:tc>
        <w:tc>
          <w:tcPr>
            <w:tcW w:w="2339" w:type="dxa"/>
            <w:shd w:val="clear" w:color="auto" w:fill="auto"/>
          </w:tcPr>
          <w:p w:rsidR="00193470" w:rsidRPr="0005092C" w:rsidRDefault="00193470" w:rsidP="00193470">
            <w:pPr>
              <w:rPr>
                <w:rFonts w:ascii="Arial" w:hAnsi="Arial" w:cs="Arial"/>
              </w:rPr>
            </w:pPr>
          </w:p>
        </w:tc>
      </w:tr>
      <w:tr w:rsidR="0005092C" w:rsidRPr="0005092C" w:rsidTr="0005092C">
        <w:tc>
          <w:tcPr>
            <w:tcW w:w="1804" w:type="dxa"/>
            <w:shd w:val="clear" w:color="auto" w:fill="auto"/>
          </w:tcPr>
          <w:p w:rsidR="00193470" w:rsidRPr="0005092C" w:rsidRDefault="00193470" w:rsidP="00193470">
            <w:pPr>
              <w:rPr>
                <w:rFonts w:ascii="Arial" w:hAnsi="Arial" w:cs="Arial"/>
              </w:rPr>
            </w:pPr>
          </w:p>
        </w:tc>
        <w:tc>
          <w:tcPr>
            <w:tcW w:w="2260" w:type="dxa"/>
            <w:shd w:val="clear" w:color="auto" w:fill="auto"/>
          </w:tcPr>
          <w:p w:rsidR="00193470" w:rsidRPr="0005092C" w:rsidRDefault="00193470" w:rsidP="00193470">
            <w:pPr>
              <w:rPr>
                <w:rFonts w:ascii="Arial" w:hAnsi="Arial" w:cs="Arial"/>
              </w:rPr>
            </w:pPr>
          </w:p>
        </w:tc>
        <w:tc>
          <w:tcPr>
            <w:tcW w:w="1676" w:type="dxa"/>
            <w:shd w:val="clear" w:color="auto" w:fill="auto"/>
          </w:tcPr>
          <w:p w:rsidR="00193470" w:rsidRPr="0005092C" w:rsidRDefault="00193470" w:rsidP="00193470">
            <w:pPr>
              <w:rPr>
                <w:rFonts w:ascii="Arial" w:hAnsi="Arial" w:cs="Arial"/>
              </w:rPr>
            </w:pPr>
          </w:p>
        </w:tc>
        <w:tc>
          <w:tcPr>
            <w:tcW w:w="1981" w:type="dxa"/>
            <w:shd w:val="clear" w:color="auto" w:fill="auto"/>
          </w:tcPr>
          <w:p w:rsidR="00193470" w:rsidRPr="0005092C" w:rsidRDefault="00193470" w:rsidP="00193470">
            <w:pPr>
              <w:rPr>
                <w:rFonts w:ascii="Arial" w:hAnsi="Arial" w:cs="Arial"/>
              </w:rPr>
            </w:pPr>
          </w:p>
        </w:tc>
        <w:tc>
          <w:tcPr>
            <w:tcW w:w="2339" w:type="dxa"/>
            <w:shd w:val="clear" w:color="auto" w:fill="auto"/>
          </w:tcPr>
          <w:p w:rsidR="00193470" w:rsidRPr="0005092C" w:rsidRDefault="00193470" w:rsidP="00193470">
            <w:pPr>
              <w:rPr>
                <w:rFonts w:ascii="Arial" w:hAnsi="Arial" w:cs="Arial"/>
              </w:rPr>
            </w:pPr>
          </w:p>
        </w:tc>
      </w:tr>
    </w:tbl>
    <w:p w:rsidR="00193470" w:rsidRDefault="00193470" w:rsidP="00193470">
      <w:pPr>
        <w:rPr>
          <w:shd w:val="clear" w:color="auto" w:fill="FFE599"/>
        </w:rPr>
      </w:pPr>
    </w:p>
    <w:p w:rsidR="0050410C" w:rsidRDefault="003A2071" w:rsidP="0050410C">
      <w:pPr>
        <w:pStyle w:val="Titre1"/>
        <w:numPr>
          <w:ilvl w:val="0"/>
          <w:numId w:val="3"/>
        </w:numPr>
      </w:pPr>
      <w:r>
        <w:lastRenderedPageBreak/>
        <w:t>Workflow Global</w:t>
      </w:r>
    </w:p>
    <w:p w:rsidR="003A2071" w:rsidRDefault="003A2071" w:rsidP="003A2071">
      <w:pPr>
        <w:ind w:left="360"/>
      </w:pPr>
      <w:r>
        <w:rPr>
          <w:noProof/>
        </w:rPr>
        <w:lastRenderedPageBreak/>
        <w:drawing>
          <wp:inline distT="0" distB="0" distL="0" distR="0">
            <wp:extent cx="5733415" cy="8498840"/>
            <wp:effectExtent l="0" t="0" r="0" b="0"/>
            <wp:docPr id="1786600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8498840"/>
                    </a:xfrm>
                    <a:prstGeom prst="rect">
                      <a:avLst/>
                    </a:prstGeom>
                    <a:noFill/>
                    <a:ln>
                      <a:noFill/>
                    </a:ln>
                  </pic:spPr>
                </pic:pic>
              </a:graphicData>
            </a:graphic>
          </wp:inline>
        </w:drawing>
      </w:r>
    </w:p>
    <w:p w:rsidR="003A2071" w:rsidRPr="003A2071" w:rsidRDefault="003A2071" w:rsidP="003A2071">
      <w:pPr>
        <w:rPr>
          <w:lang w:val="fr"/>
        </w:rPr>
      </w:pPr>
    </w:p>
    <w:p w:rsidR="003A2071" w:rsidRDefault="003A2071" w:rsidP="003A2071">
      <w:pPr>
        <w:pStyle w:val="Titre1"/>
        <w:numPr>
          <w:ilvl w:val="0"/>
          <w:numId w:val="3"/>
        </w:numPr>
      </w:pPr>
      <w:r>
        <w:lastRenderedPageBreak/>
        <w:t>Architecture technique</w:t>
      </w:r>
      <w:r w:rsidR="00941288">
        <w:t xml:space="preserve"> Docker</w:t>
      </w:r>
    </w:p>
    <w:p w:rsidR="003A2071" w:rsidRDefault="003A2071" w:rsidP="003A2071">
      <w:pPr>
        <w:ind w:left="360"/>
      </w:pPr>
    </w:p>
    <w:p w:rsidR="003A2071" w:rsidRDefault="003A2071" w:rsidP="003A2071">
      <w:pPr>
        <w:ind w:left="360"/>
      </w:pPr>
      <w:r>
        <w:rPr>
          <w:noProof/>
        </w:rPr>
        <w:drawing>
          <wp:inline distT="0" distB="0" distL="0" distR="0">
            <wp:extent cx="5733415" cy="2403475"/>
            <wp:effectExtent l="0" t="0" r="0" b="0"/>
            <wp:docPr id="10890798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403475"/>
                    </a:xfrm>
                    <a:prstGeom prst="rect">
                      <a:avLst/>
                    </a:prstGeom>
                    <a:noFill/>
                    <a:ln>
                      <a:noFill/>
                    </a:ln>
                  </pic:spPr>
                </pic:pic>
              </a:graphicData>
            </a:graphic>
          </wp:inline>
        </w:drawing>
      </w:r>
    </w:p>
    <w:p w:rsidR="003A2071" w:rsidRPr="003A2071" w:rsidRDefault="003A2071" w:rsidP="003A2071">
      <w:pPr>
        <w:rPr>
          <w:lang w:val="fr"/>
        </w:rPr>
      </w:pPr>
    </w:p>
    <w:p w:rsidR="0050410C" w:rsidRDefault="003A2071" w:rsidP="003A2071">
      <w:pPr>
        <w:pStyle w:val="Paragraphedeliste"/>
        <w:numPr>
          <w:ilvl w:val="0"/>
          <w:numId w:val="2"/>
        </w:numPr>
      </w:pPr>
      <w:r w:rsidRPr="003A2071">
        <w:rPr>
          <w:b/>
          <w:bCs/>
        </w:rPr>
        <w:t>Backend APIs :</w:t>
      </w:r>
      <w:r>
        <w:t xml:space="preserve"> Ensemble de services exposés pour les différents profils : Utilisateur, Administrateur et Batch. Développés avec </w:t>
      </w:r>
      <w:proofErr w:type="spellStart"/>
      <w:r>
        <w:t>FastAPI</w:t>
      </w:r>
      <w:proofErr w:type="spellEnd"/>
    </w:p>
    <w:p w:rsidR="003A2071" w:rsidRDefault="003A2071" w:rsidP="003A2071">
      <w:pPr>
        <w:pStyle w:val="Paragraphedeliste"/>
        <w:numPr>
          <w:ilvl w:val="0"/>
          <w:numId w:val="2"/>
        </w:numPr>
      </w:pPr>
      <w:r w:rsidRPr="003A2071">
        <w:rPr>
          <w:b/>
          <w:bCs/>
        </w:rPr>
        <w:t>Backend Batch et gestion des alertes</w:t>
      </w:r>
      <w:r>
        <w:t xml:space="preserve"> : Ensemble de scripts exécutés en </w:t>
      </w:r>
      <w:proofErr w:type="spellStart"/>
      <w:r>
        <w:t>Crontab</w:t>
      </w:r>
      <w:proofErr w:type="spellEnd"/>
    </w:p>
    <w:p w:rsidR="003A2071" w:rsidRPr="003A2071" w:rsidRDefault="003A2071" w:rsidP="003A2071">
      <w:pPr>
        <w:pStyle w:val="Paragraphedeliste"/>
        <w:numPr>
          <w:ilvl w:val="0"/>
          <w:numId w:val="2"/>
        </w:numPr>
        <w:rPr>
          <w:b/>
          <w:bCs/>
        </w:rPr>
      </w:pPr>
      <w:r w:rsidRPr="003A2071">
        <w:rPr>
          <w:b/>
          <w:bCs/>
        </w:rPr>
        <w:t>Front End DEV</w:t>
      </w:r>
      <w:r w:rsidR="00733569">
        <w:rPr>
          <w:b/>
          <w:bCs/>
        </w:rPr>
        <w:t xml:space="preserve"> : </w:t>
      </w:r>
      <w:r w:rsidR="00733569" w:rsidRPr="00733569">
        <w:t>Interfa</w:t>
      </w:r>
      <w:r w:rsidR="00733569">
        <w:t>ce web développées pour les utilisateurs (et pour la présentation du projet)</w:t>
      </w:r>
    </w:p>
    <w:p w:rsidR="003A2071" w:rsidRPr="00941288" w:rsidRDefault="003A2071" w:rsidP="003A2071">
      <w:pPr>
        <w:pStyle w:val="Paragraphedeliste"/>
        <w:numPr>
          <w:ilvl w:val="0"/>
          <w:numId w:val="2"/>
        </w:numPr>
        <w:rPr>
          <w:b/>
          <w:bCs/>
        </w:rPr>
      </w:pPr>
      <w:r w:rsidRPr="003A2071">
        <w:rPr>
          <w:b/>
          <w:bCs/>
        </w:rPr>
        <w:t xml:space="preserve">Middleware : </w:t>
      </w:r>
      <w:r>
        <w:t>Ensemble d’outils configurés pour fournir des services web et API complémentaires aux applications : Appel via un navigateurs ou via le code applicatif</w:t>
      </w:r>
    </w:p>
    <w:p w:rsidR="00941288" w:rsidRPr="003A2071" w:rsidRDefault="00941288" w:rsidP="003A2071">
      <w:pPr>
        <w:pStyle w:val="Paragraphedeliste"/>
        <w:numPr>
          <w:ilvl w:val="0"/>
          <w:numId w:val="2"/>
        </w:numPr>
        <w:rPr>
          <w:b/>
          <w:bCs/>
        </w:rPr>
      </w:pPr>
      <w:r>
        <w:rPr>
          <w:b/>
          <w:bCs/>
        </w:rPr>
        <w:t>Volumes partagés entre les différents containers</w:t>
      </w:r>
    </w:p>
    <w:p w:rsidR="0050410C" w:rsidRPr="0050410C" w:rsidRDefault="0050410C" w:rsidP="00193470">
      <w:pPr>
        <w:rPr>
          <w:shd w:val="clear" w:color="auto" w:fill="FFE599"/>
          <w:lang w:val="fr"/>
        </w:rPr>
      </w:pPr>
    </w:p>
    <w:sectPr w:rsidR="0050410C" w:rsidRPr="005041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3C4"/>
    <w:multiLevelType w:val="hybridMultilevel"/>
    <w:tmpl w:val="64662B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0761B1"/>
    <w:multiLevelType w:val="multilevel"/>
    <w:tmpl w:val="0884FC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32477906"/>
    <w:multiLevelType w:val="multilevel"/>
    <w:tmpl w:val="804430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F61EE1"/>
    <w:multiLevelType w:val="multilevel"/>
    <w:tmpl w:val="9E268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2132EA"/>
    <w:multiLevelType w:val="multilevel"/>
    <w:tmpl w:val="FF785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903284"/>
    <w:multiLevelType w:val="multilevel"/>
    <w:tmpl w:val="52E8FC7A"/>
    <w:lvl w:ilvl="0">
      <w:start w:val="2"/>
      <w:numFmt w:val="bullet"/>
      <w:lvlText w:val="-"/>
      <w:lvlJc w:val="left"/>
      <w:pPr>
        <w:ind w:left="720" w:hanging="360"/>
      </w:pPr>
      <w:rPr>
        <w:rFonts w:ascii="Arial" w:eastAsia="Arial" w:hAnsi="Arial" w:cs="Arial"/>
        <w:b/>
        <w:color w:val="11111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BA0E68"/>
    <w:multiLevelType w:val="multilevel"/>
    <w:tmpl w:val="0884FC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num w:numId="1" w16cid:durableId="1909536914">
    <w:abstractNumId w:val="3"/>
  </w:num>
  <w:num w:numId="2" w16cid:durableId="408815853">
    <w:abstractNumId w:val="5"/>
  </w:num>
  <w:num w:numId="3" w16cid:durableId="857231788">
    <w:abstractNumId w:val="1"/>
  </w:num>
  <w:num w:numId="4" w16cid:durableId="974989220">
    <w:abstractNumId w:val="2"/>
  </w:num>
  <w:num w:numId="5" w16cid:durableId="1407648798">
    <w:abstractNumId w:val="4"/>
  </w:num>
  <w:num w:numId="6" w16cid:durableId="182866469">
    <w:abstractNumId w:val="0"/>
  </w:num>
  <w:num w:numId="7" w16cid:durableId="1510099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56"/>
    <w:rsid w:val="0005092C"/>
    <w:rsid w:val="00063F72"/>
    <w:rsid w:val="000D5CFB"/>
    <w:rsid w:val="00175B2C"/>
    <w:rsid w:val="00192EC8"/>
    <w:rsid w:val="00193470"/>
    <w:rsid w:val="002324C0"/>
    <w:rsid w:val="002E4727"/>
    <w:rsid w:val="002E4970"/>
    <w:rsid w:val="003A2071"/>
    <w:rsid w:val="003B0DD4"/>
    <w:rsid w:val="00430956"/>
    <w:rsid w:val="00464530"/>
    <w:rsid w:val="0050410C"/>
    <w:rsid w:val="00536B51"/>
    <w:rsid w:val="005F1BD5"/>
    <w:rsid w:val="00680806"/>
    <w:rsid w:val="006E6E40"/>
    <w:rsid w:val="0073152A"/>
    <w:rsid w:val="00733569"/>
    <w:rsid w:val="00941288"/>
    <w:rsid w:val="00990858"/>
    <w:rsid w:val="009C33E7"/>
    <w:rsid w:val="009C6231"/>
    <w:rsid w:val="00A53CA9"/>
    <w:rsid w:val="00AA1B01"/>
    <w:rsid w:val="00AE04E8"/>
    <w:rsid w:val="00B22E5A"/>
    <w:rsid w:val="00B877F0"/>
    <w:rsid w:val="00B96F07"/>
    <w:rsid w:val="00D06213"/>
    <w:rsid w:val="00DB0B11"/>
    <w:rsid w:val="00E321E6"/>
    <w:rsid w:val="00EA7126"/>
    <w:rsid w:val="00EC1705"/>
    <w:rsid w:val="00EF2718"/>
    <w:rsid w:val="00F64468"/>
    <w:rsid w:val="00FD7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8C8F9B"/>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71"/>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Paragraphedeliste">
    <w:name w:val="List Paragraph"/>
    <w:basedOn w:val="Normal"/>
    <w:uiPriority w:val="34"/>
    <w:qFormat/>
    <w:rsid w:val="002476F6"/>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0D4F1A"/>
    <w:rPr>
      <w:color w:val="0000FF" w:themeColor="hyperlink"/>
      <w:u w:val="single"/>
    </w:rPr>
  </w:style>
  <w:style w:type="character" w:styleId="Mentionnonrsolue">
    <w:name w:val="Unresolved Mention"/>
    <w:basedOn w:val="Policepardfaut"/>
    <w:uiPriority w:val="99"/>
    <w:semiHidden/>
    <w:unhideWhenUsed/>
    <w:rsid w:val="000D4F1A"/>
    <w:rPr>
      <w:color w:val="605E5C"/>
      <w:shd w:val="clear" w:color="auto" w:fill="E1DFDD"/>
    </w:rPr>
  </w:style>
  <w:style w:type="paragraph" w:styleId="NormalWeb">
    <w:name w:val="Normal (Web)"/>
    <w:basedOn w:val="Normal"/>
    <w:uiPriority w:val="99"/>
    <w:semiHidden/>
    <w:unhideWhenUsed/>
    <w:rsid w:val="0069332B"/>
    <w:pPr>
      <w:spacing w:before="100" w:beforeAutospacing="1" w:after="100" w:afterAutospacing="1"/>
    </w:pPr>
  </w:style>
  <w:style w:type="table" w:styleId="Grilledutableau">
    <w:name w:val="Table Grid"/>
    <w:basedOn w:val="TableauNormal"/>
    <w:uiPriority w:val="39"/>
    <w:rsid w:val="00193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948">
      <w:bodyDiv w:val="1"/>
      <w:marLeft w:val="0"/>
      <w:marRight w:val="0"/>
      <w:marTop w:val="0"/>
      <w:marBottom w:val="0"/>
      <w:divBdr>
        <w:top w:val="none" w:sz="0" w:space="0" w:color="auto"/>
        <w:left w:val="none" w:sz="0" w:space="0" w:color="auto"/>
        <w:bottom w:val="none" w:sz="0" w:space="0" w:color="auto"/>
        <w:right w:val="none" w:sz="0" w:space="0" w:color="auto"/>
      </w:divBdr>
    </w:div>
    <w:div w:id="237592653">
      <w:bodyDiv w:val="1"/>
      <w:marLeft w:val="0"/>
      <w:marRight w:val="0"/>
      <w:marTop w:val="0"/>
      <w:marBottom w:val="0"/>
      <w:divBdr>
        <w:top w:val="none" w:sz="0" w:space="0" w:color="auto"/>
        <w:left w:val="none" w:sz="0" w:space="0" w:color="auto"/>
        <w:bottom w:val="none" w:sz="0" w:space="0" w:color="auto"/>
        <w:right w:val="none" w:sz="0" w:space="0" w:color="auto"/>
      </w:divBdr>
    </w:div>
    <w:div w:id="516163372">
      <w:bodyDiv w:val="1"/>
      <w:marLeft w:val="0"/>
      <w:marRight w:val="0"/>
      <w:marTop w:val="0"/>
      <w:marBottom w:val="0"/>
      <w:divBdr>
        <w:top w:val="none" w:sz="0" w:space="0" w:color="auto"/>
        <w:left w:val="none" w:sz="0" w:space="0" w:color="auto"/>
        <w:bottom w:val="none" w:sz="0" w:space="0" w:color="auto"/>
        <w:right w:val="none" w:sz="0" w:space="0" w:color="auto"/>
      </w:divBdr>
      <w:divsChild>
        <w:div w:id="220094064">
          <w:marLeft w:val="0"/>
          <w:marRight w:val="0"/>
          <w:marTop w:val="0"/>
          <w:marBottom w:val="0"/>
          <w:divBdr>
            <w:top w:val="none" w:sz="0" w:space="0" w:color="auto"/>
            <w:left w:val="none" w:sz="0" w:space="0" w:color="auto"/>
            <w:bottom w:val="none" w:sz="0" w:space="0" w:color="auto"/>
            <w:right w:val="none" w:sz="0" w:space="0" w:color="auto"/>
          </w:divBdr>
        </w:div>
      </w:divsChild>
    </w:div>
    <w:div w:id="756711369">
      <w:bodyDiv w:val="1"/>
      <w:marLeft w:val="0"/>
      <w:marRight w:val="0"/>
      <w:marTop w:val="0"/>
      <w:marBottom w:val="0"/>
      <w:divBdr>
        <w:top w:val="none" w:sz="0" w:space="0" w:color="auto"/>
        <w:left w:val="none" w:sz="0" w:space="0" w:color="auto"/>
        <w:bottom w:val="none" w:sz="0" w:space="0" w:color="auto"/>
        <w:right w:val="none" w:sz="0" w:space="0" w:color="auto"/>
      </w:divBdr>
      <w:divsChild>
        <w:div w:id="2016109706">
          <w:marLeft w:val="0"/>
          <w:marRight w:val="0"/>
          <w:marTop w:val="0"/>
          <w:marBottom w:val="0"/>
          <w:divBdr>
            <w:top w:val="none" w:sz="0" w:space="0" w:color="auto"/>
            <w:left w:val="none" w:sz="0" w:space="0" w:color="auto"/>
            <w:bottom w:val="none" w:sz="0" w:space="0" w:color="auto"/>
            <w:right w:val="none" w:sz="0" w:space="0" w:color="auto"/>
          </w:divBdr>
        </w:div>
      </w:divsChild>
    </w:div>
    <w:div w:id="792551949">
      <w:bodyDiv w:val="1"/>
      <w:marLeft w:val="0"/>
      <w:marRight w:val="0"/>
      <w:marTop w:val="0"/>
      <w:marBottom w:val="0"/>
      <w:divBdr>
        <w:top w:val="none" w:sz="0" w:space="0" w:color="auto"/>
        <w:left w:val="none" w:sz="0" w:space="0" w:color="auto"/>
        <w:bottom w:val="none" w:sz="0" w:space="0" w:color="auto"/>
        <w:right w:val="none" w:sz="0" w:space="0" w:color="auto"/>
      </w:divBdr>
    </w:div>
    <w:div w:id="805778935">
      <w:bodyDiv w:val="1"/>
      <w:marLeft w:val="0"/>
      <w:marRight w:val="0"/>
      <w:marTop w:val="0"/>
      <w:marBottom w:val="0"/>
      <w:divBdr>
        <w:top w:val="none" w:sz="0" w:space="0" w:color="auto"/>
        <w:left w:val="none" w:sz="0" w:space="0" w:color="auto"/>
        <w:bottom w:val="none" w:sz="0" w:space="0" w:color="auto"/>
        <w:right w:val="none" w:sz="0" w:space="0" w:color="auto"/>
      </w:divBdr>
    </w:div>
    <w:div w:id="1131241565">
      <w:bodyDiv w:val="1"/>
      <w:marLeft w:val="0"/>
      <w:marRight w:val="0"/>
      <w:marTop w:val="0"/>
      <w:marBottom w:val="0"/>
      <w:divBdr>
        <w:top w:val="none" w:sz="0" w:space="0" w:color="auto"/>
        <w:left w:val="none" w:sz="0" w:space="0" w:color="auto"/>
        <w:bottom w:val="none" w:sz="0" w:space="0" w:color="auto"/>
        <w:right w:val="none" w:sz="0" w:space="0" w:color="auto"/>
      </w:divBdr>
      <w:divsChild>
        <w:div w:id="1471706599">
          <w:marLeft w:val="0"/>
          <w:marRight w:val="0"/>
          <w:marTop w:val="0"/>
          <w:marBottom w:val="0"/>
          <w:divBdr>
            <w:top w:val="none" w:sz="0" w:space="0" w:color="auto"/>
            <w:left w:val="none" w:sz="0" w:space="0" w:color="auto"/>
            <w:bottom w:val="none" w:sz="0" w:space="0" w:color="auto"/>
            <w:right w:val="none" w:sz="0" w:space="0" w:color="auto"/>
          </w:divBdr>
        </w:div>
      </w:divsChild>
    </w:div>
    <w:div w:id="1147891692">
      <w:bodyDiv w:val="1"/>
      <w:marLeft w:val="0"/>
      <w:marRight w:val="0"/>
      <w:marTop w:val="0"/>
      <w:marBottom w:val="0"/>
      <w:divBdr>
        <w:top w:val="none" w:sz="0" w:space="0" w:color="auto"/>
        <w:left w:val="none" w:sz="0" w:space="0" w:color="auto"/>
        <w:bottom w:val="none" w:sz="0" w:space="0" w:color="auto"/>
        <w:right w:val="none" w:sz="0" w:space="0" w:color="auto"/>
      </w:divBdr>
      <w:divsChild>
        <w:div w:id="1129474421">
          <w:marLeft w:val="0"/>
          <w:marRight w:val="0"/>
          <w:marTop w:val="0"/>
          <w:marBottom w:val="0"/>
          <w:divBdr>
            <w:top w:val="none" w:sz="0" w:space="0" w:color="auto"/>
            <w:left w:val="none" w:sz="0" w:space="0" w:color="auto"/>
            <w:bottom w:val="none" w:sz="0" w:space="0" w:color="auto"/>
            <w:right w:val="none" w:sz="0" w:space="0" w:color="auto"/>
          </w:divBdr>
        </w:div>
      </w:divsChild>
    </w:div>
    <w:div w:id="1155487894">
      <w:bodyDiv w:val="1"/>
      <w:marLeft w:val="0"/>
      <w:marRight w:val="0"/>
      <w:marTop w:val="0"/>
      <w:marBottom w:val="0"/>
      <w:divBdr>
        <w:top w:val="none" w:sz="0" w:space="0" w:color="auto"/>
        <w:left w:val="none" w:sz="0" w:space="0" w:color="auto"/>
        <w:bottom w:val="none" w:sz="0" w:space="0" w:color="auto"/>
        <w:right w:val="none" w:sz="0" w:space="0" w:color="auto"/>
      </w:divBdr>
      <w:divsChild>
        <w:div w:id="1705977824">
          <w:marLeft w:val="0"/>
          <w:marRight w:val="0"/>
          <w:marTop w:val="0"/>
          <w:marBottom w:val="0"/>
          <w:divBdr>
            <w:top w:val="none" w:sz="0" w:space="0" w:color="auto"/>
            <w:left w:val="none" w:sz="0" w:space="0" w:color="auto"/>
            <w:bottom w:val="none" w:sz="0" w:space="0" w:color="auto"/>
            <w:right w:val="none" w:sz="0" w:space="0" w:color="auto"/>
          </w:divBdr>
        </w:div>
      </w:divsChild>
    </w:div>
    <w:div w:id="1746805493">
      <w:bodyDiv w:val="1"/>
      <w:marLeft w:val="0"/>
      <w:marRight w:val="0"/>
      <w:marTop w:val="0"/>
      <w:marBottom w:val="0"/>
      <w:divBdr>
        <w:top w:val="none" w:sz="0" w:space="0" w:color="auto"/>
        <w:left w:val="none" w:sz="0" w:space="0" w:color="auto"/>
        <w:bottom w:val="none" w:sz="0" w:space="0" w:color="auto"/>
        <w:right w:val="none" w:sz="0" w:space="0" w:color="auto"/>
      </w:divBdr>
    </w:div>
    <w:div w:id="189851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sUBC31fDGMbTPbNmS0x08+PNQ==">CgMxLjAyCGguZ2pkZ3hzMgloLjMwajB6bGwyCWguMXQzaDVzZjIOaC5mcXdhZmNlOGlhZnA4AHIhMWtsbVNIc2lYYUVrTTFpbzFDN2FyNUZKN0poMEdhcmh5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2028</Words>
  <Characters>11154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37</cp:revision>
  <dcterms:created xsi:type="dcterms:W3CDTF">2024-06-26T07:17:00Z</dcterms:created>
  <dcterms:modified xsi:type="dcterms:W3CDTF">2024-09-08T15:04:00Z</dcterms:modified>
</cp:coreProperties>
</file>