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r>
        <w:tc>
          <w:p>
            <w:r>
              <w:t>Invoice total thirty dollars</w:t>
            </w:r>
          </w:p>
        </w:tc>
        <w:tc>
          <w:p>
            <w:r>
              <w:t>Neighbor cell remains</w:t>
            </w:r>
          </w:p>
        </w:tc>
      </w:tr>
    </w:tbl>
  </w:body>
</w:document>
</file>