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to Company business or to Company's actual or demonstrably anticipated research or development, nor (ii) results from work performed by Employee for Company; (b) the Prior Inventions identified in Cover Terms; or (c) the Excluded Inventions identified in Cover Terms.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