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276"/>
            </w:pPr>
            <w:r>
              <w:rPr>
                <w:rFonts w:ascii="Arial" w:cs="Arial" w:eastAsia="Arial" w:hAnsi="Arial"/>
                <w:b/>
                <w:bCs/>
                <w:color w:val="117086"/>
                <w:sz w:val="22"/>
                <w:szCs w:val="22"/>
              </w:rPr>
              <w:t xml:space="preserve">Cover Terms</w:t>
            </w:r>
          </w:p>
          <w:p>
            <w:pPr>
              <w:spacing w:after="20" w:line="276"/>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Standard Terms</w:t>
      </w:r>
    </w:p>
    <w:p>
      <w:pPr>
        <w:spacing w:before="320" w:after="120" w:line="340" w:lineRule="auto"/>
      </w:pPr>
      <w:r>
        <w:rPr>
          <w:rFonts w:ascii="Arial" w:cs="Arial" w:eastAsia="Arial" w:hAnsi="Arial"/>
          <w:b/>
          <w:bCs/>
          <w:color w:val="1D2021"/>
          <w:sz w:val="22"/>
          <w:szCs w:val="22"/>
        </w:rPr>
        <w:t xml:space="preserve">1. Assignment of Inventions.</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spacing w:before="320" w:after="120" w:line="340" w:lineRule="auto"/>
      </w:pPr>
      <w:r>
        <w:rPr>
          <w:rFonts w:ascii="Arial" w:cs="Arial" w:eastAsia="Arial" w:hAnsi="Arial"/>
          <w:b/>
          <w:bCs/>
          <w:color w:val="1D2021"/>
          <w:sz w:val="22"/>
          <w:szCs w:val="22"/>
        </w:rPr>
        <w:t xml:space="preserve">2. Work Made for Hire and Further Assurances.</w:t>
      </w:r>
    </w:p>
    <w:p>
      <w:pPr>
        <w:spacing w:before="0" w:after="280" w:line="340" w:lineRule="auto"/>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spacing w:before="320" w:after="120" w:line="340" w:lineRule="auto"/>
      </w:pPr>
      <w:r>
        <w:rPr>
          <w:rFonts w:ascii="Arial" w:cs="Arial" w:eastAsia="Arial" w:hAnsi="Arial"/>
          <w:b/>
          <w:bCs/>
          <w:color w:val="1D2021"/>
          <w:sz w:val="22"/>
          <w:szCs w:val="22"/>
        </w:rPr>
        <w:t xml:space="preserve">3. Disclosure and Documentation.</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spacing w:before="320" w:after="120" w:line="340" w:lineRule="auto"/>
      </w:pPr>
      <w:r>
        <w:rPr>
          <w:rFonts w:ascii="Arial" w:cs="Arial" w:eastAsia="Arial" w:hAnsi="Arial"/>
          <w:b/>
          <w:bCs/>
          <w:color w:val="1D2021"/>
          <w:sz w:val="22"/>
          <w:szCs w:val="22"/>
        </w:rPr>
        <w:t xml:space="preserve">4. Prior and Excluded Inventions.</w:t>
      </w:r>
    </w:p>
    <w:p>
      <w:pPr>
        <w:spacing w:before="0" w:after="280" w:line="340" w:lineRule="auto"/>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spacing w:before="320" w:after="120" w:line="340" w:lineRule="auto"/>
      </w:pPr>
      <w:r>
        <w:rPr>
          <w:rFonts w:ascii="Arial" w:cs="Arial" w:eastAsia="Arial" w:hAnsi="Arial"/>
          <w:b/>
          <w:bCs/>
          <w:color w:val="1D2021"/>
          <w:sz w:val="22"/>
          <w:szCs w:val="22"/>
        </w:rPr>
        <w:t xml:space="preserve">5. Confidential Information and Trade Secrets.</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spacing w:before="320" w:after="120" w:line="340" w:lineRule="auto"/>
      </w:pPr>
      <w:r>
        <w:rPr>
          <w:rFonts w:ascii="Arial" w:cs="Arial" w:eastAsia="Arial" w:hAnsi="Arial"/>
          <w:b/>
          <w:bCs/>
          <w:color w:val="1D2021"/>
          <w:sz w:val="22"/>
          <w:szCs w:val="22"/>
        </w:rPr>
        <w:t xml:space="preserve">6. No Conflicting Obligations.</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spacing w:before="320" w:after="120" w:line="340" w:lineRule="auto"/>
      </w:pPr>
      <w:r>
        <w:rPr>
          <w:rFonts w:ascii="Arial" w:cs="Arial" w:eastAsia="Arial" w:hAnsi="Arial"/>
          <w:b/>
          <w:bCs/>
          <w:color w:val="1D2021"/>
          <w:sz w:val="22"/>
          <w:szCs w:val="22"/>
        </w:rPr>
        <w:t xml:space="preserve">7. Records, Cooperation, and Post-Termination Assistance.</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spacing w:before="320" w:after="120" w:line="340" w:lineRule="auto"/>
      </w:pPr>
      <w:r>
        <w:rPr>
          <w:rFonts w:ascii="Arial" w:cs="Arial" w:eastAsia="Arial" w:hAnsi="Arial"/>
          <w:b/>
          <w:bCs/>
          <w:color w:val="1D2021"/>
          <w:sz w:val="22"/>
          <w:szCs w:val="22"/>
        </w:rPr>
        <w:t xml:space="preserve">8. Return and Deletion of Materials.</w:t>
      </w:r>
    </w:p>
    <w:p>
      <w:pPr>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spacing w:before="320" w:after="120" w:line="340" w:lineRule="auto"/>
      </w:pPr>
      <w:r>
        <w:rPr>
          <w:rFonts w:ascii="Arial" w:cs="Arial" w:eastAsia="Arial" w:hAnsi="Arial"/>
          <w:b/>
          <w:bCs/>
          <w:color w:val="1D2021"/>
          <w:sz w:val="22"/>
          <w:szCs w:val="22"/>
        </w:rPr>
        <w:t xml:space="preserve">9. Survival and Limited Scope.</w:t>
      </w:r>
    </w:p>
    <w:p>
      <w:pPr>
        <w:spacing w:before="0" w:after="280" w:line="340" w:lineRule="auto"/>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spacing w:before="320" w:after="120" w:line="340" w:lineRule="auto"/>
      </w:pPr>
      <w:r>
        <w:rPr>
          <w:rFonts w:ascii="Arial" w:cs="Arial" w:eastAsia="Arial" w:hAnsi="Arial"/>
          <w:b/>
          <w:bCs/>
          <w:color w:val="1D2021"/>
          <w:sz w:val="22"/>
          <w:szCs w:val="22"/>
        </w:rPr>
        <w:t xml:space="preserve">10. Governing Law and Venue.</w:t>
      </w:r>
    </w:p>
    <w:p>
      <w:pPr>
        <w:spacing w:before="0" w:after="280" w:line="340" w:lineRule="auto"/>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Signatures</w:t>
      </w:r>
    </w:p>
    <w:p>
      <w:pPr>
        <w:spacing w:before="0" w:after="120" w:line="276"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2026-02-18T07:48:12.158Z</dcterms:created>
  <dcterms:modified xsi:type="dcterms:W3CDTF">2026-02-18T07:48:12.158Z</dcterms:modified>
</cp:coreProperties>
</file>

<file path=docProps/custom.xml><?xml version="1.0" encoding="utf-8"?>
<Properties xmlns="http://schemas.openxmlformats.org/officeDocument/2006/custom-properties" xmlns:vt="http://schemas.openxmlformats.org/officeDocument/2006/docPropsVTypes"/>
</file>