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This defined class is scoped to information with genuine secrecy value and does not reach the general skills, experience, or public knowledge Employee is free to carry into a lawful profession, trade, or business.</w:t>
      </w:r>
    </w:p>
    <w:p>
      <w:pPr>
        <w:pStyle w:val="OABody"/>
        <w:numPr>
          <w:ilvl w:val="1"/>
          <w:numId w:val="1"/>
        </w:numPr>
        <w:spacing w:before="0" w:after="120" w:line="340" w:lineRule="auto"/>
      </w:pPr>
      <w:r>
        <w:rPr>
          <w:b/>
          <w:bCs/>
          <w:color w:val="117086"/>
        </w:rPr>
        <w:t xml:space="preserve">“Covered Employees”</w:t>
      </w:r>
      <w:r>
        <w:t xml:space="preserve"> means only those employees of Employer with whom Employee worked, or whom Employee supervised or managed, during the </w:t>
      </w:r>
      <w:r>
        <w:rPr>
          <w:highlight w:val="yellow"/>
        </w:rPr>
        <w:t xml:space="preserve">{covered_employee_period}</w:t>
      </w:r>
      <w:r>
        <w:t xml:space="preserve"> before termination of employment. This defined class is deliberately bounded to colleagues Employee actually worked with and does not extend to Employer's workforce generally.</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for Employee to directly or indirectly initiate contact with, approach, induce, or encourage a person for the purpose of diverting employment away from Employer. Solicit does not include passively receiving an inquiry that Employee did not initiate, providing a professional reference on request, or responding to a general advertisement or an unsolicited approach.</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N.D. Cent. Code ch. 47-25.1, including information that derives independent economic value, actual or potential, from not being generally known to, and not being readily ascertainable through proper means by, another person who can obtain economic value from its disclosure or use, and that is the subject of efforts that are reasonable under the circumstances to maintain its secrecy.</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are intended to protect Employer's Protected Interests without restraining Employee from exercising a lawful profession, trade, or business, and without operating as a covenant not to compete. The parties agree that the employee non-solicitation covenant in this agreement is included solely to protect the stability of Employer's workforce and is not a substitute restraint on competition; nothing in it bars Employee from working for a competitor, and it is drawn no broader than necessary to penalize soliciting or influencing a Covered Employee to leave Employer, the narrow anti-raiding formulation the North Dakota Supreme Court in </w:t>
      </w:r>
      <w:r>
        <w:rPr>
          <w:i/>
          <w:iCs/>
        </w:rPr>
        <w:t xml:space="preserve">Warner &amp; Co. v. Solberg</w:t>
      </w:r>
      <w:r>
        <w:t xml:space="preserve">, 2001 ND 156, held is not void as a restraint of trade. This agreement is effective as of the Effective Date listed in Cover Terms. The parties acknowledge that, under N.D. Cent. Code § 9-08-06, a contract by which anyone is restrained from exercising a lawful profession, trade, or business of any kind is to that extent void except for the sale-of-goodwill and owner dissolution or dissociation exceptions, and that this agreement therefore contains no employee covenant not to compete, no customer non-solicitation covenant, and no non-dealing covenant.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under N.D. Cent. Code ch. 47-25.1. Employee's obligations regarding other Confidential Information continue for the period specified in Cover Terms. These confidentiality and trade-secret protections target the misuse of protected information and are not a covenant not to compete; they must not be applied or construed so as to bar Employee from working for a competitor or from serving customers, which would inherit the void rule of N.D. Cent. Code § 9-08-06 rather than the trade-secret protection of ch. 47-25.1.</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Because a North Dakota employer's post-employment protection runs through trade-secret and misappropriation remedies under N.D. Cent. Code ch. 47-25.1 rather than through a covenant not to compete, this certification serves as the contemporaneous record that Employee retained no protected material.</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or induce any Covered Employee to leave Employer's employment. This covenant is narrowly drawn to penalize only soliciting or influencing a Covered Employee to leave Employer; it does not prohibit Employee from providing a professional reference on request, from hiring a person who responds to a general advertisement not directed specifically at Employer's employees, or from working for a competitor. Because it reaches only Covered Employees, is limited to Employee-initiated solicitation as defined by the term Solicit, and does not restrain Employee's own ability to work, it is the anti-raiding covenant </w:t>
      </w:r>
      <w:r>
        <w:rPr>
          <w:i/>
          <w:iCs/>
        </w:rPr>
        <w:t xml:space="preserve">Warner &amp; Co. v. Solberg</w:t>
      </w:r>
      <w:r>
        <w:t xml:space="preserve">, 2001 ND 156, held is not void as a restraint of trade under N.D. Cent. Code § 9-08-06, and it is not a covenant not to compete. It must not be applied or construed so as to bar Employee from working for another employer. Enforcement of this covenant depends on competent evidence that Employee actually solicited a Covered Employee.</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whether a restrictive covenant from a prior relationship is enforceable against an Employee who primarily resides and works in North Dakota is governed by North Dakota law, including N.D. Cent. Code § 9-08-06, under which an ordinary post-employment non-compete against an employee is void.</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and employee non-solicitation obligations under this agreement to any prospective employer or business associate of Employee if Employer has a reasonable belief that Employee may breach those lawful obligations. Any such disclosure is limited to the covenants that are enforceable under North Dakota law and does not extend to any covenant not to compete or customer non-solicitation covenant, which this agreement does not contain.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under N.D. Cent. Code ch. 47-25.1 and to enforce Employee's confidentiality, non-disparagement, and return-of-property obligations. Injunctive relief is available only to enforce obligations that are enforceable under North Dakota law; no provision of this agreement entitles Employer to enjoin Employee from working for a competitor, and enforcement of the employee non-solicitation covenant requires competent evidence of actual solicitation. If a party prevails in an action to enforce a lawful obligation under this agreement, the non-prevailing party must reimburse the prevailing party's reasonable attorney's fees and costs to the extent permitted by applicable law. No fee, damages, or forfeiture provision of this agreement may be triggered by lawful post-employment competition, which N.D. Cent. Code § 9-08-06 treats as a void restraint whether it works by prohibition or by penalty.</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covenant in this agreement is intended to be independently enforceable. The parties do not intend, and this section does not authorize a court, to narrow, blue-pencil, or reform any provision into a covenant not to compete or into any other restraint N.D. Cent. Code § 9-08-06 voids. Under that statute a restraint on a lawful profession, trade, or business is to that extent void, and North Dakota courts strike an invalid employment restraint rather than rewriting it to the bounds of reason; this agreement is drafted so that any invalid restraint is simply struck, and it contains no such restraint.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Nothing survives that this agreement does not lawfully contain, including any covenant not to compete, customer non-solicitation covenant, or non-dealing covenant.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moves the covenants that are enforceable under North Dakota law to the assignee; it does not enlarge them or launder a restraint the statute voids.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N.D. Cent. Code § 9-08-06. Any dispute arising under or relating to this agreement is subject to the venue listed in Cover Terms. For an Employee who primarily resides and works in North Dakota, the parties do not select another state's law or an out-of-state forum where the natural result would be to enforce a restraint against North Dakota work in violation of North Dakota's public policy against non-compete agreements, as </w:t>
      </w:r>
      <w:r>
        <w:rPr>
          <w:i/>
          <w:iCs/>
        </w:rPr>
        <w:t xml:space="preserve">Osborne v. Brown &amp; Saenger, Inc.</w:t>
      </w:r>
      <w:r>
        <w:t xml:space="preserve">, 2017 ND 288, forbids. The parties further acknowledge that, under N.D. Cent. Code § 28-04.1-03, a North Dakota court may decline to enforce an exclusive foreign-forum agreement when enforcement would be unfair or unreasonable. Nothing in this clause may operate as an exit from N.D. Cent. Code § 9-08-06 for a North Dakota worker.</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integration or merger clause may not import a void restraint or a forfeiture-for-competition trigger from an offer letter, incentive plan, or commission schedule; any such term is to that extent void under N.D. Cent. Code § 9-08-06 and is not made enforceable by being merged into this agreement.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