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Python via .NET 25.7.0 -->
  <w:body>
    <w:p>
      <w:pPr>
        <w:pBdr>
          <w:top w:val="single" w:sz="20" w:space="0" w:color="1E5A6B"/>
        </w:pBdr>
        <w:spacing w:before="0" w:after="280"/>
      </w:pPr>
      <w:r>
        <w:rPr>
          <w:b/>
          <w:bCs/>
          <w:color w:val="22313F"/>
          <w:sz w:val="38"/>
          <w:szCs w:val="38"/>
        </w:rPr>
        <w:t>Employment Confidentiality Acknowledgement</w:t>
      </w:r>
    </w:p>
    <w:p>
      <w:pPr>
        <w:spacing w:before="80" w:after="200" w:line="320" w:lineRule="auto"/>
      </w:pPr>
      <w:r>
        <w:rPr>
          <w:b/>
          <w:bCs/>
          <w:color w:val="1E5A6B"/>
          <w:sz w:val="22"/>
          <w:szCs w:val="22"/>
        </w:rPr>
        <w:t>OpenAgreements Employment Terms v1.0</w:t>
      </w:r>
    </w:p>
    <w:p>
      <w:pPr>
        <w:spacing w:before="0" w:after="280" w:line="360" w:lineRule="auto"/>
      </w:pPr>
      <w:r>
        <w:rPr>
          <w:i/>
          <w:iCs/>
          <w:color w:val="4B5563"/>
          <w:sz w:val="20"/>
          <w:szCs w:val="20"/>
        </w:rPr>
        <w:t>Cover Terms: Fill in the selected values below. These Cover Terms are part of this acknowledgement.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54"/>
        <w:gridCol w:w="6762"/>
      </w:tblGrid>
      <w:tr>
        <w:tblPrEx>
          <w:tblW w:w="5000" w:type="pct"/>
        </w:tblPrEx>
        <w:trPr>
          <w:trHeight w:val="680"/>
        </w:trPr>
        <w:tc>
          <w:tcPr>
            <w:shd w:val="clear" w:color="auto" w:fill="EEF4F6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Term</w:t>
            </w:r>
          </w:p>
        </w:tc>
        <w:tc>
          <w:tcPr>
            <w:shd w:val="clear" w:color="auto" w:fill="EEF4F6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Selected Value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200" w:after="16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Company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{company_name}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200" w:after="16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Employee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{employee_name}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Policy Effective Date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{policy_effective_date}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Approved Tools Scope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{approved_tools_scope}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Data Access Scope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{data_access_scope}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Security Reporting Contact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{security_reporting_contact}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Post-Employment Obligations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{post_employment_obligations}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Acknowledgement Date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{acknowledgement_date}</w:t>
            </w:r>
          </w:p>
        </w:tc>
      </w:tr>
      <w:tr>
        <w:tblPrEx>
          <w:tblW w:w="5000" w:type="pct"/>
        </w:tblPrEx>
        <w:trPr>
          <w:trHeight w:val="680"/>
        </w:trPr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b/>
                <w:bCs/>
                <w:color w:val="22313F"/>
                <w:sz w:val="22"/>
                <w:szCs w:val="22"/>
              </w:rPr>
              <w:t>Signatory Name</w:t>
            </w:r>
          </w:p>
        </w:tc>
        <w:tc>
          <w:tcPr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0" w:line="320" w:lineRule="auto"/>
            </w:pPr>
            <w:r>
              <w:rPr>
                <w:color w:val="22313F"/>
                <w:sz w:val="22"/>
                <w:szCs w:val="22"/>
              </w:rPr>
              <w:t>{signatory_name}</w:t>
            </w:r>
          </w:p>
        </w:tc>
      </w:tr>
    </w:tbl>
    <w:p>
      <w:pPr>
        <w:spacing w:before="440" w:after="280"/>
      </w:pPr>
      <w:r>
        <w:rPr>
          <w:b/>
          <w:bCs/>
          <w:color w:val="1E5A6B"/>
          <w:sz w:val="24"/>
          <w:szCs w:val="24"/>
        </w:rPr>
        <w:t>Standard Terms</w:t>
      </w:r>
    </w:p>
    <w:p>
      <w:pPr>
        <w:spacing w:before="320" w:after="120" w:line="340" w:lineRule="auto"/>
      </w:pPr>
      <w:r>
        <w:rPr>
          <w:b/>
          <w:bCs/>
          <w:color w:val="22313F"/>
          <w:sz w:val="22"/>
          <w:szCs w:val="22"/>
        </w:rPr>
        <w:t>1. Confidential Information Handling.</w:t>
      </w:r>
    </w:p>
    <w:p>
      <w:pPr>
        <w:spacing w:before="0" w:after="280" w:line="340" w:lineRule="auto"/>
      </w:pPr>
      <w:r>
        <w:rPr>
          <w:color w:val="22313F"/>
          <w:sz w:val="22"/>
          <w:szCs w:val="22"/>
        </w:rPr>
        <w:t>Employee will use confidential information only for authorized business purposes and within the data access scope listed in Cover Terms.</w:t>
      </w:r>
    </w:p>
    <w:p>
      <w:pPr>
        <w:spacing w:before="320" w:after="120" w:line="340" w:lineRule="auto"/>
      </w:pPr>
      <w:r>
        <w:rPr>
          <w:b/>
          <w:bCs/>
          <w:color w:val="22313F"/>
          <w:sz w:val="22"/>
          <w:szCs w:val="22"/>
        </w:rPr>
        <w:t>2. Approved Tools and Systems.</w:t>
      </w:r>
    </w:p>
    <w:p>
      <w:pPr>
        <w:spacing w:before="0" w:after="280" w:line="340" w:lineRule="auto"/>
      </w:pPr>
      <w:r>
        <w:rPr>
          <w:color w:val="22313F"/>
          <w:sz w:val="22"/>
          <w:szCs w:val="22"/>
        </w:rPr>
        <w:t>Employee will access Company data only through approved tools and systems listed in Cover Terms unless written authorization is provided.</w:t>
      </w:r>
    </w:p>
    <w:p>
      <w:pPr>
        <w:spacing w:before="320" w:after="120" w:line="340" w:lineRule="auto"/>
      </w:pPr>
      <w:r>
        <w:rPr>
          <w:b/>
          <w:bCs/>
          <w:color w:val="22313F"/>
          <w:sz w:val="22"/>
          <w:szCs w:val="22"/>
        </w:rPr>
        <w:t>3. Security Incident Reporting.</w:t>
      </w:r>
    </w:p>
    <w:p>
      <w:pPr>
        <w:spacing w:before="0" w:after="280" w:line="340" w:lineRule="auto"/>
      </w:pPr>
      <w:r>
        <w:rPr>
          <w:color w:val="22313F"/>
          <w:sz w:val="22"/>
          <w:szCs w:val="22"/>
        </w:rPr>
        <w:t>Employee will promptly report suspected incidents to the security reporting contact listed in Cover Terms.</w:t>
      </w:r>
    </w:p>
    <w:p>
      <w:pPr>
        <w:spacing w:before="320" w:after="120" w:line="340" w:lineRule="auto"/>
      </w:pPr>
      <w:r>
        <w:rPr>
          <w:b/>
          <w:bCs/>
          <w:color w:val="22313F"/>
          <w:sz w:val="22"/>
          <w:szCs w:val="22"/>
        </w:rPr>
        <w:t>4. Post-Employment Obligations.</w:t>
      </w:r>
    </w:p>
    <w:p>
      <w:pPr>
        <w:spacing w:before="0" w:after="280" w:line="340" w:lineRule="auto"/>
      </w:pPr>
      <w:r>
        <w:rPr>
          <w:color w:val="22313F"/>
          <w:sz w:val="22"/>
          <w:szCs w:val="22"/>
        </w:rPr>
        <w:t>After employment ends, Employee will continue obligations listed in Cover Terms and as required by law.</w:t>
      </w:r>
    </w:p>
    <w:p>
      <w:pPr>
        <w:spacing w:before="320" w:after="120" w:line="340" w:lineRule="auto"/>
      </w:pPr>
      <w:r>
        <w:rPr>
          <w:b/>
          <w:bCs/>
          <w:color w:val="22313F"/>
          <w:sz w:val="22"/>
          <w:szCs w:val="22"/>
        </w:rPr>
        <w:t>5. Policy Updates.</w:t>
      </w:r>
    </w:p>
    <w:p>
      <w:pPr>
        <w:spacing w:before="0" w:after="280" w:line="340" w:lineRule="auto"/>
      </w:pPr>
      <w:r>
        <w:rPr>
          <w:color w:val="22313F"/>
          <w:sz w:val="22"/>
          <w:szCs w:val="22"/>
        </w:rPr>
        <w:t>Company may update policies from time to time. Employee remains responsible for complying with current written policies communicated by Company.</w:t>
      </w:r>
    </w:p>
    <w:p>
      <w:pPr>
        <w:spacing w:before="440" w:after="280"/>
      </w:pPr>
      <w:r>
        <w:rPr>
          <w:b/>
          <w:bCs/>
          <w:color w:val="1E5A6B"/>
          <w:sz w:val="24"/>
          <w:szCs w:val="24"/>
        </w:rPr>
        <w:t>Signatures</w:t>
      </w:r>
    </w:p>
    <w:p>
      <w:pPr>
        <w:spacing w:before="0" w:after="280" w:line="320" w:lineRule="auto"/>
      </w:pPr>
      <w:r>
        <w:rPr>
          <w:b/>
          <w:bCs/>
          <w:color w:val="22313F"/>
          <w:sz w:val="22"/>
          <w:szCs w:val="22"/>
        </w:rPr>
        <w:t xml:space="preserve">Employee Signatory </w:t>
      </w:r>
      <w:r>
        <w:rPr>
          <w:color w:val="22313F"/>
          <w:sz w:val="22"/>
          <w:szCs w:val="22"/>
        </w:rPr>
        <w:t>{signatory_name}</w:t>
      </w:r>
    </w:p>
    <w:p>
      <w:pPr>
        <w:spacing w:before="0" w:after="280" w:line="320" w:lineRule="auto"/>
      </w:pPr>
      <w:r>
        <w:rPr>
          <w:b/>
          <w:bCs/>
          <w:color w:val="22313F"/>
          <w:sz w:val="22"/>
          <w:szCs w:val="22"/>
        </w:rPr>
        <w:t xml:space="preserve">Acknowledgement Date </w:t>
      </w:r>
      <w:r>
        <w:rPr>
          <w:color w:val="22313F"/>
          <w:sz w:val="22"/>
          <w:szCs w:val="22"/>
        </w:rPr>
        <w:t>{acknowledgement_date}</w:t>
      </w:r>
    </w:p>
    <w:sectPr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225B21E7"/>
    <w:multiLevelType w:val="hybridMultilevel"/>
    <w:tmpl w:val="00000000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7B5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qFormat/>
    <w:rPr>
      <w:sz w:val="56"/>
      <w:szCs w:val="56"/>
    </w:rPr>
  </w:style>
  <w:style w:type="paragraph" w:styleId="Strong">
    <w:name w:val="Strong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2026-02-13T21:12:17Z</dcterms:created>
  <dcterms:modified xsi:type="dcterms:W3CDTF">2026-02-13T21:12:17Z</dcterms:modified>
</cp:coreProperties>
</file>