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210"/>
      </w:pPr>
      <w:r>
        <w:rPr>
          <w:rFonts w:ascii="Georgia" w:cs="Georgia" w:eastAsia="Georgia" w:hAnsi="Georgia"/>
          <w:color w:val="1D2021"/>
          <w:sz w:val="44"/>
          <w:szCs w:val="44"/>
        </w:rPr>
        <w:t xml:space="preserve">Employee IP and Inventions Assignment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144"/>
              <w:left w:type="dxa" w:w="115"/>
              <w:bottom w:type="dxa" w:w="144"/>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key business terms of this assignment agreement are as follows.</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Company</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{company_name}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Employee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Prior Inventions Disclosure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{prior_inventions_disclosure}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Excluded Inventions Statement</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{excluded_inventions_statement}</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Confidential Information Definition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{confidential_information_definition}</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Return of Materials Timing</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{return_of_materials_timing}</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Post-Termination Assistance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{post_termination_assistance}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Venue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{venue}</w:t>
            </w:r>
          </w:p>
        </w:tc>
      </w:tr>
    </w:tbl>
    <w:p>
      <w:pPr>
        <w:sectPr>
          <w:headerReference w:type="default" r:id="rId6"/>
          <w:footerReference w:type="default" r:id="rId7"/>
          <w:pgSz w:w="11906" w:h="16838" w:orient="portrait"/>
          <w:pgMar w:top="936" w:right="1080" w:bottom="720" w:left="1080" w:header="360" w:footer="432" w:gutter="0"/>
          <w:pgNumType/>
          <w:docGrid w:linePitch="360"/>
        </w:sectPr>
      </w:pPr>
    </w:p>
    <w:p>
      <w:pPr>
        <w:spacing w:before="0" w:after="24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 Assignment of Inventions.</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assigns and agrees to assign to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all right, title, and interest in inventions, software, works of authorship, discoveries, designs, data models, and related intellectual property created during employment that arise from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work, use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resources, or relate to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actual or anticipated business, to the extent permitted by law.</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 Work Made for Hire and Further Assurances.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To the extent legally permitted, copyrightable works prepared within the scope of employment are works made for hire for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If any rights do not automatically vest in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assigns those rights and will sign additional documents reasonably requested to confirm ownership and record assignments.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3. Disclosure and Documentation.</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promptly disclose covered inventions and maintain reasonably complete records needed to document conception, authorship, development, and transfer of rights for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business, consistent with lawful policy and confidentiality obligations.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4. Prior and Excluded Inventions.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Inventions identified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as prior or excluded remain carved out only to the extent permitted by applicable law.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represents that the prior inventions disclosure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is complete to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knowledge as of the Effective Date.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5. Confidential Information and Trade Secrets.</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use and protect confidential information solely for authorized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purposes, will not misuse or disclose confidential information except as permitted by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policy or law, and will follow the confidential information definition set out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6. No Conflicting Obligations.</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represents that performing duties for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does not knowingly conflict with binding obligations to another person or entity.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not bring third-party confidential information into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systems or use it in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work without written authorization.</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7. Records, Cooperation, and Post-Termination Assistance.</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provide the post-termination assistance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including reasonable cooperation with filings, declarations, and assignments needed to confirm or protect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rights in covered inventions, subject to reimbursement of reasonable out-of-pocket expenses when required by policy.</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8. Return and Deletion of Materials.</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return, and where permitted delete,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materials within the timing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including devices, documents, credentials, and confidential files, except for records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is required to retain by law.</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9. Survival and Limited Scope.</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Sections addressing assignment, confidentiality, return of materials, and assistance survive termination to the extent needed to enforce rights that arose during employment. This agreement does not transfer ownership of inventions that applicable law requires to remain with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10. Governing Law and Venue.</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and disputes will be resolved in the venue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subject to non-waivable rights under applicable law.</w:t>
      </w:r>
    </w:p>
    <w:p>
      <w:pPr>
        <w:sectPr>
          <w:headerReference w:type="default" r:id="rId8"/>
          <w:footerReference w:type="default" r:id="rId9"/>
          <w:pgSz w:w="11906" w:h="16838" w:orient="portrait"/>
          <w:pgMar w:top="936" w:right="1080" w:bottom="720" w:left="1080" w:header="360" w:footer="432" w:gutter="0"/>
          <w:pgNumType/>
          <w:docGrid w:linePitch="360"/>
        </w:sectPr>
      </w:pPr>
    </w:p>
    <w:p>
      <w:pPr>
        <w:spacing w:before="0" w:after="240" w:line="340" w:beforeAutospacing="false" w:afterAutospacing="false"/>
        <w:contextualSpacing w:val="false"/>
      </w:pPr>
      <w:r>
        <w:rPr>
          <w:rFonts w:ascii="Arial" w:cs="Arial" w:eastAsia="Arial" w:hAnsi="Arial"/>
          <w:b/>
          <w:bCs/>
          <w:color w:val="117086"/>
          <w:sz w:val="22"/>
          <w:szCs w:val="22"/>
        </w:rPr>
        <w:t xml:space="preserve">Signatures</w:t>
      </w:r>
    </w:p>
    <w:p>
      <w:pPr>
        <w:spacing w:before="0" w:after="280" w:line="340" w:beforeAutospacing="false" w:afterAutospacing="false"/>
        <w:contextualSpacing w:val="false"/>
      </w:pPr>
      <w:r>
        <w:rPr>
          <w:rFonts w:ascii="Arial" w:cs="Arial" w:eastAsia="Arial" w:hAnsi="Arial"/>
          <w:b w:val="false"/>
          <w:bCs w:val="false"/>
          <w:i w:val="false"/>
          <w:iCs w:val="false"/>
          <w:color w:val="1D2021"/>
          <w:sz w:val="16"/>
          <w:szCs w:val="16"/>
        </w:rPr>
        <w:t xml:space="preserve">By signing this agreement, each party acknowledges and agrees to the assignment and confidentiality obligations above.</w:t>
      </w:r>
    </w:p>
    <w:tbl>
      <w:tblPr>
        <w:tblW w:type="dxa" w:w="10075"/>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3600"/>
        <w:gridCol w:w="250"/>
        <w:gridCol w:w="3620"/>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COMPANY</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{company_name}</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sectPr>
      <w:headerReference w:type="default" r:id="rId10"/>
      <w:footerReference w:type="default" r:id="rId11"/>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before="0" w:after="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before="0" w:after="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next w:val="Normal"/>
    <w:qFormat/>
    <w:pPr>
      <w:spacing w:before="0" w:after="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before="320" w:after="1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before="0" w:after="28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2026-02-19T02:09:21.021Z</dcterms:created>
  <dcterms:modified xsi:type="dcterms:W3CDTF">2026-02-19T02:09:21.021Z</dcterms:modified>
</cp:coreProperties>
</file>

<file path=docProps/custom.xml><?xml version="1.0" encoding="utf-8"?>
<Properties xmlns="http://schemas.openxmlformats.org/officeDocument/2006/custom-properties" xmlns:vt="http://schemas.openxmlformats.org/officeDocument/2006/docPropsVTypes"/>
</file>