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Mutual Non-Disclosure Agreement</w:t>
      </w:r>
    </w:p>
    <w:p>
      <w:pPr>
        <w:pStyle w:val="Heading2"/>
      </w:pPr>
      <w:r>
        <w:t xml:space="preserve">Common Paper MNDA Standard Terms Version 2.0</w:t>
      </w:r>
    </w:p>
    <w:p/>
    <w:p>
      <w:pPr>
        <w:pStyle w:val="Heading2"/>
      </w:pPr>
      <w:r>
        <w:t xml:space="preserve">Cover Page</w:t>
      </w:r>
    </w:p>
    <w:p/>
    <w:p>
      <w:r>
        <w:rPr>
          <w:b/>
          <w:bCs/>
        </w:rPr>
        <w:t xml:space="preserve">Party 1: </w:t>
      </w:r>
      <w:r>
        <w:t xml:space="preserve">{party_1_name}</w:t>
      </w:r>
    </w:p>
    <w:p>
      <w:r>
        <w:rPr>
          <w:b/>
          <w:bCs/>
        </w:rPr>
        <w:t xml:space="preserve">Party 1 Notice Email: </w:t>
      </w:r>
      <w:r>
        <w:t xml:space="preserve">{party_1_email}</w:t>
      </w:r>
    </w:p>
    <w:p/>
    <w:p>
      <w:r>
        <w:rPr>
          <w:b/>
          <w:bCs/>
        </w:rPr>
        <w:t xml:space="preserve">Party 2: </w:t>
      </w:r>
      <w:r>
        <w:t xml:space="preserve">{party_2_name}</w:t>
      </w:r>
    </w:p>
    <w:p>
      <w:r>
        <w:rPr>
          <w:b/>
          <w:bCs/>
        </w:rPr>
        <w:t xml:space="preserve">Party 2 Notice Email: </w:t>
      </w:r>
      <w:r>
        <w:t xml:space="preserve">{party_2_email}</w:t>
      </w:r>
    </w:p>
    <w:p/>
    <w:p>
      <w:r>
        <w:rPr>
          <w:b/>
          <w:bCs/>
        </w:rPr>
        <w:t xml:space="preserve">Effective Date: </w:t>
      </w:r>
      <w:r>
        <w:t xml:space="preserve">{effective_date}</w:t>
      </w:r>
    </w:p>
    <w:p>
      <w:r>
        <w:rPr>
          <w:b/>
          <w:bCs/>
        </w:rPr>
        <w:t xml:space="preserve">Purpose: </w:t>
      </w:r>
      <w:r>
        <w:t xml:space="preserve">{purpose}</w:t>
      </w:r>
    </w:p>
    <w:p>
      <w:r>
        <w:rPr>
          <w:b/>
          <w:bCs/>
        </w:rPr>
        <w:t xml:space="preserve">MNDA Term: </w:t>
      </w:r>
      <w:r>
        <w:t xml:space="preserve">{mnda_term}</w:t>
      </w:r>
    </w:p>
    <w:p>
      <w:r>
        <w:rPr>
          <w:b/>
          <w:bCs/>
        </w:rPr>
        <w:t xml:space="preserve">Term of Confidentiality: </w:t>
      </w:r>
      <w:r>
        <w:t xml:space="preserve">{confidentiality_term}</w:t>
      </w:r>
    </w:p>
    <w:p>
      <w:r>
        <w:rPr>
          <w:b/>
          <w:bCs/>
        </w:rPr>
        <w:t xml:space="preserve">Governing Law: </w:t>
      </w:r>
      <w:r>
        <w:t xml:space="preserve">{governing_law}</w:t>
      </w:r>
    </w:p>
    <w:p>
      <w:r>
        <w:rPr>
          <w:b/>
          <w:bCs/>
        </w:rPr>
        <w:t xml:space="preserve">Jurisdiction: </w:t>
      </w:r>
      <w:r>
        <w:t xml:space="preserve">{jurisdiction}</w:t>
      </w:r>
    </w:p>
    <w:p/>
    <w:p>
      <w:pPr>
        <w:pStyle w:val="Heading2"/>
      </w:pPr>
      <w:r>
        <w:t xml:space="preserve">Standard Terms</w:t>
      </w:r>
    </w:p>
    <w:p/>
    <w:p>
      <w:pPr>
        <w:pStyle w:val="Heading3"/>
      </w:pPr>
      <w:r>
        <w:t xml:space="preserve">1. Purpose</w:t>
      </w:r>
    </w:p>
    <w:p>
      <w:r>
        <w:t xml:space="preserve">The parties wish to explore a potential business relationship (the "</w:t>
      </w:r>
      <w:r>
        <w:rPr>
          <w:b/>
          <w:bCs/>
        </w:rPr>
        <w:t xml:space="preserve">Purpose</w:t>
      </w:r>
      <w:r>
        <w:t xml:space="preserve">"). In connection with the Purpose, each party (a "</w:t>
      </w:r>
      <w:r>
        <w:rPr>
          <w:b/>
          <w:bCs/>
        </w:rPr>
        <w:t xml:space="preserve">Discloser</w:t>
      </w:r>
      <w:r>
        <w:t xml:space="preserve">") may disclose certain confidential and proprietary information to the other party (a "</w:t>
      </w:r>
      <w:r>
        <w:rPr>
          <w:b/>
          <w:bCs/>
        </w:rPr>
        <w:t xml:space="preserve">Receiver</w:t>
      </w:r>
      <w:r>
        <w:t xml:space="preserve">"). This Agreement governs the use and protection of that information.</w:t>
      </w:r>
    </w:p>
    <w:p/>
    <w:p>
      <w:pPr>
        <w:pStyle w:val="Heading3"/>
      </w:pPr>
      <w:r>
        <w:t xml:space="preserve">2. Confidential Information</w:t>
      </w:r>
    </w:p>
    <w:p>
      <w:r>
        <w:t xml:space="preserve">"</w:t>
      </w:r>
      <w:r>
        <w:rPr>
          <w:b/>
          <w:bCs/>
        </w:rPr>
        <w:t xml:space="preserve">Confidential Information</w:t>
      </w:r>
      <w:r>
        <w:t xml:space="preserve">" means any information disclosed by the Discloser to the Receiver, directly or indirectly, in writing, orally, or by inspection of tangible objects, that is designated as confidential or that reasonably should be understood to be confidential given the nature of the information and the circumstances of disclosure.</w:t>
      </w:r>
    </w:p>
    <w:p/>
    <w:p>
      <w:pPr>
        <w:pStyle w:val="Heading3"/>
      </w:pPr>
      <w:r>
        <w:t xml:space="preserve">3. Obligations</w:t>
      </w:r>
    </w:p>
    <w:p>
      <w:r>
        <w:t xml:space="preserve">The Receiver shall: (a) use the Confidential Information solely for the Purpose; (b) not disclose Confidential Information to any third party except to its employees, agents, or contractors who need to know such information and are bound by obligations of confidentiality at least as protective as those herein; and (c) protect the confidentiality of the Confidential Information using the same degree of care it uses to protect its own confidential information, but in no event less than reasonable care.</w:t>
      </w:r>
    </w:p>
    <w:p/>
    <w:p>
      <w:pPr>
        <w:pStyle w:val="Heading3"/>
      </w:pPr>
      <w:r>
        <w:t xml:space="preserve">4. Exclusions</w:t>
      </w:r>
    </w:p>
    <w:p>
      <w:r>
        <w:t xml:space="preserve">Confidential Information does not include information that: (a) is or becomes publicly known through no fault of the Receiver; (b) was known to the Receiver prior to disclosure; (c) is independently developed by the Receiver without use of the Confidential Information; or (d) is rightfully received from a third party without restriction on disclosure.</w:t>
      </w:r>
    </w:p>
    <w:p/>
    <w:p>
      <w:pPr>
        <w:pStyle w:val="Heading3"/>
      </w:pPr>
      <w:r>
        <w:t xml:space="preserve">5. Term and Termination</w:t>
      </w:r>
    </w:p>
    <w:p>
      <w:r>
        <w:t xml:space="preserve">This Agreement will remain in effect for the MNDA Term specified on the Cover Page. Either party may terminate this Agreement with 30 days prior written notice. The obligations regarding Confidential Information will survive for the Term of Confidentiality specified on the Cover Page following any termination or expiration.</w:t>
      </w:r>
    </w:p>
    <w:p/>
    <w:p>
      <w:pPr>
        <w:pStyle w:val="Heading3"/>
      </w:pPr>
      <w:r>
        <w:t xml:space="preserve">6. Return of Materials</w:t>
      </w:r>
    </w:p>
    <w:p>
      <w:r>
        <w:t xml:space="preserve">Upon termination or upon the Discloser's written request, the Receiver shall promptly return or destroy all copies of the Confidential Information in its possession.</w:t>
      </w:r>
    </w:p>
    <w:p/>
    <w:p>
      <w:pPr>
        <w:pStyle w:val="Heading3"/>
      </w:pPr>
      <w:r>
        <w:t xml:space="preserve">7. No License</w:t>
      </w:r>
    </w:p>
    <w:p>
      <w:r>
        <w:t xml:space="preserve">Nothing in this Agreement grants either party any right, title, or interest in the other party's Confidential Information, except as expressly set forth herein.</w:t>
      </w:r>
    </w:p>
    <w:p/>
    <w:p>
      <w:pPr>
        <w:pStyle w:val="Heading3"/>
      </w:pPr>
      <w:r>
        <w:t xml:space="preserve">8. Governing Law</w:t>
      </w:r>
    </w:p>
    <w:p>
      <w:r>
        <w:t xml:space="preserve">This Agreement shall be governed by the laws of the State of </w:t>
      </w:r>
      <w:r>
        <w:t xml:space="preserve">{governing_law}</w:t>
      </w:r>
      <w:r>
        <w:t xml:space="preserve">, without regard to conflicts of law principles. Any disputes arising under this Agreement shall be resolved in the </w:t>
      </w:r>
      <w:r>
        <w:t xml:space="preserve">{jurisdiction}</w:t>
      </w:r>
      <w:r>
        <w:t xml:space="preserve">.</w:t>
      </w:r>
    </w:p>
    <w:p/>
    <w:p>
      <w:pPr>
        <w:pStyle w:val="Heading3"/>
      </w:pPr>
      <w:r>
        <w:t xml:space="preserve">9. Entire Agreement</w:t>
      </w:r>
    </w:p>
    <w:p>
      <w:r>
        <w:t xml:space="preserve">This Agreement constitutes the entire agreement between the parties with respect to the subject matter hereof and supersedes all prior or contemporaneous agreements, understandings, and communications.</w:t>
      </w:r>
    </w:p>
    <w:p/>
    <w:p>
      <w:r>
        <w:t xml:space="preserve">Based on the Common Paper Mutual NDA (https://commonpaper.com). Licensed under CC BY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2026-02-07T15:55:33.220Z</dcterms:created>
  <dcterms:modified xsi:type="dcterms:W3CDTF">2026-02-07T15:55:33.224Z</dcterms:modified>
</cp:coreProperties>
</file>

<file path=docProps/custom.xml><?xml version="1.0" encoding="utf-8"?>
<Properties xmlns="http://schemas.openxmlformats.org/officeDocument/2006/custom-properties" xmlns:vt="http://schemas.openxmlformats.org/officeDocument/2006/docPropsVTypes"/>
</file>