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10"/>
      </w:pPr>
      <w:r>
        <w:rPr>
          <w:rFonts w:ascii="Georgia" w:cs="Georgia" w:eastAsia="Georgia" w:hAnsi="Georgia"/>
          <w:color w:val="1D2021"/>
          <w:sz w:val="44"/>
          <w:szCs w:val="44"/>
        </w:rPr>
        <w:t xml:space="preserve">Employee IP and Inventions Assignment Agreement</w:t>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3420"/>
        <w:gridCol w:w="6650"/>
      </w:tblGrid>
      <w:tr>
        <w:tc>
          <w:tcPr>
            <w:gridSpan w:val="2"/>
            <w:tcBorders>
              <w:top w:val="nil" w:color="FFFFFF" w:sz="0"/>
              <w:left w:val="nil" w:color="FFFFFF" w:sz="0"/>
              <w:bottom w:val="single" w:color="C7C7C7" w:sz="4"/>
              <w:right w:val="nil" w:color="FFFFFF" w:sz="0"/>
            </w:tcBorders>
            <w:tcMar>
              <w:top w:type="dxa" w:w="144"/>
              <w:left w:type="dxa" w:w="115"/>
              <w:bottom w:type="dxa" w:w="144"/>
              <w:right w:type="dxa" w:w="115"/>
            </w:tcMar>
            <w:vAlign w:val="center"/>
          </w:tcPr>
          <w:p>
            <w:pPr>
              <w:spacing w:after="30" w:line="276"/>
            </w:pPr>
            <w:r>
              <w:rPr>
                <w:rFonts w:ascii="Arial" w:cs="Arial" w:eastAsia="Arial" w:hAnsi="Arial"/>
                <w:b/>
                <w:bCs/>
                <w:color w:val="117086"/>
                <w:sz w:val="22"/>
                <w:szCs w:val="22"/>
              </w:rPr>
              <w:t xml:space="preserve">Cover Terms</w:t>
            </w:r>
          </w:p>
          <w:p>
            <w:pPr>
              <w:spacing w:after="20" w:line="276"/>
            </w:pPr>
            <w:r>
              <w:rPr>
                <w:rFonts w:ascii="Arial" w:cs="Arial" w:eastAsia="Arial" w:hAnsi="Arial"/>
                <w:color w:val="117086"/>
                <w:sz w:val="16"/>
                <w:szCs w:val="16"/>
              </w:rPr>
              <w:t xml:space="preserve">The key business terms of this assignment agreement are as follows.</w:t>
            </w:r>
          </w:p>
        </w:tc>
      </w:tr>
      <w:tr>
        <w:trPr>
          <w:trHeight w:val="700" w:hRule="atLeast"/>
        </w:trPr>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after="0" w:line="276"/>
            </w:pPr>
            <w:r>
              <w:rPr>
                <w:rFonts w:ascii="Arial" w:cs="Arial" w:eastAsia="Arial" w:hAnsi="Arial"/>
                <w:b/>
                <w:bCs/>
                <w:color w:val="1D2021"/>
                <w:sz w:val="22"/>
                <w:szCs w:val="22"/>
              </w:rPr>
              <w:t xml:space="preserve">Company</w:t>
            </w:r>
          </w:p>
        </w:tc>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before="0" w:after="0" w:line="276"/>
            </w:pPr>
            <w:r>
              <w:rPr>
                <w:rFonts w:ascii="Arial" w:cs="Arial" w:eastAsia="Arial" w:hAnsi="Arial"/>
                <w:b w:val="false"/>
                <w:bCs w:val="false"/>
                <w:i w:val="false"/>
                <w:iCs w:val="false"/>
                <w:color w:val="1D2021"/>
                <w:sz w:val="22"/>
                <w:szCs w:val="22"/>
              </w:rPr>
              <w:t xml:space="preserve">{company_name}</w:t>
            </w:r>
          </w:p>
        </w:tc>
      </w:tr>
      <w:tr>
        <w:trPr>
          <w:trHeight w:val="700" w:hRule="atLeast"/>
        </w:trPr>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after="0" w:line="276"/>
            </w:pPr>
            <w:r>
              <w:rPr>
                <w:rFonts w:ascii="Arial" w:cs="Arial" w:eastAsia="Arial" w:hAnsi="Arial"/>
                <w:b/>
                <w:bCs/>
                <w:color w:val="1D2021"/>
                <w:sz w:val="22"/>
                <w:szCs w:val="22"/>
              </w:rPr>
              <w:t xml:space="preserve">Employee</w:t>
            </w:r>
          </w:p>
        </w:tc>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before="0" w:after="0" w:line="276"/>
            </w:pPr>
            <w:r>
              <w:rPr>
                <w:rFonts w:ascii="Arial" w:cs="Arial" w:eastAsia="Arial" w:hAnsi="Arial"/>
                <w:b w:val="false"/>
                <w:bCs w:val="false"/>
                <w:i w:val="false"/>
                <w:iCs w:val="false"/>
                <w:color w:val="1D2021"/>
                <w:sz w:val="22"/>
                <w:szCs w:val="22"/>
              </w:rPr>
              <w:t xml:space="preserve">{employee_name}</w:t>
            </w:r>
          </w:p>
        </w:tc>
      </w:tr>
      <w:tr>
        <w:trPr>
          <w:trHeight w:val="700" w:hRule="atLeast"/>
        </w:trPr>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after="0" w:line="276"/>
            </w:pPr>
            <w:r>
              <w:rPr>
                <w:rFonts w:ascii="Arial" w:cs="Arial" w:eastAsia="Arial" w:hAnsi="Arial"/>
                <w:b/>
                <w:bCs/>
                <w:color w:val="1D2021"/>
                <w:sz w:val="22"/>
                <w:szCs w:val="22"/>
              </w:rPr>
              <w:t xml:space="preserve">Effective Date</w:t>
            </w:r>
          </w:p>
        </w:tc>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before="0" w:after="0" w:line="276"/>
            </w:pPr>
            <w:r>
              <w:rPr>
                <w:rFonts w:ascii="Arial" w:cs="Arial" w:eastAsia="Arial" w:hAnsi="Arial"/>
                <w:b w:val="false"/>
                <w:bCs w:val="false"/>
                <w:i w:val="false"/>
                <w:iCs w:val="false"/>
                <w:color w:val="1D2021"/>
                <w:sz w:val="22"/>
                <w:szCs w:val="22"/>
              </w:rPr>
              <w:t xml:space="preserve">{effective_date}</w:t>
            </w:r>
          </w:p>
        </w:tc>
      </w:tr>
      <w:tr>
        <w:trPr>
          <w:trHeight w:val="700" w:hRule="atLeast"/>
        </w:trPr>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after="0" w:line="276"/>
            </w:pPr>
            <w:r>
              <w:rPr>
                <w:rFonts w:ascii="Arial" w:cs="Arial" w:eastAsia="Arial" w:hAnsi="Arial"/>
                <w:b/>
                <w:bCs/>
                <w:color w:val="1D2021"/>
                <w:sz w:val="22"/>
                <w:szCs w:val="22"/>
              </w:rPr>
              <w:t xml:space="preserve">Prior Inventions Disclosure</w:t>
            </w:r>
          </w:p>
        </w:tc>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before="0" w:after="0" w:line="276"/>
            </w:pPr>
            <w:r>
              <w:rPr>
                <w:rFonts w:ascii="Arial" w:cs="Arial" w:eastAsia="Arial" w:hAnsi="Arial"/>
                <w:b w:val="false"/>
                <w:bCs w:val="false"/>
                <w:i w:val="false"/>
                <w:iCs w:val="false"/>
                <w:color w:val="1D2021"/>
                <w:sz w:val="22"/>
                <w:szCs w:val="22"/>
              </w:rPr>
              <w:t xml:space="preserve">{prior_inventions_disclosure}</w:t>
            </w:r>
          </w:p>
        </w:tc>
      </w:tr>
      <w:tr>
        <w:trPr>
          <w:trHeight w:val="700" w:hRule="atLeast"/>
        </w:trPr>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after="0" w:line="276"/>
            </w:pPr>
            <w:r>
              <w:rPr>
                <w:rFonts w:ascii="Arial" w:cs="Arial" w:eastAsia="Arial" w:hAnsi="Arial"/>
                <w:b/>
                <w:bCs/>
                <w:color w:val="1D2021"/>
                <w:sz w:val="22"/>
                <w:szCs w:val="22"/>
              </w:rPr>
              <w:t xml:space="preserve">Excluded Inventions Statement</w:t>
            </w:r>
          </w:p>
        </w:tc>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before="0" w:after="0" w:line="276"/>
            </w:pPr>
            <w:r>
              <w:rPr>
                <w:rFonts w:ascii="Arial" w:cs="Arial" w:eastAsia="Arial" w:hAnsi="Arial"/>
                <w:b w:val="false"/>
                <w:bCs w:val="false"/>
                <w:i w:val="false"/>
                <w:iCs w:val="false"/>
                <w:color w:val="1D2021"/>
                <w:sz w:val="22"/>
                <w:szCs w:val="22"/>
              </w:rPr>
              <w:t xml:space="preserve">{excluded_inventions_statement}</w:t>
            </w:r>
          </w:p>
        </w:tc>
      </w:tr>
      <w:tr>
        <w:trPr>
          <w:trHeight w:val="700" w:hRule="atLeast"/>
        </w:trPr>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after="0" w:line="276"/>
            </w:pPr>
            <w:r>
              <w:rPr>
                <w:rFonts w:ascii="Arial" w:cs="Arial" w:eastAsia="Arial" w:hAnsi="Arial"/>
                <w:b/>
                <w:bCs/>
                <w:color w:val="1D2021"/>
                <w:sz w:val="22"/>
                <w:szCs w:val="22"/>
              </w:rPr>
              <w:t xml:space="preserve">Confidential Information Definition</w:t>
            </w:r>
          </w:p>
        </w:tc>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before="0" w:after="0" w:line="276"/>
            </w:pPr>
            <w:r>
              <w:rPr>
                <w:rFonts w:ascii="Arial" w:cs="Arial" w:eastAsia="Arial" w:hAnsi="Arial"/>
                <w:b w:val="false"/>
                <w:bCs w:val="false"/>
                <w:i w:val="false"/>
                <w:iCs w:val="false"/>
                <w:color w:val="1D2021"/>
                <w:sz w:val="22"/>
                <w:szCs w:val="22"/>
              </w:rPr>
              <w:t xml:space="preserve">{confidential_information_definition}</w:t>
            </w:r>
          </w:p>
        </w:tc>
      </w:tr>
      <w:tr>
        <w:trPr>
          <w:trHeight w:val="700" w:hRule="atLeast"/>
        </w:trPr>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after="0" w:line="276"/>
            </w:pPr>
            <w:r>
              <w:rPr>
                <w:rFonts w:ascii="Arial" w:cs="Arial" w:eastAsia="Arial" w:hAnsi="Arial"/>
                <w:b/>
                <w:bCs/>
                <w:color w:val="1D2021"/>
                <w:sz w:val="22"/>
                <w:szCs w:val="22"/>
              </w:rPr>
              <w:t xml:space="preserve">Return of Materials Timing</w:t>
            </w:r>
          </w:p>
        </w:tc>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before="0" w:after="0" w:line="276"/>
            </w:pPr>
            <w:r>
              <w:rPr>
                <w:rFonts w:ascii="Arial" w:cs="Arial" w:eastAsia="Arial" w:hAnsi="Arial"/>
                <w:b w:val="false"/>
                <w:bCs w:val="false"/>
                <w:i w:val="false"/>
                <w:iCs w:val="false"/>
                <w:color w:val="1D2021"/>
                <w:sz w:val="22"/>
                <w:szCs w:val="22"/>
              </w:rPr>
              <w:t xml:space="preserve">{return_of_materials_timing}</w:t>
            </w:r>
          </w:p>
        </w:tc>
      </w:tr>
      <w:tr>
        <w:trPr>
          <w:trHeight w:val="700" w:hRule="atLeast"/>
        </w:trPr>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after="0" w:line="276"/>
            </w:pPr>
            <w:r>
              <w:rPr>
                <w:rFonts w:ascii="Arial" w:cs="Arial" w:eastAsia="Arial" w:hAnsi="Arial"/>
                <w:b/>
                <w:bCs/>
                <w:color w:val="1D2021"/>
                <w:sz w:val="22"/>
                <w:szCs w:val="22"/>
              </w:rPr>
              <w:t xml:space="preserve">Post-Termination Assistance</w:t>
            </w:r>
          </w:p>
        </w:tc>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before="0" w:after="0" w:line="276"/>
            </w:pPr>
            <w:r>
              <w:rPr>
                <w:rFonts w:ascii="Arial" w:cs="Arial" w:eastAsia="Arial" w:hAnsi="Arial"/>
                <w:b w:val="false"/>
                <w:bCs w:val="false"/>
                <w:i w:val="false"/>
                <w:iCs w:val="false"/>
                <w:color w:val="1D2021"/>
                <w:sz w:val="22"/>
                <w:szCs w:val="22"/>
              </w:rPr>
              <w:t xml:space="preserve">{post_termination_assistance}</w:t>
            </w:r>
          </w:p>
        </w:tc>
      </w:tr>
      <w:tr>
        <w:trPr>
          <w:trHeight w:val="700" w:hRule="atLeast"/>
        </w:trPr>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after="0" w:line="276"/>
            </w:pPr>
            <w:r>
              <w:rPr>
                <w:rFonts w:ascii="Arial" w:cs="Arial" w:eastAsia="Arial" w:hAnsi="Arial"/>
                <w:b/>
                <w:bCs/>
                <w:color w:val="1D2021"/>
                <w:sz w:val="22"/>
                <w:szCs w:val="22"/>
              </w:rPr>
              <w:t xml:space="preserve">Governing Law</w:t>
            </w:r>
          </w:p>
        </w:tc>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before="0" w:after="0" w:line="276"/>
            </w:pPr>
            <w:r>
              <w:rPr>
                <w:rFonts w:ascii="Arial" w:cs="Arial" w:eastAsia="Arial" w:hAnsi="Arial"/>
                <w:b w:val="false"/>
                <w:bCs w:val="false"/>
                <w:i w:val="false"/>
                <w:iCs w:val="false"/>
                <w:color w:val="1D2021"/>
                <w:sz w:val="22"/>
                <w:szCs w:val="22"/>
              </w:rPr>
              <w:t xml:space="preserve">{governing_law}</w:t>
            </w:r>
          </w:p>
        </w:tc>
      </w:tr>
      <w:tr>
        <w:trPr>
          <w:trHeight w:val="700" w:hRule="atLeast"/>
        </w:trPr>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after="0" w:line="276"/>
            </w:pPr>
            <w:r>
              <w:rPr>
                <w:rFonts w:ascii="Arial" w:cs="Arial" w:eastAsia="Arial" w:hAnsi="Arial"/>
                <w:b/>
                <w:bCs/>
                <w:color w:val="1D2021"/>
                <w:sz w:val="22"/>
                <w:szCs w:val="22"/>
              </w:rPr>
              <w:t xml:space="preserve">Venue</w:t>
            </w:r>
          </w:p>
        </w:tc>
        <w:tc>
          <w:tcPr>
            <w:tcBorders>
              <w:top w:val="single" w:color="C7C7C7" w:sz="4"/>
              <w:left w:val="nil" w:color="FFFFFF" w:sz="0"/>
              <w:bottom w:val="single" w:color="C7C7C7" w:sz="4"/>
              <w:right w:val="nil" w:color="FFFFFF" w:sz="0"/>
            </w:tcBorders>
            <w:tcMar>
              <w:top w:type="dxa" w:w="144"/>
              <w:left w:type="dxa" w:w="115"/>
              <w:bottom w:type="dxa" w:w="144"/>
              <w:right w:type="dxa" w:w="115"/>
            </w:tcMar>
            <w:vAlign w:val="center"/>
          </w:tcPr>
          <w:p>
            <w:pPr>
              <w:spacing w:before="0" w:after="0" w:line="276"/>
            </w:pPr>
            <w:r>
              <w:rPr>
                <w:rFonts w:ascii="Arial" w:cs="Arial" w:eastAsia="Arial" w:hAnsi="Arial"/>
                <w:b w:val="false"/>
                <w:bCs w:val="false"/>
                <w:i w:val="false"/>
                <w:iCs w:val="false"/>
                <w:color w:val="1D2021"/>
                <w:sz w:val="22"/>
                <w:szCs w:val="22"/>
              </w:rPr>
              <w:t xml:space="preserve">{venue}</w:t>
            </w:r>
          </w:p>
        </w:tc>
      </w:tr>
    </w:tbl>
    <w:p>
      <w:pPr>
        <w:sectPr>
          <w:headerReference w:type="default" r:id="rId6"/>
          <w:footerReference w:type="default" r:id="rId7"/>
          <w:pgSz w:w="11906" w:h="16838" w:orient="portrait"/>
          <w:pgMar w:top="936" w:right="1080" w:bottom="720" w:left="1080" w:header="360" w:footer="432" w:gutter="0"/>
          <w:pgNumType/>
          <w:docGrid w:linePitch="360"/>
        </w:sectPr>
      </w:pPr>
    </w:p>
    <w:p>
      <w:pPr>
        <w:spacing w:before="0" w:after="240" w:line="276"/>
      </w:pPr>
      <w:r>
        <w:rPr>
          <w:rFonts w:ascii="Arial" w:cs="Arial" w:eastAsia="Arial" w:hAnsi="Arial"/>
          <w:b/>
          <w:bCs/>
          <w:color w:val="117086"/>
          <w:sz w:val="22"/>
          <w:szCs w:val="22"/>
        </w:rPr>
        <w:t xml:space="preserve">Standard Terms</w:t>
      </w:r>
    </w:p>
    <w:p>
      <w:pPr>
        <w:spacing w:before="300" w:after="120" w:line="276"/>
      </w:pPr>
      <w:r>
        <w:rPr>
          <w:rFonts w:ascii="Arial" w:cs="Arial" w:eastAsia="Arial" w:hAnsi="Arial"/>
          <w:b/>
          <w:bCs/>
          <w:color w:val="1D2021"/>
          <w:sz w:val="22"/>
          <w:szCs w:val="22"/>
        </w:rPr>
        <w:t xml:space="preserve">1. Assignment of Inventions.</w:t>
      </w:r>
    </w:p>
    <w:p>
      <w:pPr>
        <w:spacing w:before="0" w:after="120" w:line="276"/>
      </w:pP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assigns and agrees to assign to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all right, title, and interest in inventions, software, works of authorship, discoveries, designs, data models, and related intellectual property created during employment that arise from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work, use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resources, or relate to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actual or anticipated business, to the extent permitted by law.</w:t>
      </w:r>
    </w:p>
    <w:p>
      <w:pPr>
        <w:spacing w:before="300" w:after="120" w:line="276"/>
      </w:pPr>
      <w:r>
        <w:rPr>
          <w:rFonts w:ascii="Arial" w:cs="Arial" w:eastAsia="Arial" w:hAnsi="Arial"/>
          <w:b/>
          <w:bCs/>
          <w:color w:val="1D2021"/>
          <w:sz w:val="22"/>
          <w:szCs w:val="22"/>
        </w:rPr>
        <w:t xml:space="preserve">2. Work Made for Hire and Further Assurances.</w:t>
      </w:r>
    </w:p>
    <w:p>
      <w:pPr>
        <w:spacing w:before="0" w:after="120" w:line="276"/>
      </w:pPr>
      <w:r>
        <w:rPr>
          <w:rFonts w:ascii="Arial" w:cs="Arial" w:eastAsia="Arial" w:hAnsi="Arial"/>
          <w:b w:val="false"/>
          <w:bCs w:val="false"/>
          <w:i w:val="false"/>
          <w:iCs w:val="false"/>
          <w:color w:val="1D2021"/>
          <w:sz w:val="22"/>
          <w:szCs w:val="22"/>
        </w:rPr>
        <w:t xml:space="preserve">To the extent legally permitted, copyrightable works prepared within the scope of employment are works made for hire for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If any rights do not automatically vest in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w:t>
      </w: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assigns those rights and will sign additional documents reasonably requested to confirm ownership and record assignments.</w:t>
      </w:r>
    </w:p>
    <w:p>
      <w:pPr>
        <w:spacing w:before="300" w:after="120" w:line="276"/>
      </w:pPr>
      <w:r>
        <w:rPr>
          <w:rFonts w:ascii="Arial" w:cs="Arial" w:eastAsia="Arial" w:hAnsi="Arial"/>
          <w:b/>
          <w:bCs/>
          <w:color w:val="1D2021"/>
          <w:sz w:val="22"/>
          <w:szCs w:val="22"/>
        </w:rPr>
        <w:t xml:space="preserve">3. Disclosure and Documentation.</w:t>
      </w:r>
    </w:p>
    <w:p>
      <w:pPr>
        <w:spacing w:before="0" w:after="120" w:line="276"/>
      </w:pP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will promptly disclose covered inventions and maintain reasonably complete records needed to document conception, authorship, development, and transfer of rights for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business, consistent with lawful policy and confidentiality obligations.</w:t>
      </w:r>
    </w:p>
    <w:p>
      <w:pPr>
        <w:spacing w:before="300" w:after="120" w:line="276"/>
      </w:pPr>
      <w:r>
        <w:rPr>
          <w:rFonts w:ascii="Arial" w:cs="Arial" w:eastAsia="Arial" w:hAnsi="Arial"/>
          <w:b/>
          <w:bCs/>
          <w:color w:val="1D2021"/>
          <w:sz w:val="22"/>
          <w:szCs w:val="22"/>
        </w:rPr>
        <w:t xml:space="preserve">4. Prior and Excluded Inventions.</w:t>
      </w:r>
    </w:p>
    <w:p>
      <w:pPr>
        <w:spacing w:before="0" w:after="120" w:line="276"/>
      </w:pPr>
      <w:r>
        <w:rPr>
          <w:rFonts w:ascii="Arial" w:cs="Arial" w:eastAsia="Arial" w:hAnsi="Arial"/>
          <w:b w:val="false"/>
          <w:bCs w:val="false"/>
          <w:i w:val="false"/>
          <w:iCs w:val="false"/>
          <w:color w:val="1D2021"/>
          <w:sz w:val="22"/>
          <w:szCs w:val="22"/>
        </w:rPr>
        <w:t xml:space="preserve">Inventions identified in </w:t>
      </w:r>
      <w:r>
        <w:rPr>
          <w:rFonts w:ascii="Arial" w:cs="Arial" w:eastAsia="Arial" w:hAnsi="Arial"/>
          <w:b/>
          <w:bCs/>
          <w:i w:val="false"/>
          <w:iCs w:val="false"/>
          <w:color w:val="117086"/>
          <w:sz w:val="22"/>
          <w:szCs w:val="22"/>
        </w:rPr>
        <w:t xml:space="preserve">Cover Terms</w:t>
      </w:r>
      <w:r>
        <w:rPr>
          <w:rFonts w:ascii="Arial" w:cs="Arial" w:eastAsia="Arial" w:hAnsi="Arial"/>
          <w:b w:val="false"/>
          <w:bCs w:val="false"/>
          <w:i w:val="false"/>
          <w:iCs w:val="false"/>
          <w:color w:val="1D2021"/>
          <w:sz w:val="22"/>
          <w:szCs w:val="22"/>
        </w:rPr>
        <w:t xml:space="preserve"> as prior or excluded remain carved out only to the extent permitted by applicable law. </w:t>
      </w: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represents that the prior inventions disclosure in </w:t>
      </w:r>
      <w:r>
        <w:rPr>
          <w:rFonts w:ascii="Arial" w:cs="Arial" w:eastAsia="Arial" w:hAnsi="Arial"/>
          <w:b/>
          <w:bCs/>
          <w:i w:val="false"/>
          <w:iCs w:val="false"/>
          <w:color w:val="117086"/>
          <w:sz w:val="22"/>
          <w:szCs w:val="22"/>
        </w:rPr>
        <w:t xml:space="preserve">Cover Terms</w:t>
      </w:r>
      <w:r>
        <w:rPr>
          <w:rFonts w:ascii="Arial" w:cs="Arial" w:eastAsia="Arial" w:hAnsi="Arial"/>
          <w:b w:val="false"/>
          <w:bCs w:val="false"/>
          <w:i w:val="false"/>
          <w:iCs w:val="false"/>
          <w:color w:val="1D2021"/>
          <w:sz w:val="22"/>
          <w:szCs w:val="22"/>
        </w:rPr>
        <w:t xml:space="preserve"> is complete to </w:t>
      </w: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knowledge as of the Effective Date.</w:t>
      </w:r>
    </w:p>
    <w:p>
      <w:pPr>
        <w:spacing w:before="300" w:after="120" w:line="276"/>
      </w:pPr>
      <w:r>
        <w:rPr>
          <w:rFonts w:ascii="Arial" w:cs="Arial" w:eastAsia="Arial" w:hAnsi="Arial"/>
          <w:b/>
          <w:bCs/>
          <w:color w:val="1D2021"/>
          <w:sz w:val="22"/>
          <w:szCs w:val="22"/>
        </w:rPr>
        <w:t xml:space="preserve">5. Confidential Information and Trade Secrets.</w:t>
      </w:r>
    </w:p>
    <w:p>
      <w:pPr>
        <w:spacing w:before="0" w:after="120" w:line="276"/>
      </w:pP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will use and protect confidential information solely for authorized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purposes, will not misuse or disclose confidential information except as permitted by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policy or law, and will follow the confidential information definition set out in </w:t>
      </w:r>
      <w:r>
        <w:rPr>
          <w:rFonts w:ascii="Arial" w:cs="Arial" w:eastAsia="Arial" w:hAnsi="Arial"/>
          <w:b/>
          <w:bCs/>
          <w:i w:val="false"/>
          <w:iCs w:val="false"/>
          <w:color w:val="117086"/>
          <w:sz w:val="22"/>
          <w:szCs w:val="22"/>
        </w:rPr>
        <w:t xml:space="preserve">Cover Terms</w:t>
      </w:r>
      <w:r>
        <w:rPr>
          <w:rFonts w:ascii="Arial" w:cs="Arial" w:eastAsia="Arial" w:hAnsi="Arial"/>
          <w:b w:val="false"/>
          <w:bCs w:val="false"/>
          <w:i w:val="false"/>
          <w:iCs w:val="false"/>
          <w:color w:val="1D2021"/>
          <w:sz w:val="22"/>
          <w:szCs w:val="22"/>
        </w:rPr>
        <w:t xml:space="preserve">.</w:t>
      </w:r>
    </w:p>
    <w:p>
      <w:pPr>
        <w:spacing w:before="300" w:after="120" w:line="276"/>
      </w:pPr>
      <w:r>
        <w:rPr>
          <w:rFonts w:ascii="Arial" w:cs="Arial" w:eastAsia="Arial" w:hAnsi="Arial"/>
          <w:b/>
          <w:bCs/>
          <w:color w:val="1D2021"/>
          <w:sz w:val="22"/>
          <w:szCs w:val="22"/>
        </w:rPr>
        <w:t xml:space="preserve">6. No Conflicting Obligations.</w:t>
      </w:r>
    </w:p>
    <w:p>
      <w:pPr>
        <w:spacing w:before="0" w:after="120" w:line="276"/>
      </w:pP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represents that performing duties for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does not knowingly conflict with binding obligations to another person or entity. </w:t>
      </w: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will not bring third-party confidential information into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systems or use it in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work without written authorization.</w:t>
      </w:r>
    </w:p>
    <w:p>
      <w:pPr>
        <w:spacing w:before="300" w:after="120" w:line="276"/>
      </w:pPr>
      <w:r>
        <w:rPr>
          <w:rFonts w:ascii="Arial" w:cs="Arial" w:eastAsia="Arial" w:hAnsi="Arial"/>
          <w:b/>
          <w:bCs/>
          <w:color w:val="1D2021"/>
          <w:sz w:val="22"/>
          <w:szCs w:val="22"/>
        </w:rPr>
        <w:t xml:space="preserve">7. Records, Cooperation, and Post-Termination Assistance.</w:t>
      </w:r>
    </w:p>
    <w:p>
      <w:pPr>
        <w:spacing w:before="0" w:after="120" w:line="276"/>
      </w:pP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will provide the post-termination assistance listed in </w:t>
      </w:r>
      <w:r>
        <w:rPr>
          <w:rFonts w:ascii="Arial" w:cs="Arial" w:eastAsia="Arial" w:hAnsi="Arial"/>
          <w:b/>
          <w:bCs/>
          <w:i w:val="false"/>
          <w:iCs w:val="false"/>
          <w:color w:val="117086"/>
          <w:sz w:val="22"/>
          <w:szCs w:val="22"/>
        </w:rPr>
        <w:t xml:space="preserve">Cover Terms</w:t>
      </w:r>
      <w:r>
        <w:rPr>
          <w:rFonts w:ascii="Arial" w:cs="Arial" w:eastAsia="Arial" w:hAnsi="Arial"/>
          <w:b w:val="false"/>
          <w:bCs w:val="false"/>
          <w:i w:val="false"/>
          <w:iCs w:val="false"/>
          <w:color w:val="1D2021"/>
          <w:sz w:val="22"/>
          <w:szCs w:val="22"/>
        </w:rPr>
        <w:t xml:space="preserve">, including reasonable cooperation with filings, declarations, and assignments needed to confirm or protect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rights in covered inventions, subject to reimbursement of reasonable out-of-pocket expenses when required by policy.</w:t>
      </w:r>
    </w:p>
    <w:p>
      <w:pPr>
        <w:spacing w:before="300" w:after="120" w:line="276"/>
      </w:pPr>
      <w:r>
        <w:rPr>
          <w:rFonts w:ascii="Arial" w:cs="Arial" w:eastAsia="Arial" w:hAnsi="Arial"/>
          <w:b/>
          <w:bCs/>
          <w:color w:val="1D2021"/>
          <w:sz w:val="22"/>
          <w:szCs w:val="22"/>
        </w:rPr>
        <w:t xml:space="preserve">8. Return and Deletion of Materials.</w:t>
      </w:r>
    </w:p>
    <w:p>
      <w:pPr>
        <w:spacing w:before="0" w:after="120" w:line="276"/>
      </w:pP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will return, and where permitted delete, </w:t>
      </w:r>
      <w:r>
        <w:rPr>
          <w:rFonts w:ascii="Arial" w:cs="Arial" w:eastAsia="Arial" w:hAnsi="Arial"/>
          <w:b/>
          <w:bCs/>
          <w:i w:val="false"/>
          <w:iCs w:val="false"/>
          <w:color w:val="117086"/>
          <w:sz w:val="22"/>
          <w:szCs w:val="22"/>
        </w:rPr>
        <w:t xml:space="preserve">Company</w:t>
      </w:r>
      <w:r>
        <w:rPr>
          <w:rFonts w:ascii="Arial" w:cs="Arial" w:eastAsia="Arial" w:hAnsi="Arial"/>
          <w:b w:val="false"/>
          <w:bCs w:val="false"/>
          <w:i w:val="false"/>
          <w:iCs w:val="false"/>
          <w:color w:val="1D2021"/>
          <w:sz w:val="22"/>
          <w:szCs w:val="22"/>
        </w:rPr>
        <w:t xml:space="preserve"> materials within the timing listed in </w:t>
      </w:r>
      <w:r>
        <w:rPr>
          <w:rFonts w:ascii="Arial" w:cs="Arial" w:eastAsia="Arial" w:hAnsi="Arial"/>
          <w:b/>
          <w:bCs/>
          <w:i w:val="false"/>
          <w:iCs w:val="false"/>
          <w:color w:val="117086"/>
          <w:sz w:val="22"/>
          <w:szCs w:val="22"/>
        </w:rPr>
        <w:t xml:space="preserve">Cover Terms</w:t>
      </w:r>
      <w:r>
        <w:rPr>
          <w:rFonts w:ascii="Arial" w:cs="Arial" w:eastAsia="Arial" w:hAnsi="Arial"/>
          <w:b w:val="false"/>
          <w:bCs w:val="false"/>
          <w:i w:val="false"/>
          <w:iCs w:val="false"/>
          <w:color w:val="1D2021"/>
          <w:sz w:val="22"/>
          <w:szCs w:val="22"/>
        </w:rPr>
        <w:t xml:space="preserve">, including devices, documents, credentials, and confidential files, except for records </w:t>
      </w: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 is required to retain by law.</w:t>
      </w:r>
    </w:p>
    <w:p>
      <w:pPr>
        <w:spacing w:before="300" w:after="120" w:line="276"/>
      </w:pPr>
      <w:r>
        <w:rPr>
          <w:rFonts w:ascii="Arial" w:cs="Arial" w:eastAsia="Arial" w:hAnsi="Arial"/>
          <w:b/>
          <w:bCs/>
          <w:color w:val="1D2021"/>
          <w:sz w:val="22"/>
          <w:szCs w:val="22"/>
        </w:rPr>
        <w:t xml:space="preserve">9. Survival and Limited Scope.</w:t>
      </w:r>
    </w:p>
    <w:p>
      <w:pPr>
        <w:spacing w:before="0" w:after="120" w:line="276"/>
      </w:pPr>
      <w:r>
        <w:rPr>
          <w:rFonts w:ascii="Arial" w:cs="Arial" w:eastAsia="Arial" w:hAnsi="Arial"/>
          <w:b w:val="false"/>
          <w:bCs w:val="false"/>
          <w:i w:val="false"/>
          <w:iCs w:val="false"/>
          <w:color w:val="1D2021"/>
          <w:sz w:val="22"/>
          <w:szCs w:val="22"/>
        </w:rPr>
        <w:t xml:space="preserve">Sections addressing assignment, confidentiality, return of materials, and assistance survive termination to the extent needed to enforce rights that arose during employment. This agreement does not transfer ownership of inventions that applicable law requires to remain with </w:t>
      </w:r>
      <w:r>
        <w:rPr>
          <w:rFonts w:ascii="Arial" w:cs="Arial" w:eastAsia="Arial" w:hAnsi="Arial"/>
          <w:b/>
          <w:bCs/>
          <w:i w:val="false"/>
          <w:iCs w:val="false"/>
          <w:color w:val="117086"/>
          <w:sz w:val="22"/>
          <w:szCs w:val="22"/>
        </w:rPr>
        <w:t xml:space="preserve">Employee</w:t>
      </w:r>
      <w:r>
        <w:rPr>
          <w:rFonts w:ascii="Arial" w:cs="Arial" w:eastAsia="Arial" w:hAnsi="Arial"/>
          <w:b w:val="false"/>
          <w:bCs w:val="false"/>
          <w:i w:val="false"/>
          <w:iCs w:val="false"/>
          <w:color w:val="1D2021"/>
          <w:sz w:val="22"/>
          <w:szCs w:val="22"/>
        </w:rPr>
        <w:t xml:space="preserve">.</w:t>
      </w:r>
    </w:p>
    <w:p>
      <w:pPr>
        <w:spacing w:before="300" w:after="120" w:line="276"/>
      </w:pPr>
      <w:r>
        <w:rPr>
          <w:rFonts w:ascii="Arial" w:cs="Arial" w:eastAsia="Arial" w:hAnsi="Arial"/>
          <w:b/>
          <w:bCs/>
          <w:color w:val="1D2021"/>
          <w:sz w:val="22"/>
          <w:szCs w:val="22"/>
        </w:rPr>
        <w:t xml:space="preserve">10. Governing Law and Venue.</w:t>
      </w:r>
    </w:p>
    <w:p>
      <w:pPr>
        <w:spacing w:before="0" w:after="120" w:line="276"/>
      </w:pPr>
      <w:r>
        <w:rPr>
          <w:rFonts w:ascii="Arial" w:cs="Arial" w:eastAsia="Arial" w:hAnsi="Arial"/>
          <w:b w:val="false"/>
          <w:bCs w:val="false"/>
          <w:i w:val="false"/>
          <w:iCs w:val="false"/>
          <w:color w:val="1D2021"/>
          <w:sz w:val="22"/>
          <w:szCs w:val="22"/>
        </w:rPr>
        <w:t xml:space="preserve">This agreement is governed by the law listed in </w:t>
      </w:r>
      <w:r>
        <w:rPr>
          <w:rFonts w:ascii="Arial" w:cs="Arial" w:eastAsia="Arial" w:hAnsi="Arial"/>
          <w:b/>
          <w:bCs/>
          <w:i w:val="false"/>
          <w:iCs w:val="false"/>
          <w:color w:val="117086"/>
          <w:sz w:val="22"/>
          <w:szCs w:val="22"/>
        </w:rPr>
        <w:t xml:space="preserve">Cover Terms</w:t>
      </w:r>
      <w:r>
        <w:rPr>
          <w:rFonts w:ascii="Arial" w:cs="Arial" w:eastAsia="Arial" w:hAnsi="Arial"/>
          <w:b w:val="false"/>
          <w:bCs w:val="false"/>
          <w:i w:val="false"/>
          <w:iCs w:val="false"/>
          <w:color w:val="1D2021"/>
          <w:sz w:val="22"/>
          <w:szCs w:val="22"/>
        </w:rPr>
        <w:t xml:space="preserve">, and disputes will be resolved in the venue listed in </w:t>
      </w:r>
      <w:r>
        <w:rPr>
          <w:rFonts w:ascii="Arial" w:cs="Arial" w:eastAsia="Arial" w:hAnsi="Arial"/>
          <w:b/>
          <w:bCs/>
          <w:i w:val="false"/>
          <w:iCs w:val="false"/>
          <w:color w:val="117086"/>
          <w:sz w:val="22"/>
          <w:szCs w:val="22"/>
        </w:rPr>
        <w:t xml:space="preserve">Cover Terms</w:t>
      </w:r>
      <w:r>
        <w:rPr>
          <w:rFonts w:ascii="Arial" w:cs="Arial" w:eastAsia="Arial" w:hAnsi="Arial"/>
          <w:b w:val="false"/>
          <w:bCs w:val="false"/>
          <w:i w:val="false"/>
          <w:iCs w:val="false"/>
          <w:color w:val="1D2021"/>
          <w:sz w:val="22"/>
          <w:szCs w:val="22"/>
        </w:rPr>
        <w:t xml:space="preserve">, subject to non-waivable rights under applicable law.</w:t>
      </w:r>
    </w:p>
    <w:p>
      <w:pPr>
        <w:sectPr>
          <w:headerReference w:type="default" r:id="rId8"/>
          <w:footerReference w:type="default" r:id="rId9"/>
          <w:pgSz w:w="11906" w:h="16838" w:orient="portrait"/>
          <w:pgMar w:top="936" w:right="1080" w:bottom="720" w:left="1080" w:header="360" w:footer="432" w:gutter="0"/>
          <w:pgNumType/>
          <w:docGrid w:linePitch="360"/>
        </w:sectPr>
      </w:pPr>
    </w:p>
    <w:p>
      <w:pPr>
        <w:spacing w:before="0" w:after="240" w:line="276"/>
      </w:pPr>
      <w:r>
        <w:rPr>
          <w:rFonts w:ascii="Arial" w:cs="Arial" w:eastAsia="Arial" w:hAnsi="Arial"/>
          <w:b/>
          <w:bCs/>
          <w:color w:val="117086"/>
          <w:sz w:val="22"/>
          <w:szCs w:val="22"/>
        </w:rPr>
        <w:t xml:space="preserve">Signatures</w:t>
      </w:r>
    </w:p>
    <w:p>
      <w:pPr>
        <w:spacing w:before="0" w:after="120" w:line="276"/>
      </w:pPr>
      <w:r>
        <w:rPr>
          <w:rFonts w:ascii="Arial" w:cs="Arial" w:eastAsia="Arial" w:hAnsi="Arial"/>
          <w:b w:val="false"/>
          <w:bCs w:val="false"/>
          <w:i w:val="false"/>
          <w:iCs w:val="false"/>
          <w:color w:val="1D2021"/>
          <w:sz w:val="16"/>
          <w:szCs w:val="16"/>
        </w:rPr>
        <w:t xml:space="preserve">By signing this agreement, each party acknowledges and agrees to the assignment and confidentiality obligations above.</w:t>
      </w:r>
    </w:p>
    <w:tbl>
      <w:tblPr>
        <w:tblW w:type="dxa" w:w="10075"/>
        <w:tblBorders>
          <w:top w:val="nil" w:color="FFFFFF" w:sz="0"/>
          <w:left w:val="nil" w:color="FFFFFF" w:sz="0"/>
          <w:bottom w:val="nil" w:color="FFFFFF" w:sz="0"/>
          <w:right w:val="nil" w:color="FFFFFF" w:sz="0"/>
          <w:insideH w:val="single" w:color="auto" w:sz="4"/>
          <w:insideV w:val="single" w:color="auto" w:sz="4"/>
        </w:tblBorders>
        <w:tblLayout w:type="fixed"/>
      </w:tblPr>
      <w:tblGrid>
        <w:gridCol w:w="2605"/>
        <w:gridCol w:w="3600"/>
        <w:gridCol w:w="250"/>
        <w:gridCol w:w="3620"/>
      </w:tblGrid>
      <w:t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spacing w:after="0" w:line="276"/>
            </w:pPr>
            <w:r>
              <w:rPr>
                <w:rFonts w:ascii="Arial" w:cs="Arial" w:eastAsia="Arial" w:hAnsi="Arial"/>
                <w:b/>
                <w:bCs/>
                <w:color w:val="1D2021"/>
                <w:sz w:val="18"/>
                <w:szCs w:val="18"/>
              </w:rPr>
              <w:t xml:space="preserve"/>
            </w:r>
          </w:p>
        </w:tc>
        <w:tc>
          <w:tcPr>
            <w:tcBorders>
              <w:top w:val="nil" w:color="FFFFFF" w:sz="0"/>
              <w:left w:val="nil" w:color="FFFFFF" w:sz="0"/>
              <w:bottom w:val="nil" w:color="FFFFFF" w:sz="0"/>
              <w:right w:val="nil" w:color="FFFFFF" w:sz="0"/>
            </w:tcBorders>
            <w:tcMar>
              <w:top w:type="dxa" w:w="216"/>
              <w:left w:type="dxa" w:w="115"/>
              <w:bottom w:type="dxa" w:w="120"/>
              <w:right w:type="dxa" w:w="115"/>
            </w:tcMar>
            <w:vAlign w:val="center"/>
          </w:tcPr>
          <w:p>
            <w:pPr>
              <w:spacing w:after="0" w:line="276"/>
              <w:jc w:val="center"/>
            </w:pPr>
            <w:r>
              <w:rPr>
                <w:rFonts w:ascii="Arial" w:cs="Arial" w:eastAsia="Arial" w:hAnsi="Arial"/>
                <w:b/>
                <w:bCs/>
                <w:color w:val="8C8D8E"/>
                <w:sz w:val="16"/>
                <w:szCs w:val="16"/>
              </w:rPr>
              <w:t xml:space="preserve">COMPANY</w:t>
            </w:r>
          </w:p>
        </w:tc>
        <w:tc>
          <w:tcPr>
            <w:tcBorders>
              <w:top w:val="nil" w:color="FFFFFF" w:sz="0"/>
              <w:left w:val="nil" w:color="FFFFFF" w:sz="0"/>
              <w:bottom w:val="nil" w:color="FFFFFF" w:sz="0"/>
              <w:right w:val="nil" w:color="FFFFFF" w:sz="0"/>
            </w:tcBorders>
            <w:tcMar>
              <w:top w:type="dxa" w:w="216"/>
              <w:left w:type="dxa" w:w="0"/>
              <w:bottom w:type="dxa" w:w="216"/>
              <w:right w:type="dxa" w:w="0"/>
            </w:tcMar>
            <w:vAlign w:val="center"/>
          </w:tcPr>
          <w:p>
            <w:r>
              <w:t xml:space="preserve"/>
            </w:r>
          </w:p>
        </w:tc>
        <w:tc>
          <w:tcPr>
            <w:tcBorders>
              <w:top w:val="nil" w:color="FFFFFF" w:sz="0"/>
              <w:left w:val="nil" w:color="FFFFFF" w:sz="0"/>
              <w:bottom w:val="nil" w:color="FFFFFF" w:sz="0"/>
              <w:right w:val="nil" w:color="FFFFFF" w:sz="0"/>
            </w:tcBorders>
            <w:tcMar>
              <w:top w:type="dxa" w:w="216"/>
              <w:left w:type="dxa" w:w="115"/>
              <w:bottom w:type="dxa" w:w="120"/>
              <w:right w:type="dxa" w:w="115"/>
            </w:tcMar>
            <w:vAlign w:val="center"/>
          </w:tcPr>
          <w:p>
            <w:pPr>
              <w:spacing w:after="0" w:line="276"/>
              <w:jc w:val="center"/>
            </w:pPr>
            <w:r>
              <w:rPr>
                <w:rFonts w:ascii="Arial" w:cs="Arial" w:eastAsia="Arial" w:hAnsi="Arial"/>
                <w:b/>
                <w:bCs/>
                <w:color w:val="8C8D8E"/>
                <w:sz w:val="16"/>
                <w:szCs w:val="16"/>
              </w:rPr>
              <w:t xml:space="preserve">EMPLOYEE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spacing w:after="0" w:line="276"/>
            </w:pPr>
            <w:r>
              <w:rPr>
                <w:rFonts w:ascii="Arial" w:cs="Arial" w:eastAsia="Arial" w:hAnsi="Arial"/>
                <w:b/>
                <w:bCs/>
                <w:color w:val="1D2021"/>
                <w:sz w:val="18"/>
                <w:szCs w:val="18"/>
              </w:rPr>
              <w:t xml:space="preserve">Signature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spacing w:after="0" w:line="276"/>
            </w:pPr>
            <w:r>
              <w:rPr>
                <w:rFonts w:ascii="Arial" w:cs="Arial" w:eastAsia="Arial" w:hAnsi="Arial"/>
                <w:color w:val="1D2021"/>
                <w:sz w:val="18"/>
                <w:szCs w:val="18"/>
              </w:rPr>
              <w:t xml:space="preserve"/>
            </w:r>
          </w:p>
        </w:tc>
        <w:tc>
          <w:tcPr>
            <w:tcBorders>
              <w:top w:val="nil" w:color="FFFFFF" w:sz="0"/>
              <w:left w:val="nil" w:color="FFFFFF" w:sz="0"/>
              <w:bottom w:val="nil" w:color="FFFFFF" w:sz="0"/>
              <w:right w:val="nil" w:color="FFFFFF" w:sz="0"/>
            </w:tcBorders>
            <w:tcMar>
              <w:top w:type="dxa" w:w="216"/>
              <w:left w:type="dxa" w:w="0"/>
              <w:bottom w:type="dxa" w:w="216"/>
              <w:right w:type="dxa" w:w="0"/>
            </w:tcMar>
            <w:vAlign w:val="center"/>
          </w:tcPr>
          <w:p>
            <w:r>
              <w:t xml:space="preserve"/>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spacing w:after="0" w:line="276"/>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spacing w:after="0" w:line="276"/>
            </w:pPr>
            <w:r>
              <w:rPr>
                <w:rFonts w:ascii="Arial" w:cs="Arial" w:eastAsia="Arial" w:hAnsi="Arial"/>
                <w:b/>
                <w:bCs/>
                <w:color w:val="1D2021"/>
                <w:sz w:val="18"/>
                <w:szCs w:val="18"/>
              </w:rPr>
              <w:t xml:space="preserve">Print Name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spacing w:after="0" w:line="276"/>
            </w:pPr>
            <w:r>
              <w:rPr>
                <w:rFonts w:ascii="Arial" w:cs="Arial" w:eastAsia="Arial" w:hAnsi="Arial"/>
                <w:color w:val="1D2021"/>
                <w:sz w:val="18"/>
                <w:szCs w:val="18"/>
              </w:rPr>
              <w:t xml:space="preserve">{company_name}</w:t>
            </w:r>
          </w:p>
        </w:tc>
        <w:tc>
          <w:tcPr>
            <w:tcBorders>
              <w:top w:val="nil" w:color="FFFFFF" w:sz="0"/>
              <w:left w:val="nil" w:color="FFFFFF" w:sz="0"/>
              <w:bottom w:val="nil" w:color="FFFFFF" w:sz="0"/>
              <w:right w:val="nil" w:color="FFFFFF" w:sz="0"/>
            </w:tcBorders>
            <w:tcMar>
              <w:top w:type="dxa" w:w="216"/>
              <w:left w:type="dxa" w:w="0"/>
              <w:bottom w:type="dxa" w:w="216"/>
              <w:right w:type="dxa" w:w="0"/>
            </w:tcMar>
            <w:vAlign w:val="center"/>
          </w:tcPr>
          <w:p>
            <w:r>
              <w:t xml:space="preserve"/>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spacing w:after="0" w:line="276"/>
            </w:pPr>
            <w:r>
              <w:rPr>
                <w:rFonts w:ascii="Arial" w:cs="Arial" w:eastAsia="Arial" w:hAnsi="Arial"/>
                <w:color w:val="1D2021"/>
                <w:sz w:val="18"/>
                <w:szCs w:val="18"/>
              </w:rPr>
              <w:t xml:space="preserve">{employee_name}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spacing w:after="0" w:line="276"/>
            </w:pPr>
            <w:r>
              <w:rPr>
                <w:rFonts w:ascii="Arial" w:cs="Arial" w:eastAsia="Arial" w:hAnsi="Arial"/>
                <w:b/>
                <w:bCs/>
                <w:color w:val="1D2021"/>
                <w:sz w:val="18"/>
                <w:szCs w:val="18"/>
              </w:rPr>
              <w:t xml:space="preserve">Title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spacing w:after="0" w:line="276"/>
            </w:pPr>
            <w:r>
              <w:rPr>
                <w:rFonts w:ascii="Arial" w:cs="Arial" w:eastAsia="Arial" w:hAnsi="Arial"/>
                <w:color w:val="1D2021"/>
                <w:sz w:val="18"/>
                <w:szCs w:val="18"/>
              </w:rPr>
              <w:t xml:space="preserve"/>
            </w:r>
          </w:p>
        </w:tc>
        <w:tc>
          <w:tcPr>
            <w:tcBorders>
              <w:top w:val="nil" w:color="FFFFFF" w:sz="0"/>
              <w:left w:val="nil" w:color="FFFFFF" w:sz="0"/>
              <w:bottom w:val="nil" w:color="FFFFFF" w:sz="0"/>
              <w:right w:val="nil" w:color="FFFFFF" w:sz="0"/>
            </w:tcBorders>
            <w:tcMar>
              <w:top w:type="dxa" w:w="216"/>
              <w:left w:type="dxa" w:w="0"/>
              <w:bottom w:type="dxa" w:w="216"/>
              <w:right w:type="dxa" w:w="0"/>
            </w:tcMar>
            <w:vAlign w:val="center"/>
          </w:tcPr>
          <w:p>
            <w:r>
              <w:t xml:space="preserve"/>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spacing w:after="0" w:line="276"/>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spacing w:after="0" w:line="276"/>
            </w:pPr>
            <w:r>
              <w:rPr>
                <w:rFonts w:ascii="Arial" w:cs="Arial" w:eastAsia="Arial" w:hAnsi="Arial"/>
                <w:b/>
                <w:bCs/>
                <w:color w:val="1D2021"/>
                <w:sz w:val="18"/>
                <w:szCs w:val="18"/>
              </w:rPr>
              <w:t xml:space="preserve">Date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spacing w:after="0" w:line="276"/>
            </w:pPr>
            <w:r>
              <w:rPr>
                <w:rFonts w:ascii="Arial" w:cs="Arial" w:eastAsia="Arial" w:hAnsi="Arial"/>
                <w:color w:val="1D2021"/>
                <w:sz w:val="18"/>
                <w:szCs w:val="18"/>
              </w:rPr>
              <w:t xml:space="preserve"/>
            </w:r>
          </w:p>
        </w:tc>
        <w:tc>
          <w:tcPr>
            <w:tcBorders>
              <w:top w:val="nil" w:color="FFFFFF" w:sz="0"/>
              <w:left w:val="nil" w:color="FFFFFF" w:sz="0"/>
              <w:bottom w:val="nil" w:color="FFFFFF" w:sz="0"/>
              <w:right w:val="nil" w:color="FFFFFF" w:sz="0"/>
            </w:tcBorders>
            <w:tcMar>
              <w:top w:type="dxa" w:w="216"/>
              <w:left w:type="dxa" w:w="0"/>
              <w:bottom w:type="dxa" w:w="216"/>
              <w:right w:type="dxa" w:w="0"/>
            </w:tcMar>
            <w:vAlign w:val="center"/>
          </w:tcPr>
          <w:p>
            <w:r>
              <w:t xml:space="preserve"/>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spacing w:after="0" w:line="276"/>
            </w:pPr>
            <w:r>
              <w:rPr>
                <w:rFonts w:ascii="Arial" w:cs="Arial" w:eastAsia="Arial" w:hAnsi="Arial"/>
                <w:color w:val="1D2021"/>
                <w:sz w:val="18"/>
                <w:szCs w:val="18"/>
              </w:rPr>
              <w:t xml:space="preserve"/>
            </w:r>
          </w:p>
        </w:tc>
      </w:tr>
    </w:tbl>
    <w:sectPr>
      <w:headerReference w:type="default" r:id="rId10"/>
      <w:footerReference w:type="default" r:id="rId11"/>
      <w:pgSz w:w="11906" w:h="16838" w:orient="portrait"/>
      <w:pgMar w:top="936" w:right="1080" w:bottom="720" w:left="1080" w:header="360"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IP and Inventions Assignment (v1.1).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fldChar w:fldCharType="end"/>
    </w:r>
  </w:p>
  <w:p>
    <w:pPr>
      <w:spacing w:before="0" w:after="0"/>
    </w:pPr>
    <w:r>
      <w:rPr>
        <w:rFonts w:ascii="Arial" w:cs="Arial" w:eastAsia="Arial" w:hAnsi="Arial"/>
        <w:color w:val="494A4B"/>
        <w:sz w:val="12"/>
        <w:szCs w:val="12"/>
      </w:rPr>
      <w:t xml:space="preserve">{cloud_drive_id_footer}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IP and Inventions Assignment (v1.1).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IP and Inventions Assignment (v1.1).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before="0" w:after="0"/>
            <w:jc w:val="right"/>
          </w:pPr>
          <w:r>
            <w:rPr>
              <w:rFonts w:ascii="Arial" w:cs="Arial" w:eastAsia="Arial" w:hAnsi="Arial"/>
              <w:b/>
              <w:bCs/>
              <w:color w:val="107087"/>
              <w:sz w:val="18"/>
              <w:szCs w:val="18"/>
            </w:rPr>
            <w:t xml:space="preserve">COVER TERMS</w:t>
          </w:r>
        </w:p>
      </w:tc>
    </w:tr>
  </w:tbl>
  <w:p>
    <w:pPr>
      <w:spacing w:after="60"/>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before="0" w:after="0"/>
            <w:jc w:val="right"/>
          </w:pPr>
          <w:r>
            <w:rPr>
              <w:rFonts w:ascii="Arial" w:cs="Arial" w:eastAsia="Arial" w:hAnsi="Arial"/>
              <w:b/>
              <w:bCs/>
              <w:color w:val="107087"/>
              <w:sz w:val="18"/>
              <w:szCs w:val="18"/>
            </w:rPr>
            <w:t xml:space="preserve">STANDARD TERMS</w:t>
          </w:r>
        </w:p>
      </w:tc>
    </w:tr>
  </w:tbl>
  <w:p>
    <w:pPr>
      <w:spacing w:after="60"/>
    </w:pPr>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before="0" w:after="0"/>
            <w:jc w:val="right"/>
          </w:pPr>
          <w:r>
            <w:rPr>
              <w:rFonts w:ascii="Arial" w:cs="Arial" w:eastAsia="Arial" w:hAnsi="Arial"/>
              <w:b/>
              <w:bCs/>
              <w:color w:val="107087"/>
              <w:sz w:val="18"/>
              <w:szCs w:val="18"/>
            </w:rPr>
            <w:t xml:space="preserve">SIGNATURE PAGE</w:t>
          </w:r>
        </w:p>
      </w:tc>
    </w:tr>
  </w:tbl>
  <w:p>
    <w:pPr>
      <w:spacing w:after="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2026-02-17T06:58:25.016Z</dcterms:created>
  <dcterms:modified xsi:type="dcterms:W3CDTF">2026-02-17T06:58:25.016Z</dcterms:modified>
</cp:coreProperties>
</file>

<file path=docProps/custom.xml><?xml version="1.0" encoding="utf-8"?>
<Properties xmlns="http://schemas.openxmlformats.org/officeDocument/2006/custom-properties" xmlns:vt="http://schemas.openxmlformats.org/officeDocument/2006/docPropsVTypes"/>
</file>