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8C835" w14:textId="77777777" w:rsidR="00565EAA" w:rsidRDefault="009E6181">
      <w:pPr>
        <w:spacing w:after="120"/>
      </w:pPr>
      <w:r>
        <w:rPr>
          <w:rFonts w:ascii="Georgia" w:eastAsia="Georgia" w:hAnsi="Georgia" w:cs="Georgia"/>
          <w:color w:val="1D2021"/>
          <w:sz w:val="44"/>
          <w:szCs w:val="44"/>
        </w:rPr>
        <w:t>Professional Services Agreement</w:t>
      </w:r>
    </w:p>
    <w:tbl>
      <w:tblPr>
        <w:tblStyle w:val="af1"/>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0ABF54C4"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757052" w14:textId="77777777" w:rsidR="00565EAA" w:rsidRDefault="009E6181">
            <w:pPr>
              <w:spacing w:line="276" w:lineRule="auto"/>
              <w:ind w:hanging="120"/>
              <w:rPr>
                <w:rFonts w:ascii="Arial" w:eastAsia="Arial" w:hAnsi="Arial" w:cs="Arial"/>
                <w:b/>
                <w:color w:val="117086"/>
              </w:rPr>
            </w:pPr>
            <w:r>
              <w:rPr>
                <w:rFonts w:ascii="Arial" w:eastAsia="Arial" w:hAnsi="Arial" w:cs="Arial"/>
                <w:b/>
                <w:color w:val="117086"/>
              </w:rPr>
              <w:t>SOW</w:t>
            </w:r>
          </w:p>
          <w:p w14:paraId="2062D62E" w14:textId="77777777" w:rsidR="00565EAA" w:rsidRDefault="009E6181">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SOW are as follows:</w:t>
            </w:r>
          </w:p>
        </w:tc>
      </w:tr>
      <w:tr w:rsidR="00565EAA" w14:paraId="122576B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923A3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and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746CCA4"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rPr>
              <w:t xml:space="preserve">This SOW </w:t>
            </w:r>
            <w:r>
              <w:rPr>
                <w:rFonts w:ascii="Arial" w:eastAsia="Arial" w:hAnsi="Arial" w:cs="Arial"/>
                <w:color w:val="000000"/>
                <w:sz w:val="16"/>
                <w:szCs w:val="16"/>
                <w:highlight w:val="yellow"/>
              </w:rPr>
              <w:t>{sow_number}</w:t>
            </w:r>
            <w:r>
              <w:rPr>
                <w:rFonts w:ascii="Arial" w:eastAsia="Arial" w:hAnsi="Arial" w:cs="Arial"/>
                <w:color w:val="000000"/>
                <w:sz w:val="16"/>
                <w:szCs w:val="16"/>
              </w:rPr>
              <w:t xml:space="preserve"> (</w:t>
            </w:r>
            <w:r>
              <w:rPr>
                <w:rFonts w:ascii="Arial" w:eastAsia="Arial" w:hAnsi="Arial" w:cs="Arial"/>
                <w:sz w:val="16"/>
                <w:szCs w:val="16"/>
              </w:rPr>
              <w:t>“</w:t>
            </w:r>
            <w:r>
              <w:rPr>
                <w:rFonts w:ascii="Arial" w:eastAsia="Arial" w:hAnsi="Arial" w:cs="Arial"/>
                <w:b/>
                <w:sz w:val="16"/>
                <w:szCs w:val="16"/>
              </w:rPr>
              <w:t>SOW</w:t>
            </w:r>
            <w:r>
              <w:rPr>
                <w:rFonts w:ascii="Arial" w:eastAsia="Arial" w:hAnsi="Arial" w:cs="Arial"/>
                <w:sz w:val="16"/>
                <w:szCs w:val="16"/>
              </w:rPr>
              <w:t>”)</w:t>
            </w:r>
            <w:r>
              <w:rPr>
                <w:rFonts w:ascii="Arial" w:eastAsia="Arial" w:hAnsi="Arial" w:cs="Arial"/>
                <w:color w:val="000000"/>
                <w:sz w:val="16"/>
                <w:szCs w:val="16"/>
              </w:rPr>
              <w:t xml:space="preserve"> incorporates the Agreement </w:t>
            </w:r>
            <w:r>
              <w:rPr>
                <w:rFonts w:ascii="Arial" w:eastAsia="Arial" w:hAnsi="Arial" w:cs="Arial"/>
                <w:sz w:val="16"/>
                <w:szCs w:val="16"/>
              </w:rPr>
              <w:t>with a Key Terms</w:t>
            </w:r>
            <w:r>
              <w:rPr>
                <w:rFonts w:ascii="Arial" w:eastAsia="Arial" w:hAnsi="Arial" w:cs="Arial"/>
                <w:color w:val="000000"/>
                <w:sz w:val="16"/>
                <w:szCs w:val="16"/>
              </w:rPr>
              <w:t xml:space="preserve"> Effective Date of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SOW and the Agreement, this SOW will control.</w:t>
            </w:r>
          </w:p>
        </w:tc>
      </w:tr>
      <w:tr w:rsidR="00565EAA" w14:paraId="12EF300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46FFE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8D30838"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highlight w:val="yellow"/>
              </w:rPr>
              <w:t>[Enter a description of the Services to be performed under this SOW. Include details such as key individuals, overall project timeline, milestones, etc.]</w:t>
            </w:r>
          </w:p>
        </w:tc>
      </w:tr>
      <w:tr w:rsidR="00565EAA" w14:paraId="798823D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1139C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Deliverables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8E36A7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 Services include creating Deliverables, define the Deliverables here. If the SOW does not include Deliverables, delete this entire row.]</w:t>
            </w:r>
          </w:p>
          <w:p w14:paraId="6777BD14" w14:textId="77777777" w:rsidR="00565EAA" w:rsidRDefault="00565EAA">
            <w:pPr>
              <w:spacing w:line="276" w:lineRule="auto"/>
              <w:ind w:hanging="9"/>
              <w:rPr>
                <w:rFonts w:ascii="Arial" w:eastAsia="Arial" w:hAnsi="Arial" w:cs="Arial"/>
                <w:color w:val="000000"/>
                <w:sz w:val="16"/>
                <w:szCs w:val="16"/>
              </w:rPr>
            </w:pPr>
          </w:p>
          <w:p w14:paraId="779D9967" w14:textId="77777777" w:rsidR="00565EAA" w:rsidRDefault="009E6181">
            <w:pPr>
              <w:spacing w:line="276" w:lineRule="auto"/>
              <w:ind w:hanging="9"/>
              <w:rPr>
                <w:rFonts w:ascii="Arial" w:eastAsia="Arial" w:hAnsi="Arial" w:cs="Arial"/>
                <w:color w:val="000000"/>
                <w:sz w:val="16"/>
                <w:szCs w:val="16"/>
                <w:highlight w:val="yellow"/>
              </w:rPr>
            </w:pPr>
            <w:r>
              <w:rPr>
                <w:rFonts w:ascii="Arial" w:eastAsia="Arial" w:hAnsi="Arial" w:cs="Arial"/>
                <w:color w:val="000000"/>
                <w:sz w:val="16"/>
                <w:szCs w:val="16"/>
              </w:rPr>
              <w:t xml:space="preserve">The </w:t>
            </w:r>
            <w:r>
              <w:rPr>
                <w:rFonts w:ascii="Arial" w:eastAsia="Arial" w:hAnsi="Arial" w:cs="Arial"/>
                <w:b/>
                <w:color w:val="000000"/>
                <w:sz w:val="16"/>
                <w:szCs w:val="16"/>
              </w:rPr>
              <w:t>Deliverables</w:t>
            </w:r>
            <w:r>
              <w:rPr>
                <w:rFonts w:ascii="Arial" w:eastAsia="Arial" w:hAnsi="Arial" w:cs="Arial"/>
                <w:color w:val="000000"/>
                <w:sz w:val="16"/>
                <w:szCs w:val="16"/>
              </w:rPr>
              <w:t xml:space="preserve"> are: </w:t>
            </w:r>
            <w:r>
              <w:rPr>
                <w:rFonts w:ascii="Arial" w:eastAsia="Arial" w:hAnsi="Arial" w:cs="Arial"/>
                <w:color w:val="000000"/>
                <w:sz w:val="16"/>
                <w:szCs w:val="16"/>
                <w:highlight w:val="yellow"/>
              </w:rPr>
              <w:t>{customer_owned_deliverables}</w:t>
            </w:r>
          </w:p>
          <w:p w14:paraId="74130F42" w14:textId="77777777" w:rsidR="00565EAA" w:rsidRDefault="00565EAA">
            <w:pPr>
              <w:spacing w:line="276" w:lineRule="auto"/>
              <w:ind w:hanging="9"/>
              <w:rPr>
                <w:rFonts w:ascii="Arial" w:eastAsia="Arial" w:hAnsi="Arial" w:cs="Arial"/>
                <w:sz w:val="16"/>
                <w:szCs w:val="16"/>
                <w:highlight w:val="yellow"/>
              </w:rPr>
            </w:pPr>
          </w:p>
          <w:p w14:paraId="1A3D4726" w14:textId="77777777" w:rsidR="00565EAA" w:rsidRDefault="009E6181">
            <w:pPr>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Use the options below to add details about Deliverables. These are all optional and can be removed if not applicable. The first option allows Deliverables to include work product. The second option allows you to attach specifications to the SOW. The third option sets up rejection and resubmission timeframes.]</w:t>
            </w:r>
          </w:p>
          <w:p w14:paraId="3BDF2D22" w14:textId="77777777" w:rsidR="00565EAA" w:rsidRDefault="00565EAA">
            <w:pPr>
              <w:spacing w:line="276" w:lineRule="auto"/>
              <w:ind w:hanging="9"/>
              <w:rPr>
                <w:rFonts w:ascii="Arial" w:eastAsia="Arial" w:hAnsi="Arial" w:cs="Arial"/>
                <w:sz w:val="16"/>
                <w:szCs w:val="16"/>
                <w:highlight w:val="yellow"/>
              </w:rPr>
            </w:pPr>
          </w:p>
          <w:p w14:paraId="7BD35142" w14:textId="77777777" w:rsidR="00565EAA" w:rsidRDefault="009E6181">
            <w:pPr>
              <w:tabs>
                <w:tab w:val="left" w:pos="540"/>
              </w:tabs>
              <w:spacing w:line="276" w:lineRule="auto"/>
              <w:ind w:left="510" w:hanging="54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sz w:val="16"/>
                <w:szCs w:val="16"/>
              </w:rPr>
              <w:tab/>
              <w:t xml:space="preserve">In addition to completed projects, </w:t>
            </w:r>
            <w:r>
              <w:rPr>
                <w:rFonts w:ascii="Arial" w:eastAsia="Arial" w:hAnsi="Arial" w:cs="Arial"/>
                <w:b/>
                <w:sz w:val="16"/>
                <w:szCs w:val="16"/>
              </w:rPr>
              <w:t>Deliverables</w:t>
            </w:r>
            <w:r>
              <w:rPr>
                <w:rFonts w:ascii="Arial" w:eastAsia="Arial" w:hAnsi="Arial" w:cs="Arial"/>
                <w:sz w:val="16"/>
                <w:szCs w:val="16"/>
              </w:rPr>
              <w:t xml:space="preserve"> include in-progress but not complete drafts or components of </w:t>
            </w:r>
            <w:r>
              <w:rPr>
                <w:rFonts w:ascii="Arial" w:eastAsia="Arial" w:hAnsi="Arial" w:cs="Arial"/>
                <w:b/>
                <w:sz w:val="16"/>
                <w:szCs w:val="16"/>
              </w:rPr>
              <w:t>Deliverables</w:t>
            </w:r>
            <w:r>
              <w:rPr>
                <w:rFonts w:ascii="Arial" w:eastAsia="Arial" w:hAnsi="Arial" w:cs="Arial"/>
                <w:sz w:val="16"/>
                <w:szCs w:val="16"/>
              </w:rPr>
              <w:t xml:space="preserve"> and their associated intellectual property. </w:t>
            </w:r>
          </w:p>
          <w:p w14:paraId="74E13DFF" w14:textId="77777777" w:rsidR="00565EAA" w:rsidRDefault="00565EAA">
            <w:pPr>
              <w:tabs>
                <w:tab w:val="left" w:pos="540"/>
              </w:tabs>
              <w:spacing w:line="276" w:lineRule="auto"/>
              <w:ind w:left="510" w:hanging="540"/>
              <w:rPr>
                <w:rFonts w:ascii="Arial" w:eastAsia="Arial" w:hAnsi="Arial" w:cs="Arial"/>
                <w:sz w:val="16"/>
                <w:szCs w:val="16"/>
              </w:rPr>
            </w:pPr>
          </w:p>
          <w:p w14:paraId="00144492" w14:textId="77777777" w:rsidR="00565EAA" w:rsidRDefault="009E6181">
            <w:pPr>
              <w:tabs>
                <w:tab w:val="left" w:pos="540"/>
              </w:tabs>
              <w:spacing w:line="276" w:lineRule="auto"/>
              <w:ind w:left="510" w:hanging="540"/>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Deliverables</w:t>
            </w:r>
            <w:r>
              <w:rPr>
                <w:rFonts w:ascii="Arial" w:eastAsia="Arial" w:hAnsi="Arial" w:cs="Arial"/>
                <w:color w:val="000000"/>
                <w:sz w:val="16"/>
                <w:szCs w:val="16"/>
              </w:rPr>
              <w:t xml:space="preserve"> will meet the attached specifications.</w:t>
            </w:r>
          </w:p>
          <w:p w14:paraId="24973BEE" w14:textId="77777777" w:rsidR="00565EAA" w:rsidRDefault="00565EAA">
            <w:pPr>
              <w:tabs>
                <w:tab w:val="left" w:pos="540"/>
              </w:tabs>
              <w:spacing w:line="276" w:lineRule="auto"/>
              <w:ind w:left="510" w:hanging="540"/>
              <w:rPr>
                <w:rFonts w:ascii="Arial" w:eastAsia="Arial" w:hAnsi="Arial" w:cs="Arial"/>
                <w:color w:val="000000"/>
                <w:sz w:val="16"/>
                <w:szCs w:val="16"/>
              </w:rPr>
            </w:pPr>
          </w:p>
          <w:p w14:paraId="58E2D75A" w14:textId="77777777" w:rsidR="00565EAA" w:rsidRDefault="009E6181">
            <w:pPr>
              <w:tabs>
                <w:tab w:val="left" w:pos="540"/>
              </w:tabs>
              <w:spacing w:line="276" w:lineRule="auto"/>
              <w:ind w:left="510" w:hanging="540"/>
              <w:rPr>
                <w:rFonts w:ascii="Arial" w:eastAsia="Arial" w:hAnsi="Arial" w:cs="Arial"/>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sz w:val="16"/>
                <w:szCs w:val="16"/>
              </w:rPr>
              <w:tab/>
            </w:r>
            <w:r>
              <w:rPr>
                <w:rFonts w:ascii="Arial" w:eastAsia="Arial" w:hAnsi="Arial" w:cs="Arial"/>
                <w:b/>
                <w:sz w:val="16"/>
                <w:szCs w:val="16"/>
              </w:rPr>
              <w:t>Deliverables</w:t>
            </w:r>
            <w:r>
              <w:rPr>
                <w:rFonts w:ascii="Arial" w:eastAsia="Arial" w:hAnsi="Arial" w:cs="Arial"/>
                <w:sz w:val="16"/>
                <w:szCs w:val="16"/>
              </w:rPr>
              <w:t xml:space="preserve"> are subject to the acceptance process in Section 1.4 with the following details:</w:t>
            </w:r>
          </w:p>
          <w:p w14:paraId="116C8086" w14:textId="77777777" w:rsidR="00565EAA" w:rsidRDefault="00565EAA">
            <w:pPr>
              <w:tabs>
                <w:tab w:val="left" w:pos="540"/>
              </w:tabs>
              <w:spacing w:line="276" w:lineRule="auto"/>
              <w:ind w:left="540" w:hanging="540"/>
              <w:rPr>
                <w:rFonts w:ascii="Arial" w:eastAsia="Arial" w:hAnsi="Arial" w:cs="Arial"/>
                <w:sz w:val="16"/>
                <w:szCs w:val="16"/>
                <w:highlight w:val="yellow"/>
              </w:rPr>
            </w:pPr>
          </w:p>
          <w:p w14:paraId="0A8B4C94" w14:textId="77777777" w:rsidR="00565EAA" w:rsidRDefault="009E6181">
            <w:pPr>
              <w:keepNext/>
              <w:keepLines/>
              <w:tabs>
                <w:tab w:val="left" w:pos="780"/>
              </w:tabs>
              <w:spacing w:line="276" w:lineRule="auto"/>
              <w:ind w:left="330" w:hanging="7"/>
              <w:rPr>
                <w:rFonts w:ascii="Arial" w:eastAsia="Arial" w:hAnsi="Arial" w:cs="Arial"/>
                <w:sz w:val="16"/>
                <w:szCs w:val="16"/>
                <w:highlight w:val="yellow"/>
              </w:rPr>
            </w:pPr>
            <w:r>
              <w:rPr>
                <w:rFonts w:ascii="Arial" w:eastAsia="Arial" w:hAnsi="Arial" w:cs="Arial"/>
                <w:b/>
                <w:sz w:val="16"/>
                <w:szCs w:val="16"/>
              </w:rPr>
              <w:t>Rejection Period</w:t>
            </w:r>
            <w:r>
              <w:rPr>
                <w:rFonts w:ascii="Arial" w:eastAsia="Arial" w:hAnsi="Arial" w:cs="Arial"/>
                <w:sz w:val="16"/>
                <w:szCs w:val="16"/>
              </w:rPr>
              <w:t xml:space="preserve">: </w:t>
            </w:r>
            <w:r>
              <w:rPr>
                <w:rFonts w:ascii="Arial" w:eastAsia="Arial" w:hAnsi="Arial" w:cs="Arial"/>
                <w:sz w:val="16"/>
                <w:szCs w:val="16"/>
                <w:highlight w:val="yellow"/>
              </w:rPr>
              <w:t xml:space="preserve">[ </w:t>
            </w:r>
            <w:proofErr w:type="gramStart"/>
            <w:r>
              <w:rPr>
                <w:rFonts w:ascii="Arial" w:eastAsia="Arial" w:hAnsi="Arial" w:cs="Arial"/>
                <w:sz w:val="16"/>
                <w:szCs w:val="16"/>
                <w:highlight w:val="yellow"/>
              </w:rPr>
              <w:t># ]</w:t>
            </w:r>
            <w:proofErr w:type="gramEnd"/>
            <w:r>
              <w:rPr>
                <w:rFonts w:ascii="Arial" w:eastAsia="Arial" w:hAnsi="Arial" w:cs="Arial"/>
                <w:sz w:val="16"/>
                <w:szCs w:val="16"/>
              </w:rPr>
              <w:t xml:space="preserve"> </w:t>
            </w:r>
            <w:r>
              <w:rPr>
                <w:rFonts w:ascii="Arial" w:eastAsia="Arial" w:hAnsi="Arial" w:cs="Arial"/>
                <w:sz w:val="16"/>
                <w:szCs w:val="16"/>
                <w:highlight w:val="yellow"/>
              </w:rPr>
              <w:t>{invoice_frequency_unit}</w:t>
            </w:r>
            <w:r>
              <w:rPr>
                <w:rFonts w:ascii="Arial" w:eastAsia="Arial" w:hAnsi="Arial" w:cs="Arial"/>
                <w:sz w:val="16"/>
                <w:szCs w:val="16"/>
              </w:rPr>
              <w:t xml:space="preserve"> from </w:t>
            </w:r>
            <w:r>
              <w:rPr>
                <w:rFonts w:ascii="Arial" w:eastAsia="Arial" w:hAnsi="Arial" w:cs="Arial"/>
                <w:b/>
                <w:sz w:val="16"/>
                <w:szCs w:val="16"/>
              </w:rPr>
              <w:t>Deliverable</w:t>
            </w:r>
            <w:r>
              <w:rPr>
                <w:rFonts w:ascii="Arial" w:eastAsia="Arial" w:hAnsi="Arial" w:cs="Arial"/>
                <w:sz w:val="16"/>
                <w:szCs w:val="16"/>
              </w:rPr>
              <w:t xml:space="preserve"> submission</w:t>
            </w:r>
          </w:p>
          <w:p w14:paraId="1D059093"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b/>
                <w:sz w:val="16"/>
                <w:szCs w:val="16"/>
              </w:rPr>
              <w:t>Resubmission Period</w:t>
            </w:r>
            <w:r>
              <w:rPr>
                <w:rFonts w:ascii="Arial" w:eastAsia="Arial" w:hAnsi="Arial" w:cs="Arial"/>
                <w:sz w:val="16"/>
                <w:szCs w:val="16"/>
              </w:rPr>
              <w:t xml:space="preserve">: </w:t>
            </w:r>
            <w:r>
              <w:rPr>
                <w:rFonts w:ascii="Arial" w:eastAsia="Arial" w:hAnsi="Arial" w:cs="Arial"/>
                <w:sz w:val="16"/>
                <w:szCs w:val="16"/>
                <w:highlight w:val="yellow"/>
              </w:rPr>
              <w:t xml:space="preserve">[ </w:t>
            </w:r>
            <w:proofErr w:type="gramStart"/>
            <w:r>
              <w:rPr>
                <w:rFonts w:ascii="Arial" w:eastAsia="Arial" w:hAnsi="Arial" w:cs="Arial"/>
                <w:sz w:val="16"/>
                <w:szCs w:val="16"/>
                <w:highlight w:val="yellow"/>
              </w:rPr>
              <w:t># ]</w:t>
            </w:r>
            <w:proofErr w:type="gramEnd"/>
            <w:r>
              <w:rPr>
                <w:rFonts w:ascii="Arial" w:eastAsia="Arial" w:hAnsi="Arial" w:cs="Arial"/>
                <w:sz w:val="16"/>
                <w:szCs w:val="16"/>
              </w:rPr>
              <w:t xml:space="preserve"> </w:t>
            </w:r>
            <w:r>
              <w:rPr>
                <w:rFonts w:ascii="Arial" w:eastAsia="Arial" w:hAnsi="Arial" w:cs="Arial"/>
                <w:sz w:val="16"/>
                <w:szCs w:val="16"/>
                <w:highlight w:val="yellow"/>
              </w:rPr>
              <w:t>{invoice_frequency_unit}</w:t>
            </w:r>
            <w:r>
              <w:rPr>
                <w:rFonts w:ascii="Arial" w:eastAsia="Arial" w:hAnsi="Arial" w:cs="Arial"/>
                <w:sz w:val="16"/>
                <w:szCs w:val="16"/>
              </w:rPr>
              <w:t xml:space="preserve"> from notice of rejection</w:t>
            </w:r>
          </w:p>
        </w:tc>
      </w:tr>
      <w:tr w:rsidR="00565EAA" w14:paraId="395F8A8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6D36057"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Time of Assignment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623F234"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 Services include Deliverables, pick when IP assignment happens. Delete the one that doesn't apply.]</w:t>
            </w:r>
          </w:p>
          <w:p w14:paraId="4C0F6D76" w14:textId="77777777" w:rsidR="00565EAA" w:rsidRDefault="00565EAA">
            <w:pPr>
              <w:tabs>
                <w:tab w:val="left" w:pos="510"/>
              </w:tabs>
              <w:spacing w:line="276" w:lineRule="auto"/>
              <w:rPr>
                <w:rFonts w:ascii="Arial" w:eastAsia="Arial" w:hAnsi="Arial" w:cs="Arial"/>
                <w:color w:val="000000"/>
                <w:sz w:val="16"/>
                <w:szCs w:val="16"/>
              </w:rPr>
            </w:pPr>
          </w:p>
          <w:p w14:paraId="06E72708"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b/>
                <w:color w:val="000000"/>
                <w:sz w:val="16"/>
                <w:szCs w:val="16"/>
              </w:rPr>
              <w:t>Customer</w:t>
            </w:r>
            <w:r>
              <w:rPr>
                <w:rFonts w:ascii="Arial" w:eastAsia="Arial" w:hAnsi="Arial" w:cs="Arial"/>
                <w:color w:val="000000"/>
                <w:sz w:val="16"/>
                <w:szCs w:val="16"/>
              </w:rPr>
              <w:t xml:space="preserve"> owns </w:t>
            </w:r>
            <w:r>
              <w:rPr>
                <w:rFonts w:ascii="Arial" w:eastAsia="Arial" w:hAnsi="Arial" w:cs="Arial"/>
                <w:b/>
                <w:color w:val="000000"/>
                <w:sz w:val="16"/>
                <w:szCs w:val="16"/>
              </w:rPr>
              <w:t>Deliverables</w:t>
            </w:r>
            <w:r>
              <w:rPr>
                <w:rFonts w:ascii="Arial" w:eastAsia="Arial" w:hAnsi="Arial" w:cs="Arial"/>
                <w:color w:val="000000"/>
                <w:sz w:val="16"/>
                <w:szCs w:val="16"/>
              </w:rPr>
              <w:t xml:space="preserve"> as they are created.</w:t>
            </w:r>
          </w:p>
          <w:p w14:paraId="6CD1053E" w14:textId="77777777" w:rsidR="00565EAA" w:rsidRDefault="00565EAA">
            <w:pPr>
              <w:tabs>
                <w:tab w:val="left" w:pos="510"/>
              </w:tabs>
              <w:spacing w:line="276" w:lineRule="auto"/>
              <w:rPr>
                <w:rFonts w:ascii="Arial" w:eastAsia="Arial" w:hAnsi="Arial" w:cs="Arial"/>
                <w:color w:val="000000"/>
                <w:sz w:val="16"/>
                <w:szCs w:val="16"/>
              </w:rPr>
            </w:pPr>
          </w:p>
          <w:p w14:paraId="29C3033A" w14:textId="77777777" w:rsidR="00565EAA" w:rsidRDefault="009E6181">
            <w:pPr>
              <w:tabs>
                <w:tab w:val="left" w:pos="510"/>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color w:val="000000"/>
                <w:sz w:val="16"/>
                <w:szCs w:val="16"/>
              </w:rPr>
              <w:tab/>
            </w:r>
            <w:r>
              <w:rPr>
                <w:rFonts w:ascii="Arial" w:eastAsia="Arial" w:hAnsi="Arial" w:cs="Arial"/>
                <w:b/>
                <w:color w:val="000000"/>
                <w:sz w:val="16"/>
                <w:szCs w:val="16"/>
              </w:rPr>
              <w:t>Customer</w:t>
            </w:r>
            <w:r>
              <w:rPr>
                <w:rFonts w:ascii="Arial" w:eastAsia="Arial" w:hAnsi="Arial" w:cs="Arial"/>
                <w:color w:val="000000"/>
                <w:sz w:val="16"/>
                <w:szCs w:val="16"/>
              </w:rPr>
              <w:t xml:space="preserve"> owns </w:t>
            </w:r>
            <w:r>
              <w:rPr>
                <w:rFonts w:ascii="Arial" w:eastAsia="Arial" w:hAnsi="Arial" w:cs="Arial"/>
                <w:b/>
                <w:color w:val="000000"/>
                <w:sz w:val="16"/>
                <w:szCs w:val="16"/>
              </w:rPr>
              <w:t>Deliverables</w:t>
            </w:r>
            <w:r>
              <w:rPr>
                <w:rFonts w:ascii="Arial" w:eastAsia="Arial" w:hAnsi="Arial" w:cs="Arial"/>
                <w:color w:val="000000"/>
                <w:sz w:val="16"/>
                <w:szCs w:val="16"/>
              </w:rPr>
              <w:t xml:space="preserve"> upon payment of associated </w:t>
            </w:r>
            <w:r>
              <w:rPr>
                <w:rFonts w:ascii="Arial" w:eastAsia="Arial" w:hAnsi="Arial" w:cs="Arial"/>
                <w:b/>
                <w:color w:val="000000"/>
                <w:sz w:val="16"/>
                <w:szCs w:val="16"/>
              </w:rPr>
              <w:t>Fees</w:t>
            </w:r>
            <w:r>
              <w:rPr>
                <w:rFonts w:ascii="Arial" w:eastAsia="Arial" w:hAnsi="Arial" w:cs="Arial"/>
                <w:color w:val="000000"/>
                <w:sz w:val="16"/>
                <w:szCs w:val="16"/>
              </w:rPr>
              <w:t>.</w:t>
            </w:r>
          </w:p>
        </w:tc>
      </w:tr>
      <w:tr w:rsidR="00565EAA" w14:paraId="252BDA0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15261A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Third-Party Materials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079A3ED"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the Services include Deliverables, pick whether Third-Party Materials can be included in the Deliverables. Delete the one that doesn't apply.]</w:t>
            </w:r>
          </w:p>
          <w:p w14:paraId="0592ADE4"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6725C1CB" w14:textId="77777777" w:rsidR="00565EAA" w:rsidRDefault="009E6181">
            <w:pPr>
              <w:tabs>
                <w:tab w:val="left" w:pos="510"/>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sz w:val="16"/>
                <w:szCs w:val="16"/>
              </w:rPr>
              <w:tab/>
            </w:r>
            <w:r>
              <w:rPr>
                <w:rFonts w:ascii="Arial" w:eastAsia="Arial" w:hAnsi="Arial" w:cs="Arial"/>
                <w:color w:val="000000"/>
                <w:sz w:val="16"/>
                <w:szCs w:val="16"/>
              </w:rPr>
              <w:t xml:space="preserve">No Third-Party Materials will be incorporated into the </w:t>
            </w:r>
            <w:r>
              <w:rPr>
                <w:rFonts w:ascii="Arial" w:eastAsia="Arial" w:hAnsi="Arial" w:cs="Arial"/>
                <w:b/>
                <w:color w:val="000000"/>
                <w:sz w:val="16"/>
                <w:szCs w:val="16"/>
              </w:rPr>
              <w:t>Deliverables</w:t>
            </w:r>
            <w:r>
              <w:rPr>
                <w:rFonts w:ascii="Arial" w:eastAsia="Arial" w:hAnsi="Arial" w:cs="Arial"/>
                <w:color w:val="000000"/>
                <w:sz w:val="16"/>
                <w:szCs w:val="16"/>
              </w:rPr>
              <w:t>.</w:t>
            </w:r>
          </w:p>
          <w:p w14:paraId="2E886AE7"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4279F7CF" w14:textId="77777777" w:rsidR="00565EAA" w:rsidRDefault="009E6181">
            <w:pPr>
              <w:tabs>
                <w:tab w:val="left" w:pos="510"/>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 </w:t>
            </w:r>
            <w:r>
              <w:rPr>
                <w:rFonts w:ascii="Arial" w:eastAsia="Arial" w:hAnsi="Arial" w:cs="Arial"/>
                <w:sz w:val="16"/>
                <w:szCs w:val="16"/>
              </w:rPr>
              <w:tab/>
            </w:r>
            <w:r>
              <w:rPr>
                <w:rFonts w:ascii="Arial" w:eastAsia="Arial" w:hAnsi="Arial" w:cs="Arial"/>
                <w:color w:val="000000"/>
                <w:sz w:val="16"/>
                <w:szCs w:val="16"/>
              </w:rPr>
              <w:t xml:space="preserve">Third-Party Materials will be incorporated in the </w:t>
            </w:r>
            <w:r>
              <w:rPr>
                <w:rFonts w:ascii="Arial" w:eastAsia="Arial" w:hAnsi="Arial" w:cs="Arial"/>
                <w:b/>
                <w:color w:val="000000"/>
                <w:sz w:val="16"/>
                <w:szCs w:val="16"/>
              </w:rPr>
              <w:t>Deliverables</w:t>
            </w:r>
            <w:r>
              <w:rPr>
                <w:rFonts w:ascii="Arial" w:eastAsia="Arial" w:hAnsi="Arial" w:cs="Arial"/>
                <w:color w:val="000000"/>
                <w:sz w:val="16"/>
                <w:szCs w:val="16"/>
              </w:rPr>
              <w:t>.</w:t>
            </w:r>
          </w:p>
          <w:p w14:paraId="5C249C82" w14:textId="77777777" w:rsidR="00565EAA" w:rsidRDefault="00565EAA">
            <w:pPr>
              <w:tabs>
                <w:tab w:val="left" w:pos="510"/>
              </w:tabs>
              <w:spacing w:line="276" w:lineRule="auto"/>
              <w:ind w:left="510" w:hanging="510"/>
              <w:rPr>
                <w:rFonts w:ascii="Arial" w:eastAsia="Arial" w:hAnsi="Arial" w:cs="Arial"/>
                <w:color w:val="000000"/>
                <w:sz w:val="16"/>
                <w:szCs w:val="16"/>
              </w:rPr>
            </w:pPr>
          </w:p>
          <w:p w14:paraId="03951F0A" w14:textId="77777777" w:rsidR="00565EAA" w:rsidRDefault="009E6181">
            <w:pPr>
              <w:tabs>
                <w:tab w:val="left" w:pos="510"/>
              </w:tabs>
              <w:spacing w:line="276" w:lineRule="auto"/>
              <w:ind w:left="510" w:hanging="18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sz w:val="16"/>
                <w:szCs w:val="16"/>
              </w:rPr>
              <w:tab/>
            </w:r>
            <w:r>
              <w:rPr>
                <w:rFonts w:ascii="Arial" w:eastAsia="Arial" w:hAnsi="Arial" w:cs="Arial"/>
                <w:b/>
                <w:sz w:val="16"/>
                <w:szCs w:val="16"/>
              </w:rPr>
              <w:t>Provider</w:t>
            </w:r>
            <w:r>
              <w:rPr>
                <w:rFonts w:ascii="Arial" w:eastAsia="Arial" w:hAnsi="Arial" w:cs="Arial"/>
                <w:sz w:val="16"/>
                <w:szCs w:val="16"/>
              </w:rPr>
              <w:t xml:space="preserve"> will procure Third-Party Materials.</w:t>
            </w:r>
          </w:p>
          <w:p w14:paraId="0AD4871F" w14:textId="77777777" w:rsidR="00565EAA" w:rsidRDefault="00565EAA">
            <w:pPr>
              <w:tabs>
                <w:tab w:val="left" w:pos="510"/>
              </w:tabs>
              <w:spacing w:line="276" w:lineRule="auto"/>
              <w:ind w:left="510" w:hanging="180"/>
              <w:rPr>
                <w:rFonts w:ascii="Arial" w:eastAsia="Arial" w:hAnsi="Arial" w:cs="Arial"/>
                <w:sz w:val="16"/>
                <w:szCs w:val="16"/>
              </w:rPr>
            </w:pPr>
          </w:p>
          <w:p w14:paraId="1650647D" w14:textId="77777777" w:rsidR="00565EAA" w:rsidRDefault="009E6181">
            <w:pPr>
              <w:spacing w:line="276" w:lineRule="auto"/>
              <w:ind w:left="360" w:hanging="15"/>
              <w:rPr>
                <w:rFonts w:ascii="Arial" w:eastAsia="Arial" w:hAnsi="Arial" w:cs="Arial"/>
                <w:color w:val="000000"/>
                <w:sz w:val="16"/>
                <w:szCs w:val="16"/>
                <w:highlight w:val="yellow"/>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sz w:val="16"/>
                <w:szCs w:val="16"/>
              </w:rPr>
              <w:tab/>
            </w:r>
            <w:r>
              <w:rPr>
                <w:rFonts w:ascii="Arial" w:eastAsia="Arial" w:hAnsi="Arial" w:cs="Arial"/>
                <w:b/>
                <w:sz w:val="16"/>
                <w:szCs w:val="16"/>
              </w:rPr>
              <w:t>Customer</w:t>
            </w:r>
            <w:r>
              <w:rPr>
                <w:rFonts w:ascii="Arial" w:eastAsia="Arial" w:hAnsi="Arial" w:cs="Arial"/>
                <w:sz w:val="16"/>
                <w:szCs w:val="16"/>
              </w:rPr>
              <w:t xml:space="preserve"> will procure Third-Party Materials.</w:t>
            </w:r>
          </w:p>
        </w:tc>
      </w:tr>
      <w:tr w:rsidR="00565EAA" w14:paraId="4FD02C6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E58882D"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56CF852" w14:textId="77777777" w:rsidR="00565EAA" w:rsidRDefault="009E6181">
            <w:pPr>
              <w:spacing w:line="276" w:lineRule="auto"/>
              <w:ind w:hanging="9"/>
              <w:rPr>
                <w:rFonts w:ascii="Arial" w:eastAsia="Arial" w:hAnsi="Arial" w:cs="Arial"/>
                <w:color w:val="000000"/>
                <w:sz w:val="16"/>
                <w:szCs w:val="16"/>
              </w:rPr>
            </w:pPr>
            <w:r>
              <w:rPr>
                <w:rFonts w:ascii="Arial" w:eastAsia="Arial" w:hAnsi="Arial" w:cs="Arial"/>
                <w:color w:val="000000"/>
                <w:sz w:val="16"/>
                <w:szCs w:val="16"/>
                <w:highlight w:val="yellow"/>
              </w:rPr>
              <w:t>[Describe fees, whether hourly, by project, by milestone, etc. Also include any pass-through or fractional charges such as for tooling or third-party license fees.]</w:t>
            </w:r>
          </w:p>
          <w:p w14:paraId="007F30B1" w14:textId="77777777" w:rsidR="00565EAA" w:rsidRDefault="00565EAA">
            <w:pPr>
              <w:spacing w:line="276" w:lineRule="auto"/>
              <w:ind w:hanging="9"/>
              <w:rPr>
                <w:rFonts w:ascii="Arial" w:eastAsia="Arial" w:hAnsi="Arial" w:cs="Arial"/>
                <w:color w:val="000000"/>
                <w:sz w:val="16"/>
                <w:szCs w:val="16"/>
              </w:rPr>
            </w:pPr>
          </w:p>
          <w:p w14:paraId="2A7BB40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Delete the travel and expense option if not applicable.]</w:t>
            </w:r>
          </w:p>
          <w:p w14:paraId="66B6D73F" w14:textId="77777777" w:rsidR="00565EAA" w:rsidRDefault="00565EAA">
            <w:pPr>
              <w:spacing w:line="276" w:lineRule="auto"/>
              <w:rPr>
                <w:rFonts w:ascii="Arial" w:eastAsia="Arial" w:hAnsi="Arial" w:cs="Arial"/>
                <w:color w:val="000000"/>
                <w:sz w:val="16"/>
                <w:szCs w:val="16"/>
              </w:rPr>
            </w:pPr>
          </w:p>
          <w:p w14:paraId="0F6C7BA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Travel and expenses: </w:t>
            </w:r>
            <w:r>
              <w:rPr>
                <w:rFonts w:ascii="Arial" w:eastAsia="Arial" w:hAnsi="Arial" w:cs="Arial"/>
                <w:color w:val="000000"/>
                <w:sz w:val="16"/>
                <w:szCs w:val="16"/>
                <w:highlight w:val="yellow"/>
              </w:rPr>
              <w:t>{travel_expense_policy}</w:t>
            </w:r>
          </w:p>
        </w:tc>
      </w:tr>
      <w:tr w:rsidR="00565EAA" w14:paraId="535DCF0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434B0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Payment Period</w:t>
            </w:r>
          </w:p>
          <w:p w14:paraId="30A0F69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Time frame for Customer to pay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211CE2"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{payment_terms}</w:t>
            </w:r>
          </w:p>
        </w:tc>
      </w:tr>
      <w:tr w:rsidR="00565EAA" w14:paraId="4C06A5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0DC6A4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Invoice Period</w:t>
            </w:r>
          </w:p>
          <w:p w14:paraId="32E70A9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How frequently Provider sends invoices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48E8EBC" w14:textId="77777777" w:rsidR="00565EAA" w:rsidRDefault="009E6181">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[Fill in cadence of sending invoices, e.g., month, quarter, upon </w:t>
            </w:r>
            <w:r>
              <w:rPr>
                <w:rFonts w:ascii="Arial" w:eastAsia="Arial" w:hAnsi="Arial" w:cs="Arial"/>
                <w:sz w:val="16"/>
                <w:szCs w:val="16"/>
                <w:highlight w:val="yellow"/>
              </w:rPr>
              <w:t>a</w:t>
            </w:r>
            <w:r>
              <w:rPr>
                <w:rFonts w:ascii="Arial" w:eastAsia="Arial" w:hAnsi="Arial" w:cs="Arial"/>
                <w:color w:val="000000"/>
                <w:sz w:val="16"/>
                <w:szCs w:val="16"/>
                <w:highlight w:val="yellow"/>
              </w:rPr>
              <w:t xml:space="preserve">cceptance, after each </w:t>
            </w:r>
            <w:r>
              <w:rPr>
                <w:rFonts w:ascii="Arial" w:eastAsia="Arial" w:hAnsi="Arial" w:cs="Arial"/>
                <w:sz w:val="16"/>
                <w:szCs w:val="16"/>
                <w:highlight w:val="yellow"/>
              </w:rPr>
              <w:t>m</w:t>
            </w:r>
            <w:r>
              <w:rPr>
                <w:rFonts w:ascii="Arial" w:eastAsia="Arial" w:hAnsi="Arial" w:cs="Arial"/>
                <w:color w:val="000000"/>
                <w:sz w:val="16"/>
                <w:szCs w:val="16"/>
                <w:highlight w:val="yellow"/>
              </w:rPr>
              <w:t>ilestone, etc.]</w:t>
            </w:r>
          </w:p>
        </w:tc>
      </w:tr>
      <w:tr w:rsidR="00565EAA" w14:paraId="76DFC0A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6080C39"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Date</w:t>
            </w:r>
          </w:p>
          <w:p w14:paraId="6DC9AF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The date this SOW begins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D65C9A1"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74F50578"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{custom_sow_date}</w:t>
            </w:r>
          </w:p>
        </w:tc>
      </w:tr>
      <w:tr w:rsidR="00565EAA" w14:paraId="40C2729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EED4D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SOW Term</w:t>
            </w:r>
          </w:p>
          <w:p w14:paraId="6566D2B4"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How long this SOW lasts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AE248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and customize one and delete the other.]</w:t>
            </w:r>
          </w:p>
          <w:p w14:paraId="17BB1107" w14:textId="77777777" w:rsidR="00565EAA" w:rsidRDefault="00565EAA">
            <w:pPr>
              <w:keepNext/>
              <w:keepLines/>
              <w:tabs>
                <w:tab w:val="left" w:pos="519"/>
              </w:tabs>
              <w:ind w:left="519" w:hanging="519"/>
              <w:rPr>
                <w:rFonts w:ascii="Arial" w:eastAsia="Arial" w:hAnsi="Arial" w:cs="Arial"/>
                <w:color w:val="000000"/>
                <w:sz w:val="16"/>
                <w:szCs w:val="16"/>
              </w:rPr>
            </w:pPr>
          </w:p>
          <w:p w14:paraId="7E88FACD"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w:t>
            </w:r>
            <w:r>
              <w:rPr>
                <w:rFonts w:ascii="Arial" w:eastAsia="Arial" w:hAnsi="Arial" w:cs="Arial"/>
                <w:b/>
                <w:color w:val="000000"/>
                <w:sz w:val="16"/>
                <w:szCs w:val="16"/>
              </w:rPr>
              <w:t>SOW Term</w:t>
            </w:r>
            <w:r>
              <w:rPr>
                <w:rFonts w:ascii="Arial" w:eastAsia="Arial" w:hAnsi="Arial" w:cs="Arial"/>
                <w:color w:val="000000"/>
                <w:sz w:val="16"/>
                <w:szCs w:val="16"/>
              </w:rPr>
              <w:t xml:space="preserve"> begins on the </w:t>
            </w:r>
            <w:r>
              <w:rPr>
                <w:rFonts w:ascii="Arial" w:eastAsia="Arial" w:hAnsi="Arial" w:cs="Arial"/>
                <w:b/>
                <w:color w:val="000000"/>
                <w:sz w:val="16"/>
                <w:szCs w:val="16"/>
              </w:rPr>
              <w:t xml:space="preserve">SOW Date </w:t>
            </w:r>
            <w:r>
              <w:rPr>
                <w:rFonts w:ascii="Arial" w:eastAsia="Arial" w:hAnsi="Arial" w:cs="Arial"/>
                <w:color w:val="000000"/>
                <w:sz w:val="16"/>
                <w:szCs w:val="16"/>
              </w:rPr>
              <w:t>and ends:</w:t>
            </w:r>
          </w:p>
          <w:p w14:paraId="680A92B1" w14:textId="77777777" w:rsidR="00565EAA" w:rsidRDefault="00565EAA">
            <w:pPr>
              <w:keepNext/>
              <w:keepLines/>
              <w:tabs>
                <w:tab w:val="left" w:pos="519"/>
              </w:tabs>
              <w:ind w:left="519" w:hanging="519"/>
              <w:rPr>
                <w:rFonts w:ascii="Arial" w:eastAsia="Arial" w:hAnsi="Arial" w:cs="Arial"/>
                <w:color w:val="000000"/>
                <w:sz w:val="16"/>
                <w:szCs w:val="16"/>
              </w:rPr>
            </w:pPr>
          </w:p>
          <w:p w14:paraId="78AA72D4"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sz w:val="16"/>
                <w:szCs w:val="16"/>
                <w:highlight w:val="yellow"/>
              </w:rPr>
              <w:t>[ # ]</w:t>
            </w:r>
            <w:r>
              <w:rPr>
                <w:rFonts w:ascii="Arial" w:eastAsia="Arial" w:hAnsi="Arial" w:cs="Arial"/>
                <w:sz w:val="16"/>
                <w:szCs w:val="16"/>
              </w:rPr>
              <w:t xml:space="preserve"> </w:t>
            </w:r>
            <w:r>
              <w:rPr>
                <w:rFonts w:ascii="Arial" w:eastAsia="Arial" w:hAnsi="Arial" w:cs="Arial"/>
                <w:sz w:val="16"/>
                <w:szCs w:val="16"/>
                <w:highlight w:val="yellow"/>
              </w:rPr>
              <w:t>{term_duration_unit}</w:t>
            </w:r>
            <w:r>
              <w:rPr>
                <w:rFonts w:ascii="Arial" w:eastAsia="Arial" w:hAnsi="Arial" w:cs="Arial"/>
                <w:sz w:val="16"/>
                <w:szCs w:val="16"/>
              </w:rPr>
              <w:t xml:space="preserve"> </w:t>
            </w:r>
            <w:r>
              <w:rPr>
                <w:rFonts w:ascii="Arial" w:eastAsia="Arial" w:hAnsi="Arial" w:cs="Arial"/>
                <w:color w:val="000000"/>
                <w:sz w:val="16"/>
                <w:szCs w:val="16"/>
              </w:rPr>
              <w:t xml:space="preserve">after the </w:t>
            </w:r>
            <w:r>
              <w:rPr>
                <w:rFonts w:ascii="Arial" w:eastAsia="Arial" w:hAnsi="Arial" w:cs="Arial"/>
                <w:b/>
                <w:color w:val="000000"/>
                <w:sz w:val="16"/>
                <w:szCs w:val="16"/>
              </w:rPr>
              <w:t>SOW Date</w:t>
            </w:r>
          </w:p>
          <w:p w14:paraId="3E0429C0"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{custom_end_date}</w:t>
            </w:r>
          </w:p>
        </w:tc>
      </w:tr>
      <w:tr w:rsidR="00565EAA" w14:paraId="567999F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EB3859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Customer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17DCAC"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[Fill in Customer's Obligations, e.g., identifying a single point of contact, geographic limitations on use of Deliverables, etc.]</w:t>
            </w:r>
          </w:p>
        </w:tc>
      </w:tr>
      <w:tr w:rsidR="00565EAA" w14:paraId="6B94C87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214464A"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2ED9492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SOW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0D7D61F"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no changes to the Standard Terms, delete this entire row.]</w:t>
            </w:r>
          </w:p>
          <w:p w14:paraId="533E609E" w14:textId="77777777" w:rsidR="00565EAA" w:rsidRDefault="00565EAA">
            <w:pPr>
              <w:tabs>
                <w:tab w:val="left" w:pos="519"/>
              </w:tabs>
              <w:spacing w:line="276" w:lineRule="auto"/>
              <w:rPr>
                <w:rFonts w:ascii="Arial" w:eastAsia="Arial" w:hAnsi="Arial" w:cs="Arial"/>
                <w:sz w:val="16"/>
                <w:szCs w:val="16"/>
                <w:highlight w:val="yellow"/>
              </w:rPr>
            </w:pPr>
          </w:p>
          <w:p w14:paraId="1B0D62D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{fill_in_value}</w:t>
            </w:r>
          </w:p>
        </w:tc>
      </w:tr>
    </w:tbl>
    <w:p w14:paraId="45DB3D38"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pPr>
    </w:p>
    <w:p w14:paraId="06C86BFB" w14:textId="77777777" w:rsidR="00565EAA" w:rsidRDefault="009E6181">
      <w:pPr>
        <w:keepNext/>
        <w:keepLines/>
        <w:rPr>
          <w:rFonts w:ascii="Arial" w:eastAsia="Arial" w:hAnsi="Arial" w:cs="Arial"/>
          <w:sz w:val="18"/>
          <w:szCs w:val="18"/>
        </w:rPr>
      </w:pPr>
      <w:r>
        <w:rPr>
          <w:rFonts w:ascii="Arial" w:eastAsia="Arial" w:hAnsi="Arial" w:cs="Arial"/>
          <w:sz w:val="18"/>
          <w:szCs w:val="18"/>
        </w:rPr>
        <w:t xml:space="preserve">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SOW as of the </w:t>
      </w:r>
      <w:r>
        <w:rPr>
          <w:rFonts w:ascii="Arial" w:eastAsia="Arial" w:hAnsi="Arial" w:cs="Arial"/>
          <w:b/>
          <w:sz w:val="18"/>
          <w:szCs w:val="18"/>
        </w:rPr>
        <w:t>SOW Date</w:t>
      </w:r>
      <w:r>
        <w:rPr>
          <w:rFonts w:ascii="Arial" w:eastAsia="Arial" w:hAnsi="Arial" w:cs="Arial"/>
          <w:sz w:val="18"/>
          <w:szCs w:val="18"/>
        </w:rPr>
        <w:t>.</w:t>
      </w:r>
    </w:p>
    <w:tbl>
      <w:tblPr>
        <w:tblStyle w:val="af2"/>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B2CB986" w14:textId="77777777">
        <w:tc>
          <w:tcPr>
            <w:tcW w:w="2605" w:type="dxa"/>
            <w:tcMar>
              <w:top w:w="216" w:type="dxa"/>
              <w:left w:w="115" w:type="dxa"/>
              <w:bottom w:w="216" w:type="dxa"/>
              <w:right w:w="115" w:type="dxa"/>
            </w:tcMar>
            <w:vAlign w:val="center"/>
          </w:tcPr>
          <w:p w14:paraId="51E33F78"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606BCC8"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1B85047F"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590A4CAF"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565EAA" w14:paraId="7A183499" w14:textId="77777777">
        <w:tc>
          <w:tcPr>
            <w:tcW w:w="2605" w:type="dxa"/>
            <w:tcMar>
              <w:top w:w="216" w:type="dxa"/>
              <w:left w:w="115" w:type="dxa"/>
              <w:bottom w:w="216" w:type="dxa"/>
              <w:right w:w="115" w:type="dxa"/>
            </w:tcMar>
            <w:vAlign w:val="center"/>
          </w:tcPr>
          <w:p w14:paraId="7DD655B8" w14:textId="77777777" w:rsidR="00565EAA" w:rsidRDefault="009E6181">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2A3606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0B6A3FD"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9BE06D0" w14:textId="77777777" w:rsidR="00565EAA" w:rsidRDefault="00565EAA">
            <w:pPr>
              <w:keepNext/>
              <w:keepLines/>
              <w:rPr>
                <w:rFonts w:ascii="Arial" w:eastAsia="Arial" w:hAnsi="Arial" w:cs="Arial"/>
                <w:sz w:val="18"/>
                <w:szCs w:val="18"/>
              </w:rPr>
            </w:pPr>
          </w:p>
        </w:tc>
      </w:tr>
      <w:tr w:rsidR="00565EAA" w14:paraId="4F81FE45" w14:textId="77777777">
        <w:tc>
          <w:tcPr>
            <w:tcW w:w="2605" w:type="dxa"/>
            <w:tcMar>
              <w:top w:w="216" w:type="dxa"/>
              <w:left w:w="115" w:type="dxa"/>
              <w:bottom w:w="216" w:type="dxa"/>
              <w:right w:w="115" w:type="dxa"/>
            </w:tcMar>
            <w:vAlign w:val="center"/>
          </w:tcPr>
          <w:p w14:paraId="0DA6C606" w14:textId="77777777" w:rsidR="00565EAA" w:rsidRDefault="009E6181">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52079225" w14:textId="77777777" w:rsidR="00565EAA" w:rsidRDefault="00565EAA">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077E779A"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19BF007A" w14:textId="77777777" w:rsidR="00565EAA" w:rsidRDefault="00565EAA">
            <w:pPr>
              <w:keepNext/>
              <w:keepLines/>
              <w:rPr>
                <w:rFonts w:ascii="Arial" w:eastAsia="Arial" w:hAnsi="Arial" w:cs="Arial"/>
                <w:sz w:val="18"/>
                <w:szCs w:val="18"/>
              </w:rPr>
            </w:pPr>
            <w:r>
              <w:t>{customer_signatory_name}</w:t>
            </w:r>
          </w:p>
        </w:tc>
      </w:tr>
      <w:tr w:rsidR="00565EAA" w14:paraId="337280C7" w14:textId="77777777">
        <w:tc>
          <w:tcPr>
            <w:tcW w:w="2605" w:type="dxa"/>
            <w:tcMar>
              <w:top w:w="216" w:type="dxa"/>
              <w:left w:w="115" w:type="dxa"/>
              <w:bottom w:w="216" w:type="dxa"/>
              <w:right w:w="115" w:type="dxa"/>
            </w:tcMar>
            <w:vAlign w:val="center"/>
          </w:tcPr>
          <w:p w14:paraId="49046E83" w14:textId="77777777" w:rsidR="00565EAA" w:rsidRDefault="009E6181">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A108270" w14:textId="77777777" w:rsidR="00565EAA" w:rsidRDefault="00565EAA">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7668DD46"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2FFDB76C" w14:textId="77777777" w:rsidR="00565EAA" w:rsidRDefault="00565EAA">
            <w:pPr>
              <w:keepNext/>
              <w:keepLines/>
              <w:rPr>
                <w:rFonts w:ascii="Arial" w:eastAsia="Arial" w:hAnsi="Arial" w:cs="Arial"/>
                <w:sz w:val="18"/>
                <w:szCs w:val="18"/>
              </w:rPr>
            </w:pPr>
            <w:r>
              <w:t>{customer_signatory_title_display}</w:t>
            </w:r>
          </w:p>
        </w:tc>
      </w:tr>
      <w:tr w:rsidR="00565EAA" w14:paraId="57A2372D" w14:textId="77777777">
        <w:tc>
          <w:tcPr>
            <w:tcW w:w="2605" w:type="dxa"/>
            <w:tcMar>
              <w:top w:w="216" w:type="dxa"/>
              <w:left w:w="115" w:type="dxa"/>
              <w:bottom w:w="216" w:type="dxa"/>
              <w:right w:w="115" w:type="dxa"/>
            </w:tcMar>
            <w:vAlign w:val="center"/>
          </w:tcPr>
          <w:p w14:paraId="4AC32444" w14:textId="77777777" w:rsidR="00565EAA" w:rsidRDefault="009E6181">
            <w:pPr>
              <w:keepNext/>
              <w:keepLines/>
              <w:rPr>
                <w:rFonts w:ascii="Arial" w:eastAsia="Arial" w:hAnsi="Arial" w:cs="Arial"/>
                <w:b/>
                <w:sz w:val="18"/>
                <w:szCs w:val="18"/>
              </w:rPr>
            </w:pPr>
            <w:r>
              <w:rPr>
                <w:rFonts w:ascii="Arial" w:eastAsia="Arial" w:hAnsi="Arial" w:cs="Arial"/>
                <w:b/>
                <w:sz w:val="18"/>
                <w:szCs w:val="18"/>
              </w:rPr>
              <w:t>Notice Address</w:t>
            </w:r>
          </w:p>
          <w:p w14:paraId="3B53139A"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D23DF0C" w14:textId="77777777" w:rsidR="00565EAA" w:rsidRDefault="00565EAA">
            <w:pPr>
              <w:keepNext/>
              <w:keepLines/>
              <w:rPr>
                <w:rFonts w:ascii="Arial" w:eastAsia="Arial" w:hAnsi="Arial" w:cs="Arial"/>
                <w:sz w:val="18"/>
                <w:szCs w:val="18"/>
              </w:rPr>
            </w:pPr>
            <w:r>
              <w:t>{provider_signatory_email}</w:t>
            </w:r>
          </w:p>
        </w:tc>
        <w:tc>
          <w:tcPr>
            <w:tcW w:w="250" w:type="dxa"/>
            <w:tcMar>
              <w:top w:w="216" w:type="dxa"/>
              <w:left w:w="115" w:type="dxa"/>
              <w:bottom w:w="216" w:type="dxa"/>
              <w:right w:w="115" w:type="dxa"/>
            </w:tcMar>
            <w:vAlign w:val="center"/>
          </w:tcPr>
          <w:p w14:paraId="6430C2F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DB4AEC9" w14:textId="77777777" w:rsidR="00565EAA" w:rsidRDefault="00565EAA">
            <w:pPr>
              <w:keepNext/>
              <w:keepLines/>
              <w:rPr>
                <w:rFonts w:ascii="Arial" w:eastAsia="Arial" w:hAnsi="Arial" w:cs="Arial"/>
                <w:sz w:val="18"/>
                <w:szCs w:val="18"/>
              </w:rPr>
            </w:pPr>
            <w:r>
              <w:t>{customer_signatory_email}</w:t>
            </w:r>
          </w:p>
        </w:tc>
      </w:tr>
      <w:tr w:rsidR="00565EAA" w14:paraId="32CCC92A" w14:textId="77777777">
        <w:tc>
          <w:tcPr>
            <w:tcW w:w="2605" w:type="dxa"/>
            <w:tcMar>
              <w:top w:w="216" w:type="dxa"/>
              <w:left w:w="115" w:type="dxa"/>
              <w:bottom w:w="216" w:type="dxa"/>
              <w:right w:w="115" w:type="dxa"/>
            </w:tcMar>
            <w:vAlign w:val="center"/>
          </w:tcPr>
          <w:p w14:paraId="052B913E" w14:textId="77777777" w:rsidR="00565EAA" w:rsidRDefault="009E6181">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736FAD78"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1E5ECC68"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5D47657" w14:textId="77777777" w:rsidR="00565EAA" w:rsidRDefault="00565EAA">
            <w:pPr>
              <w:keepNext/>
              <w:keepLines/>
              <w:rPr>
                <w:rFonts w:ascii="Arial" w:eastAsia="Arial" w:hAnsi="Arial" w:cs="Arial"/>
                <w:sz w:val="18"/>
                <w:szCs w:val="18"/>
              </w:rPr>
            </w:pPr>
          </w:p>
        </w:tc>
      </w:tr>
    </w:tbl>
    <w:p w14:paraId="754E16C3" w14:textId="77777777" w:rsidR="00565EAA" w:rsidRDefault="00565EAA">
      <w:pPr>
        <w:widowControl w:val="0"/>
        <w:pBdr>
          <w:top w:val="nil"/>
          <w:left w:val="nil"/>
          <w:bottom w:val="nil"/>
          <w:right w:val="nil"/>
          <w:between w:val="nil"/>
        </w:pBdr>
        <w:spacing w:line="276" w:lineRule="auto"/>
        <w:rPr>
          <w:rFonts w:ascii="Arial" w:eastAsia="Arial" w:hAnsi="Arial" w:cs="Arial"/>
          <w:color w:val="000000"/>
          <w:sz w:val="16"/>
          <w:szCs w:val="16"/>
        </w:rPr>
        <w:sectPr w:rsidR="00565EAA">
          <w:headerReference w:type="default" r:id="rId8"/>
          <w:footerReference w:type="default" r:id="rId9"/>
          <w:headerReference w:type="first" r:id="rId10"/>
          <w:footerReference w:type="first" r:id="rId11"/>
          <w:pgSz w:w="12240" w:h="15840"/>
          <w:pgMar w:top="936" w:right="1080" w:bottom="720" w:left="1080" w:header="360" w:footer="432" w:gutter="0"/>
          <w:pgNumType w:start="1"/>
          <w:cols w:space="720"/>
        </w:sectPr>
      </w:pPr>
    </w:p>
    <w:p w14:paraId="4FCC341F" w14:textId="77777777" w:rsidR="00565EAA" w:rsidRDefault="009E6181">
      <w:pPr>
        <w:spacing w:after="120"/>
      </w:pPr>
      <w:r>
        <w:rPr>
          <w:rFonts w:ascii="Georgia" w:eastAsia="Georgia" w:hAnsi="Georgia" w:cs="Georgia"/>
          <w:color w:val="1D2021"/>
          <w:sz w:val="44"/>
          <w:szCs w:val="44"/>
        </w:rPr>
        <w:lastRenderedPageBreak/>
        <w:t>Professional Services Agreement</w:t>
      </w:r>
    </w:p>
    <w:tbl>
      <w:tblPr>
        <w:tblStyle w:val="af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565EAA" w14:paraId="519BAEE8" w14:textId="77777777">
        <w:trPr>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67F857B6" w14:textId="77777777" w:rsidR="00565EAA" w:rsidRDefault="009E6181">
            <w:pPr>
              <w:spacing w:after="120" w:line="276" w:lineRule="auto"/>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3D49C1C6" w14:textId="1FE94889" w:rsidR="00192344" w:rsidRDefault="009E6181">
            <w:pPr>
              <w:keepNext/>
              <w:keepLines/>
              <w:rPr>
                <w:rFonts w:ascii="Arial" w:eastAsia="Arial" w:hAnsi="Arial" w:cs="Arial"/>
                <w:color w:val="494A4B"/>
                <w:sz w:val="16"/>
                <w:szCs w:val="16"/>
              </w:rPr>
            </w:pPr>
            <w:r>
              <w:rPr>
                <w:rFonts w:ascii="Arial" w:eastAsia="Arial" w:hAnsi="Arial" w:cs="Arial"/>
                <w:color w:val="494A4B"/>
                <w:sz w:val="16"/>
                <w:szCs w:val="16"/>
              </w:rPr>
              <w:t>This Agreement has 2 parts: (1) the Key Terms on this Cover Page and (2) the Common Paper Professional Services Standard Terms Version 1.</w:t>
            </w:r>
            <w:r w:rsidR="005A24D6">
              <w:rPr>
                <w:rFonts w:ascii="Arial" w:eastAsia="Arial" w:hAnsi="Arial" w:cs="Arial"/>
                <w:color w:val="494A4B"/>
                <w:sz w:val="16"/>
                <w:szCs w:val="16"/>
              </w:rPr>
              <w:t>1</w:t>
            </w:r>
            <w:r>
              <w:rPr>
                <w:rFonts w:ascii="Arial" w:eastAsia="Arial" w:hAnsi="Arial" w:cs="Arial"/>
                <w:color w:val="494A4B"/>
                <w:sz w:val="16"/>
                <w:szCs w:val="16"/>
              </w:rPr>
              <w:t xml:space="preserve"> posted at </w:t>
            </w:r>
            <w:hyperlink r:id="rId12">
              <w:r w:rsidR="005A24D6">
                <w:rPr>
                  <w:rFonts w:ascii="Arial" w:eastAsia="Arial" w:hAnsi="Arial" w:cs="Arial"/>
                  <w:color w:val="117086"/>
                  <w:sz w:val="16"/>
                  <w:szCs w:val="16"/>
                  <w:u w:val="single"/>
                </w:rPr>
                <w:t>commonpaper.com/standards/professional-services-agreement/1.1</w:t>
              </w:r>
            </w:hyperlink>
            <w:r>
              <w:rPr>
                <w:rFonts w:ascii="Arial" w:eastAsia="Arial" w:hAnsi="Arial" w:cs="Arial"/>
                <w:color w:val="117086"/>
                <w:sz w:val="16"/>
                <w:szCs w:val="16"/>
              </w:rPr>
              <w:t xml:space="preserve"> </w:t>
            </w:r>
            <w:r>
              <w:rPr>
                <w:rFonts w:ascii="Arial" w:eastAsia="Arial" w:hAnsi="Arial" w:cs="Arial"/>
                <w:color w:val="494A4B"/>
                <w:sz w:val="16"/>
                <w:szCs w:val="16"/>
              </w:rPr>
              <w:t>(“</w:t>
            </w:r>
            <w:r>
              <w:rPr>
                <w:rFonts w:ascii="Arial" w:eastAsia="Arial" w:hAnsi="Arial" w:cs="Arial"/>
                <w:b/>
                <w:color w:val="494A4B"/>
                <w:sz w:val="16"/>
                <w:szCs w:val="16"/>
              </w:rPr>
              <w:t>Standard Terms</w:t>
            </w:r>
            <w:r>
              <w:rPr>
                <w:rFonts w:ascii="Arial" w:eastAsia="Arial" w:hAnsi="Arial" w:cs="Arial"/>
                <w:color w:val="494A4B"/>
                <w:sz w:val="16"/>
                <w:szCs w:val="16"/>
              </w:rPr>
              <w:t>”)</w:t>
            </w:r>
            <w:r w:rsidR="00192344">
              <w:rPr>
                <w:rFonts w:ascii="Arial" w:eastAsia="Arial" w:hAnsi="Arial" w:cs="Arial"/>
                <w:color w:val="494A4B"/>
                <w:sz w:val="16"/>
                <w:szCs w:val="16"/>
              </w:rPr>
              <w:t xml:space="preserve">, which is incorporated by reference. If there is any inconsistency between the parts of the Agreement, the Cover Page will control over the Standard Terms. </w:t>
            </w:r>
            <w:r w:rsidR="00192344" w:rsidRPr="00631A31">
              <w:rPr>
                <w:rFonts w:ascii="Arial" w:eastAsia="Arial" w:hAnsi="Arial" w:cs="Arial"/>
                <w:color w:val="494A4B"/>
                <w:sz w:val="16"/>
                <w:szCs w:val="16"/>
              </w:rPr>
              <w:t xml:space="preserve">Capitalized and </w:t>
            </w:r>
            <w:r w:rsidR="00192344" w:rsidRPr="00631A31">
              <w:rPr>
                <w:rFonts w:ascii="Arial" w:eastAsia="Arial" w:hAnsi="Arial" w:cs="Arial"/>
                <w:b/>
                <w:bCs/>
                <w:color w:val="117086"/>
                <w:sz w:val="16"/>
                <w:szCs w:val="16"/>
              </w:rPr>
              <w:t>highlighted</w:t>
            </w:r>
            <w:r w:rsidR="00192344" w:rsidRPr="00631A31">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w:t>
            </w:r>
            <w:r w:rsidR="00192344">
              <w:rPr>
                <w:rFonts w:ascii="Arial" w:eastAsia="Arial" w:hAnsi="Arial" w:cs="Arial"/>
                <w:color w:val="494A4B"/>
                <w:sz w:val="16"/>
                <w:szCs w:val="16"/>
              </w:rPr>
              <w:t xml:space="preserve"> and the correlating clause, sentence, or section does not apply to this Agreement</w:t>
            </w:r>
            <w:r w:rsidR="00192344" w:rsidRPr="00631A31">
              <w:rPr>
                <w:rFonts w:ascii="Arial" w:eastAsia="Arial" w:hAnsi="Arial" w:cs="Arial"/>
                <w:color w:val="494A4B"/>
                <w:sz w:val="16"/>
                <w:szCs w:val="16"/>
              </w:rPr>
              <w:t xml:space="preserve">. All other capitalized words have the meanings given in </w:t>
            </w:r>
            <w:r w:rsidR="00192344">
              <w:rPr>
                <w:rFonts w:ascii="Arial" w:eastAsia="Arial" w:hAnsi="Arial" w:cs="Arial"/>
                <w:color w:val="494A4B"/>
                <w:sz w:val="16"/>
                <w:szCs w:val="16"/>
              </w:rPr>
              <w:t>the</w:t>
            </w:r>
            <w:r w:rsidR="00192344" w:rsidRPr="00631A31">
              <w:rPr>
                <w:rFonts w:ascii="Arial" w:eastAsia="Arial" w:hAnsi="Arial" w:cs="Arial"/>
                <w:color w:val="494A4B"/>
                <w:sz w:val="16"/>
                <w:szCs w:val="16"/>
              </w:rPr>
              <w:t xml:space="preserve"> Standard Terms.</w:t>
            </w:r>
            <w:r>
              <w:rPr>
                <w:rFonts w:ascii="Arial" w:eastAsia="Arial" w:hAnsi="Arial" w:cs="Arial"/>
                <w:color w:val="494A4B"/>
                <w:sz w:val="16"/>
                <w:szCs w:val="16"/>
              </w:rPr>
              <w:t xml:space="preserve"> A copy of the Standard Terms is attached for convenience only.</w:t>
            </w:r>
          </w:p>
        </w:tc>
      </w:tr>
      <w:tr w:rsidR="00565EAA" w14:paraId="000B124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5C91DC49" w14:textId="77777777" w:rsidR="00565EAA" w:rsidRDefault="009E6181">
            <w:pPr>
              <w:keepNext/>
              <w:keepLines/>
              <w:ind w:left="-117"/>
              <w:rPr>
                <w:rFonts w:ascii="Arial" w:eastAsia="Arial" w:hAnsi="Arial" w:cs="Arial"/>
                <w:b/>
                <w:color w:val="117086"/>
              </w:rPr>
            </w:pPr>
            <w:r>
              <w:rPr>
                <w:rFonts w:ascii="Arial" w:eastAsia="Arial" w:hAnsi="Arial" w:cs="Arial"/>
                <w:b/>
                <w:color w:val="117086"/>
              </w:rPr>
              <w:t>Key Terms</w:t>
            </w:r>
          </w:p>
          <w:p w14:paraId="62BCCCD6" w14:textId="77777777" w:rsidR="00565EAA" w:rsidRDefault="009E6181">
            <w:pPr>
              <w:keepNext/>
              <w:keepLines/>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565EAA" w14:paraId="0DC97CC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3C9BE4F" w14:textId="77777777" w:rsidR="00565EAA" w:rsidRDefault="009E6181">
            <w:pPr>
              <w:keepNext/>
              <w:keepLines/>
              <w:rPr>
                <w:rFonts w:ascii="Arial" w:eastAsia="Arial" w:hAnsi="Arial" w:cs="Arial"/>
                <w:b/>
                <w:sz w:val="18"/>
                <w:szCs w:val="18"/>
              </w:rPr>
            </w:pPr>
            <w:r>
              <w:rPr>
                <w:rFonts w:ascii="Arial" w:eastAsia="Arial" w:hAnsi="Arial" w:cs="Arial"/>
                <w:b/>
                <w:sz w:val="18"/>
                <w:szCs w:val="18"/>
              </w:rPr>
              <w:t>Effective Date</w:t>
            </w:r>
          </w:p>
          <w:p w14:paraId="2D96A83B"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7C0A426"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Choose one and delete the other.]</w:t>
            </w:r>
          </w:p>
          <w:p w14:paraId="0465E893" w14:textId="77777777" w:rsidR="00565EAA" w:rsidRDefault="00565EAA">
            <w:pPr>
              <w:keepNext/>
              <w:keepLines/>
              <w:tabs>
                <w:tab w:val="left" w:pos="519"/>
              </w:tabs>
              <w:ind w:left="519" w:hanging="519"/>
              <w:rPr>
                <w:rFonts w:ascii="Arial" w:eastAsia="Arial" w:hAnsi="Arial" w:cs="Arial"/>
                <w:color w:val="000000"/>
                <w:sz w:val="16"/>
                <w:szCs w:val="16"/>
              </w:rPr>
            </w:pPr>
          </w:p>
          <w:p w14:paraId="54980DAB"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685130C9" w14:textId="77777777" w:rsidR="00565EAA" w:rsidRDefault="009E6181">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565EAA" w14:paraId="1FA77DD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5C52F32" w14:textId="77777777" w:rsidR="00565EAA" w:rsidRDefault="009E6181">
            <w:pPr>
              <w:keepNext/>
              <w:keepLines/>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B05485"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laws of </w:t>
            </w:r>
            <w:r>
              <w:rPr>
                <w:rFonts w:ascii="Arial" w:eastAsia="Arial" w:hAnsi="Arial" w:cs="Arial"/>
                <w:color w:val="000000"/>
                <w:sz w:val="16"/>
                <w:szCs w:val="16"/>
                <w:highlight w:val="yellow"/>
              </w:rPr>
              <w:t>{governing_law}</w:t>
            </w:r>
          </w:p>
        </w:tc>
      </w:tr>
      <w:tr w:rsidR="00565EAA" w14:paraId="51B9B92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793369B"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Chosen Courts</w:t>
            </w:r>
          </w:p>
          <w:p w14:paraId="65A2DD87"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41982BF" w14:textId="77777777" w:rsidR="00565EAA" w:rsidRDefault="009E6181">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The courts (whether state, federal, or otherwise) located in </w:t>
            </w:r>
            <w:r>
              <w:rPr>
                <w:rFonts w:ascii="Arial" w:eastAsia="Arial" w:hAnsi="Arial" w:cs="Arial"/>
                <w:color w:val="000000"/>
                <w:sz w:val="16"/>
                <w:szCs w:val="16"/>
                <w:highlight w:val="yellow"/>
              </w:rPr>
              <w:t>{jurisdiction}</w:t>
            </w:r>
          </w:p>
        </w:tc>
      </w:tr>
      <w:tr w:rsidR="00565EAA" w14:paraId="66CF7D8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D009F8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Covered Claims</w:t>
            </w:r>
          </w:p>
          <w:p w14:paraId="7BF4C4C6"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Claims covered by indemnity obligations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82DCBC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Covered Claims are included, delete this entire row.]</w:t>
            </w:r>
          </w:p>
          <w:p w14:paraId="0FEE6D47" w14:textId="77777777" w:rsidR="00565EAA" w:rsidRDefault="00565EAA">
            <w:pPr>
              <w:tabs>
                <w:tab w:val="left" w:pos="519"/>
              </w:tabs>
              <w:spacing w:line="276" w:lineRule="auto"/>
              <w:ind w:hanging="9"/>
              <w:rPr>
                <w:rFonts w:ascii="Arial" w:eastAsia="Arial" w:hAnsi="Arial" w:cs="Arial"/>
                <w:b/>
                <w:color w:val="000000"/>
                <w:sz w:val="16"/>
                <w:szCs w:val="16"/>
              </w:rPr>
            </w:pPr>
          </w:p>
          <w:p w14:paraId="48E2FF41" w14:textId="77777777" w:rsidR="00565EAA" w:rsidRDefault="009E6181">
            <w:pPr>
              <w:tabs>
                <w:tab w:val="left" w:pos="519"/>
              </w:tabs>
              <w:spacing w:line="276" w:lineRule="auto"/>
              <w:ind w:hanging="9"/>
              <w:rPr>
                <w:rFonts w:ascii="Arial" w:eastAsia="Arial" w:hAnsi="Arial" w:cs="Arial"/>
                <w:color w:val="000000"/>
                <w:sz w:val="16"/>
                <w:szCs w:val="16"/>
              </w:rPr>
            </w:pPr>
            <w:r>
              <w:rPr>
                <w:rFonts w:ascii="Arial" w:eastAsia="Arial" w:hAnsi="Arial" w:cs="Arial"/>
                <w:b/>
                <w:color w:val="000000"/>
                <w:sz w:val="16"/>
                <w:szCs w:val="16"/>
              </w:rPr>
              <w:t>Provider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[(a) the </w:t>
            </w:r>
            <w:r>
              <w:rPr>
                <w:rFonts w:ascii="Arial" w:eastAsia="Arial" w:hAnsi="Arial" w:cs="Arial"/>
                <w:b/>
                <w:color w:val="000000"/>
                <w:sz w:val="16"/>
                <w:szCs w:val="16"/>
                <w:highlight w:val="yellow"/>
              </w:rPr>
              <w:t>Deliverables</w:t>
            </w:r>
            <w:r>
              <w:rPr>
                <w:rFonts w:ascii="Arial" w:eastAsia="Arial" w:hAnsi="Arial" w:cs="Arial"/>
                <w:color w:val="000000"/>
                <w:sz w:val="16"/>
                <w:szCs w:val="16"/>
                <w:highlight w:val="yellow"/>
              </w:rPr>
              <w:t xml:space="preserve"> (excluding any Customer Materials and Third-Party Materials procured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when used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according to the terms of the SOW and the Agreement, violate, misappropriate, or otherwise infringe upon anyone else’s intellectual property or other proprietary rights; (b)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employees or Subcontractors are deemed to be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employees because of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actions or omissions; or (c) arises out of </w:t>
            </w:r>
            <w:r>
              <w:rPr>
                <w:rFonts w:ascii="Arial" w:eastAsia="Arial" w:hAnsi="Arial" w:cs="Arial"/>
                <w:b/>
                <w:color w:val="000000"/>
                <w:sz w:val="16"/>
                <w:szCs w:val="16"/>
                <w:highlight w:val="yellow"/>
              </w:rPr>
              <w:t>Provider’s</w:t>
            </w:r>
            <w:r>
              <w:rPr>
                <w:rFonts w:ascii="Arial" w:eastAsia="Arial" w:hAnsi="Arial" w:cs="Arial"/>
                <w:color w:val="000000"/>
                <w:sz w:val="16"/>
                <w:szCs w:val="16"/>
                <w:highlight w:val="yellow"/>
              </w:rPr>
              <w:t xml:space="preserve"> gross negligence, fraud, or willful misconduct.]</w:t>
            </w:r>
          </w:p>
          <w:p w14:paraId="47673EDF" w14:textId="77777777" w:rsidR="00565EAA" w:rsidRDefault="00565EAA">
            <w:pPr>
              <w:spacing w:line="276" w:lineRule="auto"/>
              <w:rPr>
                <w:rFonts w:ascii="Arial" w:eastAsia="Arial" w:hAnsi="Arial" w:cs="Arial"/>
                <w:color w:val="000000"/>
                <w:sz w:val="16"/>
                <w:szCs w:val="16"/>
              </w:rPr>
            </w:pPr>
          </w:p>
          <w:p w14:paraId="5EE3DE2E" w14:textId="77777777" w:rsidR="00565EAA" w:rsidRDefault="009E6181">
            <w:pPr>
              <w:spacing w:line="276" w:lineRule="auto"/>
              <w:rPr>
                <w:rFonts w:ascii="Arial" w:eastAsia="Arial" w:hAnsi="Arial" w:cs="Arial"/>
                <w:color w:val="000000"/>
                <w:sz w:val="16"/>
                <w:szCs w:val="16"/>
              </w:rPr>
            </w:pPr>
            <w:r>
              <w:rPr>
                <w:rFonts w:ascii="Arial" w:eastAsia="Arial" w:hAnsi="Arial" w:cs="Arial"/>
                <w:b/>
                <w:color w:val="000000"/>
                <w:sz w:val="16"/>
                <w:szCs w:val="16"/>
              </w:rPr>
              <w:t>Customer Covered Claims</w:t>
            </w:r>
            <w:r>
              <w:rPr>
                <w:rFonts w:ascii="Arial" w:eastAsia="Arial" w:hAnsi="Arial" w:cs="Arial"/>
                <w:color w:val="000000"/>
                <w:sz w:val="16"/>
                <w:szCs w:val="16"/>
              </w:rPr>
              <w:t xml:space="preserve">: Any action, suit, proceeding, or claim that </w:t>
            </w:r>
            <w:r>
              <w:rPr>
                <w:rFonts w:ascii="Arial" w:eastAsia="Arial" w:hAnsi="Arial" w:cs="Arial"/>
                <w:color w:val="000000"/>
                <w:sz w:val="16"/>
                <w:szCs w:val="16"/>
                <w:highlight w:val="yellow"/>
              </w:rPr>
              <w:t xml:space="preserve">[(a) Customer Materials or Third-Party Materials procured by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when used by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according to the terms of the SOW and the Agreement, violate, misappropriate, or otherwise infringe upon anyone else’s intellectual property or other proprietary rights; or (b) arises out of </w:t>
            </w:r>
            <w:r>
              <w:rPr>
                <w:rFonts w:ascii="Arial" w:eastAsia="Arial" w:hAnsi="Arial" w:cs="Arial"/>
                <w:b/>
                <w:color w:val="000000"/>
                <w:sz w:val="16"/>
                <w:szCs w:val="16"/>
                <w:highlight w:val="yellow"/>
              </w:rPr>
              <w:t>Customer’s</w:t>
            </w:r>
            <w:r>
              <w:rPr>
                <w:rFonts w:ascii="Arial" w:eastAsia="Arial" w:hAnsi="Arial" w:cs="Arial"/>
                <w:color w:val="000000"/>
                <w:sz w:val="16"/>
                <w:szCs w:val="16"/>
                <w:highlight w:val="yellow"/>
              </w:rPr>
              <w:t xml:space="preserve"> gross negligence, fraud, or willful misconduct.]</w:t>
            </w:r>
          </w:p>
        </w:tc>
      </w:tr>
      <w:tr w:rsidR="00565EAA" w14:paraId="4C2BE3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10E7BD4"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General Cap Amount</w:t>
            </w:r>
          </w:p>
          <w:p w14:paraId="63B1562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Limitation of liability amount for most claims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543ADE1"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one and delete the others. If there is no General Cap Amount, delete this entire row and the Agreement will not have a limitation of liability.]</w:t>
            </w:r>
          </w:p>
          <w:p w14:paraId="307246B0" w14:textId="77777777" w:rsidR="00565EAA" w:rsidRDefault="00565EAA">
            <w:pPr>
              <w:spacing w:line="276" w:lineRule="auto"/>
              <w:ind w:left="519" w:hanging="519"/>
              <w:rPr>
                <w:rFonts w:ascii="Arial" w:eastAsia="Arial" w:hAnsi="Arial" w:cs="Arial"/>
                <w:color w:val="000000"/>
                <w:sz w:val="16"/>
                <w:szCs w:val="16"/>
              </w:rPr>
            </w:pPr>
          </w:p>
          <w:p w14:paraId="2B0E9F63"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6B055D7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47DEDF5E"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565EAA" w14:paraId="2C4D0F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AD0FFB5"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Increased Claims</w:t>
            </w:r>
          </w:p>
          <w:p w14:paraId="4EEE909B"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Specific claims covered by the Increased Cap Amount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12E599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Increased Claims are included, delete this entire row and the Increased Cap Amount row.]</w:t>
            </w:r>
          </w:p>
          <w:p w14:paraId="5A2F89B6" w14:textId="77777777" w:rsidR="00565EAA" w:rsidRDefault="00565EAA">
            <w:pPr>
              <w:spacing w:line="276" w:lineRule="auto"/>
              <w:ind w:left="519" w:hanging="519"/>
              <w:rPr>
                <w:rFonts w:ascii="Arial" w:eastAsia="Arial" w:hAnsi="Arial" w:cs="Arial"/>
                <w:color w:val="000000"/>
                <w:sz w:val="16"/>
                <w:szCs w:val="16"/>
              </w:rPr>
            </w:pPr>
          </w:p>
          <w:p w14:paraId="6CC2EA20"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w:t>
            </w:r>
          </w:p>
          <w:p w14:paraId="0C9CB3C1"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(however, excluding any breach of Section 3 (Privacy &amp; Security))</w:t>
            </w:r>
          </w:p>
          <w:p w14:paraId="72A8BCC4"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obligations for its Covered Claims</w:t>
            </w:r>
          </w:p>
          <w:p w14:paraId="4E5E9A3F"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 resulting from gross negligence or willful misconduct</w:t>
            </w:r>
          </w:p>
          <w:p w14:paraId="1E504439"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0855F050"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Claims resulting from a party's gross negligence or willful misconduct</w:t>
            </w:r>
          </w:p>
          <w:p w14:paraId="63F0E9F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lastRenderedPageBreak/>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{fill_in_detail}</w:t>
            </w:r>
          </w:p>
        </w:tc>
      </w:tr>
      <w:tr w:rsidR="00565EAA" w14:paraId="6DAA8BF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358D97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lastRenderedPageBreak/>
              <w:t>Increased Cap Amount</w:t>
            </w:r>
          </w:p>
          <w:p w14:paraId="229AE7D9"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 xml:space="preserve">Higher limitation of liability amount for Increased Claims, often called a </w:t>
            </w:r>
            <w:proofErr w:type="spellStart"/>
            <w:r>
              <w:rPr>
                <w:rFonts w:ascii="Arial" w:eastAsia="Arial" w:hAnsi="Arial" w:cs="Arial"/>
                <w:b/>
                <w:color w:val="8C8D8E"/>
                <w:sz w:val="14"/>
                <w:szCs w:val="14"/>
              </w:rPr>
              <w:t>supercap</w:t>
            </w:r>
            <w:proofErr w:type="spellEnd"/>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BBD25D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If Increased Claims are included, customize as appropriate. If no Increased Claims are included, delete this entire row.]</w:t>
            </w:r>
          </w:p>
          <w:p w14:paraId="12621AFA" w14:textId="77777777" w:rsidR="00565EAA" w:rsidRDefault="00565EAA">
            <w:pPr>
              <w:spacing w:line="276" w:lineRule="auto"/>
              <w:ind w:left="519" w:hanging="519"/>
              <w:rPr>
                <w:rFonts w:ascii="Arial" w:eastAsia="Arial" w:hAnsi="Arial" w:cs="Arial"/>
                <w:color w:val="000000"/>
                <w:sz w:val="16"/>
                <w:szCs w:val="16"/>
              </w:rPr>
            </w:pPr>
          </w:p>
          <w:p w14:paraId="58B1A92F"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{cap_multiplier}</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p w14:paraId="32B44B0A"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t>
            </w:r>
            <w:r>
              <w:rPr>
                <w:rFonts w:ascii="Arial" w:eastAsia="Arial" w:hAnsi="Arial" w:cs="Arial"/>
                <w:color w:val="000000"/>
                <w:sz w:val="16"/>
                <w:szCs w:val="16"/>
                <w:highlight w:val="yellow"/>
              </w:rPr>
              <w:t>{general_cap_amount}</w:t>
            </w:r>
          </w:p>
          <w:p w14:paraId="49AF85BD" w14:textId="77777777" w:rsidR="00565EAA" w:rsidRDefault="009E6181">
            <w:pPr>
              <w:tabs>
                <w:tab w:val="left" w:pos="519"/>
              </w:tabs>
              <w:spacing w:line="276" w:lineRule="auto"/>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 greater of $</w:t>
            </w:r>
            <w:r>
              <w:rPr>
                <w:rFonts w:ascii="Arial" w:eastAsia="Arial" w:hAnsi="Arial" w:cs="Arial"/>
                <w:color w:val="000000"/>
                <w:sz w:val="16"/>
                <w:szCs w:val="16"/>
                <w:highlight w:val="yellow"/>
              </w:rPr>
              <w:t>{increased_cap_amount}</w:t>
            </w:r>
            <w:r>
              <w:rPr>
                <w:rFonts w:ascii="Arial" w:eastAsia="Arial" w:hAnsi="Arial" w:cs="Arial"/>
                <w:color w:val="000000"/>
                <w:sz w:val="16"/>
                <w:szCs w:val="16"/>
              </w:rPr>
              <w:t xml:space="preserve"> or </w:t>
            </w:r>
            <w:r>
              <w:rPr>
                <w:rFonts w:ascii="Arial" w:eastAsia="Arial" w:hAnsi="Arial" w:cs="Arial"/>
                <w:color w:val="000000"/>
                <w:sz w:val="16"/>
                <w:szCs w:val="16"/>
                <w:highlight w:val="yellow"/>
              </w:rPr>
              <w:t>{non_renewal_notice_days}</w:t>
            </w:r>
            <w:r>
              <w:rPr>
                <w:rFonts w:ascii="Arial" w:eastAsia="Arial" w:hAnsi="Arial" w:cs="Arial"/>
                <w:color w:val="000000"/>
                <w:sz w:val="16"/>
                <w:szCs w:val="16"/>
              </w:rPr>
              <w:t xml:space="preserve">x the fees paid or payable by </w:t>
            </w:r>
            <w:r>
              <w:rPr>
                <w:rFonts w:ascii="Arial" w:eastAsia="Arial" w:hAnsi="Arial" w:cs="Arial"/>
                <w:b/>
                <w:color w:val="000000"/>
                <w:sz w:val="16"/>
                <w:szCs w:val="16"/>
              </w:rPr>
              <w:t>Customer</w:t>
            </w:r>
            <w:r>
              <w:rPr>
                <w:rFonts w:ascii="Arial" w:eastAsia="Arial" w:hAnsi="Arial" w:cs="Arial"/>
                <w:color w:val="000000"/>
                <w:sz w:val="16"/>
                <w:szCs w:val="16"/>
              </w:rPr>
              <w:t xml:space="preserve"> to </w:t>
            </w:r>
            <w:r>
              <w:rPr>
                <w:rFonts w:ascii="Arial" w:eastAsia="Arial" w:hAnsi="Arial" w:cs="Arial"/>
                <w:b/>
                <w:color w:val="000000"/>
                <w:sz w:val="16"/>
                <w:szCs w:val="16"/>
              </w:rPr>
              <w:t>Provider</w:t>
            </w:r>
            <w:r>
              <w:rPr>
                <w:rFonts w:ascii="Arial" w:eastAsia="Arial" w:hAnsi="Arial" w:cs="Arial"/>
                <w:color w:val="000000"/>
                <w:sz w:val="16"/>
                <w:szCs w:val="16"/>
              </w:rPr>
              <w:t xml:space="preserve"> in the 12 month period immediately before the claim.</w:t>
            </w:r>
          </w:p>
        </w:tc>
      </w:tr>
      <w:tr w:rsidR="00565EAA" w14:paraId="3EE451E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2C83036"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Unlimited Claims</w:t>
            </w:r>
          </w:p>
          <w:p w14:paraId="14EE6B5A"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Claims excluded from any liability cap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999061B"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those that apply and delete the rest. If no Unlimited Claims are included, delete this entire row.]</w:t>
            </w:r>
          </w:p>
          <w:p w14:paraId="1E8C0C4F" w14:textId="77777777" w:rsidR="00565EAA" w:rsidRDefault="00565EAA">
            <w:pPr>
              <w:tabs>
                <w:tab w:val="left" w:pos="519"/>
              </w:tabs>
              <w:spacing w:line="276" w:lineRule="auto"/>
              <w:ind w:left="519" w:hanging="519"/>
              <w:rPr>
                <w:rFonts w:ascii="Arial" w:eastAsia="Arial" w:hAnsi="Arial" w:cs="Arial"/>
                <w:color w:val="000000"/>
                <w:sz w:val="16"/>
                <w:szCs w:val="16"/>
              </w:rPr>
            </w:pPr>
          </w:p>
          <w:p w14:paraId="7DC0E5A6"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 resulting from gross negligence or willful misconduct</w:t>
            </w:r>
          </w:p>
          <w:p w14:paraId="6C36FEEC"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resulting from gross negligence or willful misconduct (however, excluding any breach of Section 3 (Privacy &amp; Security))</w:t>
            </w:r>
          </w:p>
          <w:p w14:paraId="14DE9A0D"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An Indemnifying Party’s indemnification obligations for its Covered Claims</w:t>
            </w:r>
          </w:p>
          <w:p w14:paraId="3AC89102"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Breach of Section </w:t>
            </w:r>
            <w:r>
              <w:rPr>
                <w:rFonts w:ascii="Arial" w:eastAsia="Arial" w:hAnsi="Arial" w:cs="Arial"/>
                <w:sz w:val="16"/>
                <w:szCs w:val="16"/>
              </w:rPr>
              <w:t>3</w:t>
            </w:r>
            <w:r>
              <w:rPr>
                <w:rFonts w:ascii="Arial" w:eastAsia="Arial" w:hAnsi="Arial" w:cs="Arial"/>
                <w:color w:val="000000"/>
                <w:sz w:val="16"/>
                <w:szCs w:val="16"/>
              </w:rPr>
              <w:t xml:space="preserve"> (Privacy &amp; Security)</w:t>
            </w:r>
          </w:p>
          <w:p w14:paraId="3B6FBA9D" w14:textId="77777777" w:rsidR="00565EAA" w:rsidRDefault="009E6181">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Breach of Section 1</w:t>
            </w:r>
            <w:r>
              <w:rPr>
                <w:rFonts w:ascii="Arial" w:eastAsia="Arial" w:hAnsi="Arial" w:cs="Arial"/>
                <w:sz w:val="16"/>
                <w:szCs w:val="16"/>
              </w:rPr>
              <w:t>1</w:t>
            </w:r>
            <w:r>
              <w:rPr>
                <w:rFonts w:ascii="Arial" w:eastAsia="Arial" w:hAnsi="Arial" w:cs="Arial"/>
                <w:color w:val="000000"/>
                <w:sz w:val="16"/>
                <w:szCs w:val="16"/>
              </w:rPr>
              <w:t xml:space="preserve"> (Confidentiality) (however, excluding any breach of Section 3 (Privacy &amp; Security))</w:t>
            </w:r>
          </w:p>
          <w:p w14:paraId="4856FE6A" w14:textId="77777777" w:rsidR="00565EAA" w:rsidRDefault="009E6181">
            <w:pPr>
              <w:tabs>
                <w:tab w:val="left" w:pos="519"/>
              </w:tabs>
              <w:spacing w:line="276" w:lineRule="auto"/>
              <w:ind w:left="519" w:hanging="519"/>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Claims resulting from a party's gross negligence or willful misconduct</w:t>
            </w:r>
          </w:p>
          <w:p w14:paraId="4C6AF921" w14:textId="77777777" w:rsidR="00565EAA" w:rsidRDefault="009E6181">
            <w:pPr>
              <w:spacing w:line="276" w:lineRule="auto"/>
              <w:ind w:left="519" w:hanging="519"/>
              <w:rPr>
                <w:rFonts w:ascii="Arial" w:eastAsia="Arial" w:hAnsi="Arial" w:cs="Arial"/>
                <w:i/>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{fill_in_detail}</w:t>
            </w:r>
          </w:p>
        </w:tc>
      </w:tr>
      <w:tr w:rsidR="00565EAA" w14:paraId="2AA0ED4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8273933"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Additional Warranties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3CA4665"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Customize as appropriate. If no Additional Warranties are included, delete this entire row.]</w:t>
            </w:r>
          </w:p>
          <w:p w14:paraId="31FB8DF9" w14:textId="77777777" w:rsidR="00565EAA" w:rsidRDefault="00565EAA">
            <w:pPr>
              <w:spacing w:line="276" w:lineRule="auto"/>
              <w:ind w:left="519" w:hanging="519"/>
              <w:rPr>
                <w:rFonts w:ascii="Arial" w:eastAsia="Arial" w:hAnsi="Arial" w:cs="Arial"/>
                <w:color w:val="000000"/>
                <w:sz w:val="16"/>
                <w:szCs w:val="16"/>
              </w:rPr>
            </w:pPr>
          </w:p>
          <w:p w14:paraId="1A8257E9"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{fill_in_detail}</w:t>
            </w:r>
          </w:p>
          <w:p w14:paraId="15733FF1" w14:textId="77777777" w:rsidR="00565EAA" w:rsidRDefault="00565EAA">
            <w:pPr>
              <w:spacing w:line="276" w:lineRule="auto"/>
              <w:ind w:left="519" w:hanging="519"/>
              <w:rPr>
                <w:rFonts w:ascii="Arial" w:eastAsia="Arial" w:hAnsi="Arial" w:cs="Arial"/>
                <w:color w:val="000000"/>
                <w:sz w:val="16"/>
                <w:szCs w:val="16"/>
              </w:rPr>
            </w:pPr>
          </w:p>
          <w:p w14:paraId="0168C02B" w14:textId="77777777" w:rsidR="00565EAA" w:rsidRDefault="009E6181">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By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{fill_in_detail}</w:t>
            </w:r>
          </w:p>
        </w:tc>
      </w:tr>
      <w:tr w:rsidR="00565EAA" w14:paraId="1695663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ABB13A8"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Insurance Minimums</w:t>
            </w:r>
          </w:p>
          <w:p w14:paraId="75EE0415"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Requirements for Provider's or Customer's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71F9F60"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those that apply and delete the rest. If no Insurance Minimums are included, delete this entire row.]</w:t>
            </w:r>
          </w:p>
          <w:p w14:paraId="2332088F" w14:textId="77777777" w:rsidR="00565EAA" w:rsidRDefault="00565EAA">
            <w:pPr>
              <w:keepNext/>
              <w:keepLines/>
              <w:spacing w:line="276" w:lineRule="auto"/>
              <w:ind w:left="519" w:hanging="519"/>
              <w:rPr>
                <w:rFonts w:ascii="Arial" w:eastAsia="Arial" w:hAnsi="Arial" w:cs="Arial"/>
                <w:color w:val="000000"/>
                <w:sz w:val="16"/>
                <w:szCs w:val="16"/>
              </w:rPr>
            </w:pPr>
          </w:p>
          <w:p w14:paraId="517F11E4" w14:textId="77777777" w:rsidR="00565EAA" w:rsidRDefault="009E6181">
            <w:pPr>
              <w:keepNext/>
              <w:keepLine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Provider</w:t>
            </w:r>
            <w:r>
              <w:rPr>
                <w:rFonts w:ascii="Arial" w:eastAsia="Arial" w:hAnsi="Arial" w:cs="Arial"/>
                <w:color w:val="000000"/>
                <w:sz w:val="16"/>
                <w:szCs w:val="16"/>
              </w:rPr>
              <w:t>:</w:t>
            </w:r>
          </w:p>
          <w:p w14:paraId="12DE3DA9" w14:textId="77777777" w:rsidR="00565EAA" w:rsidRDefault="00565EAA">
            <w:pPr>
              <w:keepNext/>
              <w:keepLines/>
              <w:spacing w:line="276" w:lineRule="auto"/>
              <w:ind w:left="519" w:hanging="519"/>
              <w:rPr>
                <w:rFonts w:ascii="Arial" w:eastAsia="Arial" w:hAnsi="Arial" w:cs="Arial"/>
                <w:color w:val="000000"/>
                <w:sz w:val="16"/>
                <w:szCs w:val="16"/>
              </w:rPr>
            </w:pPr>
          </w:p>
          <w:p w14:paraId="72F02A19"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028BF9A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insurance as required by Applicable Law</w:t>
            </w:r>
          </w:p>
          <w:p w14:paraId="4EF4EC75"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25202338"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5CF3D63C"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automobile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116EB329" w14:textId="77777777" w:rsidR="00565EAA" w:rsidRDefault="00565EAA">
            <w:pPr>
              <w:tabs>
                <w:tab w:val="left" w:pos="519"/>
                <w:tab w:val="left" w:pos="780"/>
              </w:tabs>
              <w:spacing w:line="276" w:lineRule="auto"/>
              <w:ind w:left="330" w:hanging="7"/>
              <w:rPr>
                <w:rFonts w:ascii="Arial" w:eastAsia="Arial" w:hAnsi="Arial" w:cs="Arial"/>
                <w:color w:val="000000"/>
                <w:sz w:val="16"/>
                <w:szCs w:val="16"/>
              </w:rPr>
            </w:pPr>
          </w:p>
          <w:p w14:paraId="5EDBECEE"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Provider’s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Customer</w:t>
            </w:r>
            <w:r>
              <w:rPr>
                <w:rFonts w:ascii="Arial" w:eastAsia="Arial" w:hAnsi="Arial" w:cs="Arial"/>
                <w:color w:val="000000"/>
                <w:sz w:val="16"/>
                <w:szCs w:val="16"/>
              </w:rPr>
              <w:t xml:space="preserve"> as additional insured:</w:t>
            </w:r>
          </w:p>
          <w:tbl>
            <w:tblPr>
              <w:tblStyle w:val="af4"/>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1F09EFAD" w14:textId="77777777">
              <w:tc>
                <w:tcPr>
                  <w:tcW w:w="2925" w:type="dxa"/>
                </w:tcPr>
                <w:p w14:paraId="361D59C7"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565EAA" w14:paraId="3BCD2A0C" w14:textId="77777777">
              <w:tc>
                <w:tcPr>
                  <w:tcW w:w="2925" w:type="dxa"/>
                </w:tcPr>
                <w:p w14:paraId="5B3C8528"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p>
              </w:tc>
            </w:tr>
            <w:tr w:rsidR="00565EAA" w14:paraId="5ACFE47A" w14:textId="77777777">
              <w:tc>
                <w:tcPr>
                  <w:tcW w:w="2925" w:type="dxa"/>
                </w:tcPr>
                <w:p w14:paraId="48D2D20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747D1447" w14:textId="77777777" w:rsidR="00565EAA" w:rsidRDefault="00565EAA">
            <w:pPr>
              <w:tabs>
                <w:tab w:val="left" w:pos="519"/>
              </w:tabs>
              <w:spacing w:line="276" w:lineRule="auto"/>
              <w:rPr>
                <w:rFonts w:ascii="Arial" w:eastAsia="Arial" w:hAnsi="Arial" w:cs="Arial"/>
                <w:color w:val="000000"/>
                <w:sz w:val="16"/>
                <w:szCs w:val="16"/>
              </w:rPr>
            </w:pPr>
          </w:p>
          <w:p w14:paraId="7D7FE093"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For </w:t>
            </w:r>
            <w:r>
              <w:rPr>
                <w:rFonts w:ascii="Arial" w:eastAsia="Arial" w:hAnsi="Arial" w:cs="Arial"/>
                <w:b/>
                <w:color w:val="000000"/>
                <w:sz w:val="16"/>
                <w:szCs w:val="16"/>
              </w:rPr>
              <w:t>Customer</w:t>
            </w:r>
            <w:r>
              <w:rPr>
                <w:rFonts w:ascii="Arial" w:eastAsia="Arial" w:hAnsi="Arial" w:cs="Arial"/>
                <w:color w:val="000000"/>
                <w:sz w:val="16"/>
                <w:szCs w:val="16"/>
              </w:rPr>
              <w:t>:</w:t>
            </w:r>
          </w:p>
          <w:p w14:paraId="2DD7601D" w14:textId="77777777" w:rsidR="00565EAA" w:rsidRDefault="00565EAA">
            <w:pPr>
              <w:tabs>
                <w:tab w:val="left" w:pos="519"/>
              </w:tabs>
              <w:spacing w:line="276" w:lineRule="auto"/>
              <w:rPr>
                <w:rFonts w:ascii="Arial" w:eastAsia="Arial" w:hAnsi="Arial" w:cs="Arial"/>
                <w:color w:val="000000"/>
                <w:sz w:val="16"/>
                <w:szCs w:val="16"/>
              </w:rPr>
            </w:pPr>
          </w:p>
          <w:p w14:paraId="3A8F03FD"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general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1B98D761"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Workers’ compensation insurance as required by Applicable Law</w:t>
            </w:r>
          </w:p>
          <w:p w14:paraId="518B6F3E" w14:textId="77777777" w:rsidR="00565EAA" w:rsidRDefault="009E6181">
            <w:pPr>
              <w:keepNext/>
              <w:keepLines/>
              <w:tabs>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Errors and omissions or professional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6D37708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Cyber liability insurance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02E5683B" w14:textId="77777777" w:rsidR="00565EAA" w:rsidRDefault="009E6181">
            <w:pPr>
              <w:tabs>
                <w:tab w:val="left" w:pos="519"/>
                <w:tab w:val="left" w:pos="780"/>
              </w:tabs>
              <w:spacing w:line="276" w:lineRule="auto"/>
              <w:ind w:left="330" w:hanging="7"/>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Commercial automobile liability with a minimum limit for each occurrence of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and at least $</w:t>
            </w:r>
            <w:r>
              <w:rPr>
                <w:rFonts w:ascii="Arial" w:eastAsia="Arial" w:hAnsi="Arial" w:cs="Arial"/>
                <w:color w:val="000000"/>
                <w:sz w:val="16"/>
                <w:szCs w:val="16"/>
                <w:highlight w:val="yellow"/>
              </w:rPr>
              <w:t>{greater_of_dollar}</w:t>
            </w:r>
            <w:r>
              <w:rPr>
                <w:rFonts w:ascii="Arial" w:eastAsia="Arial" w:hAnsi="Arial" w:cs="Arial"/>
                <w:color w:val="000000"/>
                <w:sz w:val="16"/>
                <w:szCs w:val="16"/>
              </w:rPr>
              <w:t xml:space="preserve"> in the aggregate</w:t>
            </w:r>
          </w:p>
          <w:p w14:paraId="35DC49EB" w14:textId="77777777" w:rsidR="00565EAA" w:rsidRDefault="00565EAA">
            <w:pPr>
              <w:tabs>
                <w:tab w:val="left" w:pos="519"/>
                <w:tab w:val="left" w:pos="780"/>
              </w:tabs>
              <w:spacing w:line="276" w:lineRule="auto"/>
              <w:rPr>
                <w:rFonts w:ascii="Arial" w:eastAsia="Arial" w:hAnsi="Arial" w:cs="Arial"/>
                <w:color w:val="000000"/>
                <w:sz w:val="16"/>
                <w:szCs w:val="16"/>
              </w:rPr>
            </w:pPr>
          </w:p>
          <w:p w14:paraId="5F0C95D6" w14:textId="77777777" w:rsidR="00565EAA" w:rsidRDefault="009E6181">
            <w:pPr>
              <w:tabs>
                <w:tab w:val="left" w:pos="519"/>
              </w:tabs>
              <w:spacing w:line="276" w:lineRule="auto"/>
              <w:ind w:firstLine="33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The following of </w:t>
            </w:r>
            <w:r>
              <w:rPr>
                <w:rFonts w:ascii="Arial" w:eastAsia="Arial" w:hAnsi="Arial" w:cs="Arial"/>
                <w:b/>
                <w:color w:val="000000"/>
                <w:sz w:val="16"/>
                <w:szCs w:val="16"/>
              </w:rPr>
              <w:t>Customer's</w:t>
            </w:r>
            <w:r>
              <w:rPr>
                <w:rFonts w:ascii="Arial" w:eastAsia="Arial" w:hAnsi="Arial" w:cs="Arial"/>
                <w:color w:val="000000"/>
                <w:sz w:val="16"/>
                <w:szCs w:val="16"/>
              </w:rPr>
              <w:t xml:space="preserve"> policies will cover </w:t>
            </w:r>
            <w:r>
              <w:rPr>
                <w:rFonts w:ascii="Arial" w:eastAsia="Arial" w:hAnsi="Arial" w:cs="Arial"/>
                <w:b/>
                <w:color w:val="000000"/>
                <w:sz w:val="16"/>
                <w:szCs w:val="16"/>
              </w:rPr>
              <w:t>Provider</w:t>
            </w:r>
            <w:r>
              <w:rPr>
                <w:rFonts w:ascii="Arial" w:eastAsia="Arial" w:hAnsi="Arial" w:cs="Arial"/>
                <w:color w:val="000000"/>
                <w:sz w:val="16"/>
                <w:szCs w:val="16"/>
              </w:rPr>
              <w:t xml:space="preserve"> as additional insured:</w:t>
            </w:r>
          </w:p>
          <w:tbl>
            <w:tblPr>
              <w:tblStyle w:val="af5"/>
              <w:tblW w:w="2925"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tblGrid>
            <w:tr w:rsidR="00565EAA" w14:paraId="3DF8C21E" w14:textId="77777777">
              <w:tc>
                <w:tcPr>
                  <w:tcW w:w="2925" w:type="dxa"/>
                </w:tcPr>
                <w:p w14:paraId="00DD1EF1"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Commercial general liability</w:t>
                  </w:r>
                </w:p>
              </w:tc>
            </w:tr>
            <w:tr w:rsidR="00565EAA" w14:paraId="0F2AAFA8" w14:textId="77777777">
              <w:tc>
                <w:tcPr>
                  <w:tcW w:w="2925" w:type="dxa"/>
                </w:tcPr>
                <w:p w14:paraId="0B3BC61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Errors and omissions</w:t>
                  </w:r>
                </w:p>
              </w:tc>
            </w:tr>
            <w:tr w:rsidR="00565EAA" w14:paraId="1377584C" w14:textId="77777777">
              <w:tc>
                <w:tcPr>
                  <w:tcW w:w="2925" w:type="dxa"/>
                </w:tcPr>
                <w:p w14:paraId="73A170F5"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Cyber liability</w:t>
                  </w:r>
                </w:p>
              </w:tc>
            </w:tr>
          </w:tbl>
          <w:p w14:paraId="648327A9" w14:textId="77777777" w:rsidR="00565EAA" w:rsidRDefault="00565EAA">
            <w:pPr>
              <w:tabs>
                <w:tab w:val="left" w:pos="519"/>
                <w:tab w:val="left" w:pos="780"/>
              </w:tabs>
              <w:spacing w:line="276" w:lineRule="auto"/>
              <w:rPr>
                <w:rFonts w:ascii="Arial" w:eastAsia="Arial" w:hAnsi="Arial" w:cs="Arial"/>
                <w:color w:val="000000"/>
                <w:sz w:val="16"/>
                <w:szCs w:val="16"/>
              </w:rPr>
            </w:pPr>
          </w:p>
        </w:tc>
      </w:tr>
      <w:tr w:rsidR="00565EAA" w14:paraId="616E7989"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7C804F48" w14:textId="77777777" w:rsidR="00565EAA" w:rsidRDefault="009E6181">
            <w:pPr>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lastRenderedPageBreak/>
              <w:t>Attachments and Supplements</w:t>
            </w:r>
          </w:p>
        </w:tc>
      </w:tr>
      <w:tr w:rsidR="00565EAA" w14:paraId="6121BE5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396AB0"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DPA</w:t>
            </w:r>
          </w:p>
          <w:p w14:paraId="43BECDAF"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Data Protection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9E5940F"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is no DPA, delete this entire row.]</w:t>
            </w:r>
          </w:p>
          <w:p w14:paraId="476DC2FD" w14:textId="77777777" w:rsidR="00565EAA" w:rsidRDefault="00565EAA">
            <w:pPr>
              <w:tabs>
                <w:tab w:val="left" w:pos="519"/>
              </w:tabs>
              <w:spacing w:line="276" w:lineRule="auto"/>
              <w:rPr>
                <w:rFonts w:ascii="Arial" w:eastAsia="Arial" w:hAnsi="Arial" w:cs="Arial"/>
                <w:sz w:val="16"/>
                <w:szCs w:val="16"/>
                <w:highlight w:val="yellow"/>
              </w:rPr>
            </w:pPr>
          </w:p>
          <w:p w14:paraId="58DE3EF2"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[If required by law or appropriate for the Services, attach or describe where to find.]</w:t>
            </w:r>
          </w:p>
        </w:tc>
      </w:tr>
      <w:tr w:rsidR="00565EAA" w14:paraId="31BF1278"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69066DF"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Customer Policies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CC77398"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there are no Customer Policies, delete this entire row.]</w:t>
            </w:r>
          </w:p>
          <w:p w14:paraId="1AAA6E5B" w14:textId="77777777" w:rsidR="00565EAA" w:rsidRDefault="00565EAA">
            <w:pPr>
              <w:tabs>
                <w:tab w:val="left" w:pos="519"/>
              </w:tabs>
              <w:spacing w:line="276" w:lineRule="auto"/>
              <w:rPr>
                <w:rFonts w:ascii="Arial" w:eastAsia="Arial" w:hAnsi="Arial" w:cs="Arial"/>
                <w:sz w:val="16"/>
                <w:szCs w:val="16"/>
                <w:highlight w:val="yellow"/>
              </w:rPr>
            </w:pPr>
          </w:p>
          <w:p w14:paraId="17584E43" w14:textId="77777777" w:rsidR="00565EAA" w:rsidRDefault="009E6181">
            <w:pPr>
              <w:tabs>
                <w:tab w:val="left" w:pos="519"/>
              </w:tabs>
              <w:spacing w:line="276" w:lineRule="auto"/>
              <w:rPr>
                <w:rFonts w:ascii="Arial" w:eastAsia="Arial" w:hAnsi="Arial" w:cs="Arial"/>
                <w:sz w:val="16"/>
                <w:szCs w:val="16"/>
              </w:rPr>
            </w:pPr>
            <w:r>
              <w:rPr>
                <w:rFonts w:ascii="Arial" w:eastAsia="Arial" w:hAnsi="Arial" w:cs="Arial"/>
                <w:sz w:val="16"/>
                <w:szCs w:val="16"/>
                <w:highlight w:val="yellow"/>
              </w:rPr>
              <w:t>{support_policy_reference}</w:t>
            </w:r>
          </w:p>
        </w:tc>
      </w:tr>
      <w:tr w:rsidR="00565EAA" w14:paraId="247BCF0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A344CEE"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Security Policy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377F6F1"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Choose and customize those that apply and delete the rest. If no Security Policy is included, delete this entire row.]</w:t>
            </w:r>
          </w:p>
          <w:p w14:paraId="7C494307" w14:textId="77777777" w:rsidR="00565EAA" w:rsidRDefault="00565EAA">
            <w:pPr>
              <w:keepNext/>
              <w:keepLines/>
              <w:tabs>
                <w:tab w:val="left" w:pos="519"/>
              </w:tabs>
              <w:spacing w:line="276" w:lineRule="auto"/>
              <w:rPr>
                <w:rFonts w:ascii="Arial" w:eastAsia="Arial" w:hAnsi="Arial" w:cs="Arial"/>
                <w:color w:val="000000"/>
                <w:sz w:val="16"/>
                <w:szCs w:val="16"/>
              </w:rPr>
            </w:pPr>
          </w:p>
          <w:p w14:paraId="219D6EB0" w14:textId="77777777" w:rsidR="00565EAA" w:rsidRDefault="009E6181">
            <w:pPr>
              <w:keepNext/>
              <w:keepLines/>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Security Policy available at </w:t>
            </w:r>
            <w:r>
              <w:rPr>
                <w:rFonts w:ascii="Arial" w:eastAsia="Arial" w:hAnsi="Arial" w:cs="Arial"/>
                <w:color w:val="000000"/>
                <w:sz w:val="16"/>
                <w:szCs w:val="16"/>
                <w:highlight w:val="yellow"/>
              </w:rPr>
              <w:t>{dpa_reference}</w:t>
            </w:r>
          </w:p>
          <w:p w14:paraId="2FAC1541"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will maintain annually updated reports or annual certifications of compliance with the following:</w:t>
            </w:r>
          </w:p>
          <w:tbl>
            <w:tblPr>
              <w:tblStyle w:val="af6"/>
              <w:tblW w:w="5891" w:type="dxa"/>
              <w:tblInd w:w="519" w:type="dxa"/>
              <w:tblBorders>
                <w:top w:val="nil"/>
                <w:left w:val="nil"/>
                <w:bottom w:val="nil"/>
                <w:right w:val="nil"/>
                <w:insideH w:val="nil"/>
                <w:insideV w:val="nil"/>
              </w:tblBorders>
              <w:tblLayout w:type="fixed"/>
              <w:tblLook w:val="0400" w:firstRow="0" w:lastRow="0" w:firstColumn="0" w:lastColumn="0" w:noHBand="0" w:noVBand="1"/>
            </w:tblPr>
            <w:tblGrid>
              <w:gridCol w:w="2925"/>
              <w:gridCol w:w="2966"/>
            </w:tblGrid>
            <w:tr w:rsidR="00565EAA" w14:paraId="6F5BBAC8" w14:textId="77777777">
              <w:tc>
                <w:tcPr>
                  <w:tcW w:w="2925" w:type="dxa"/>
                </w:tcPr>
                <w:p w14:paraId="77B824BE"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ISO 27001</w:t>
                  </w:r>
                </w:p>
              </w:tc>
              <w:tc>
                <w:tcPr>
                  <w:tcW w:w="2966" w:type="dxa"/>
                </w:tcPr>
                <w:p w14:paraId="6E668DD3"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Penetration testing</w:t>
                  </w:r>
                </w:p>
              </w:tc>
            </w:tr>
            <w:tr w:rsidR="00565EAA" w14:paraId="5FBC45F7" w14:textId="77777777">
              <w:tc>
                <w:tcPr>
                  <w:tcW w:w="2925" w:type="dxa"/>
                </w:tcPr>
                <w:p w14:paraId="2D19707C"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w:t>
                  </w:r>
                </w:p>
              </w:tc>
              <w:tc>
                <w:tcPr>
                  <w:tcW w:w="2966" w:type="dxa"/>
                </w:tcPr>
                <w:p w14:paraId="43FD1931"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1</w:t>
                  </w:r>
                </w:p>
              </w:tc>
            </w:tr>
            <w:tr w:rsidR="00565EAA" w14:paraId="1787EAFB" w14:textId="77777777">
              <w:tc>
                <w:tcPr>
                  <w:tcW w:w="2925" w:type="dxa"/>
                </w:tcPr>
                <w:p w14:paraId="54D4F46A"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SOC 2 Type II</w:t>
                  </w:r>
                </w:p>
              </w:tc>
              <w:tc>
                <w:tcPr>
                  <w:tcW w:w="2966" w:type="dxa"/>
                </w:tcPr>
                <w:p w14:paraId="08B15EA1"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PCI Level 2</w:t>
                  </w:r>
                </w:p>
              </w:tc>
            </w:tr>
            <w:tr w:rsidR="00565EAA" w14:paraId="0E146CE0" w14:textId="77777777">
              <w:tc>
                <w:tcPr>
                  <w:tcW w:w="2925" w:type="dxa"/>
                </w:tcPr>
                <w:p w14:paraId="544E6444" w14:textId="77777777" w:rsidR="00565EAA" w:rsidRDefault="009E6181">
                  <w:pPr>
                    <w:keepNext/>
                    <w:keepLines/>
                    <w:tabs>
                      <w:tab w:val="left" w:pos="341"/>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HITRUST</w:t>
                  </w:r>
                </w:p>
              </w:tc>
              <w:tc>
                <w:tcPr>
                  <w:tcW w:w="2966" w:type="dxa"/>
                </w:tcPr>
                <w:p w14:paraId="5E6970AC"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FedRAMP Authorized</w:t>
                  </w:r>
                </w:p>
              </w:tc>
            </w:tr>
            <w:tr w:rsidR="00565EAA" w14:paraId="0ECD7D63" w14:textId="77777777">
              <w:tc>
                <w:tcPr>
                  <w:tcW w:w="5891" w:type="dxa"/>
                  <w:gridSpan w:val="2"/>
                </w:tcPr>
                <w:p w14:paraId="40A1808D" w14:textId="77777777" w:rsidR="00565EAA" w:rsidRDefault="009E6181">
                  <w:pPr>
                    <w:keepNext/>
                    <w:keepLines/>
                    <w:tabs>
                      <w:tab w:val="left" w:pos="363"/>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Other: </w:t>
                  </w:r>
                  <w:r>
                    <w:rPr>
                      <w:rFonts w:ascii="Arial" w:eastAsia="Arial" w:hAnsi="Arial" w:cs="Arial"/>
                      <w:color w:val="000000"/>
                      <w:sz w:val="16"/>
                      <w:szCs w:val="16"/>
                      <w:highlight w:val="yellow"/>
                    </w:rPr>
                    <w:t>{fill_in_detail}</w:t>
                  </w:r>
                </w:p>
              </w:tc>
            </w:tr>
          </w:tbl>
          <w:p w14:paraId="7C500279" w14:textId="77777777" w:rsidR="00565EAA" w:rsidRDefault="00565EAA">
            <w:pPr>
              <w:tabs>
                <w:tab w:val="left" w:pos="519"/>
              </w:tabs>
              <w:spacing w:line="276" w:lineRule="auto"/>
              <w:rPr>
                <w:rFonts w:ascii="Arial" w:eastAsia="Arial" w:hAnsi="Arial" w:cs="Arial"/>
                <w:sz w:val="16"/>
                <w:szCs w:val="16"/>
              </w:rPr>
            </w:pPr>
          </w:p>
        </w:tc>
      </w:tr>
      <w:tr w:rsidR="00565EAA" w14:paraId="7138BCEA"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CC2D933" w14:textId="77777777" w:rsidR="00565EAA" w:rsidRDefault="009E6181">
            <w:pPr>
              <w:keepNext/>
              <w:keepLine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Changes to Standard Terms</w:t>
            </w:r>
          </w:p>
          <w:p w14:paraId="1A134B34" w14:textId="77777777" w:rsidR="00565EAA" w:rsidRDefault="009E6181">
            <w:pPr>
              <w:tabs>
                <w:tab w:val="left" w:pos="519"/>
              </w:tabs>
              <w:spacing w:line="276" w:lineRule="auto"/>
              <w:ind w:hanging="9"/>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section. If no changes to the Standard Terms, delete this entire section.]</w:t>
            </w:r>
          </w:p>
        </w:tc>
      </w:tr>
      <w:tr w:rsidR="00565EAA" w14:paraId="20A9AA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B45199"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sz w:val="18"/>
                <w:szCs w:val="18"/>
              </w:rPr>
              <w:t>Publicity Rights</w:t>
            </w:r>
          </w:p>
          <w:p w14:paraId="28AB2656" w14:textId="77777777" w:rsidR="00565EAA" w:rsidRDefault="009E6181">
            <w:pPr>
              <w:keepNext/>
              <w:keepLines/>
              <w:spacing w:line="276" w:lineRule="auto"/>
              <w:rPr>
                <w:rFonts w:ascii="Arial" w:eastAsia="Arial" w:hAnsi="Arial" w:cs="Arial"/>
                <w:b/>
                <w:sz w:val="18"/>
                <w:szCs w:val="18"/>
              </w:rPr>
            </w:pPr>
            <w:r>
              <w:rPr>
                <w:rFonts w:ascii="Arial" w:eastAsia="Arial" w:hAnsi="Arial" w:cs="Arial"/>
                <w:b/>
                <w:color w:val="8C8D8E"/>
                <w:sz w:val="14"/>
                <w:szCs w:val="14"/>
              </w:rPr>
              <w:t>Modifying Section 12.7 of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48EA7D38"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Select one and delete the other or customize. If no publicity rights are included, delete this entire row.]</w:t>
            </w:r>
          </w:p>
          <w:p w14:paraId="66D2AE39" w14:textId="77777777" w:rsidR="00565EAA" w:rsidRDefault="00565EAA">
            <w:pPr>
              <w:keepNext/>
              <w:keepLines/>
              <w:tabs>
                <w:tab w:val="left" w:pos="519"/>
              </w:tabs>
              <w:spacing w:line="276" w:lineRule="auto"/>
              <w:ind w:left="519" w:hanging="519"/>
              <w:rPr>
                <w:rFonts w:ascii="Arial" w:eastAsia="Arial" w:hAnsi="Arial" w:cs="Arial"/>
                <w:color w:val="000000"/>
                <w:sz w:val="16"/>
                <w:szCs w:val="16"/>
              </w:rPr>
            </w:pPr>
          </w:p>
          <w:p w14:paraId="3B72BB97"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may identify </w:t>
            </w:r>
            <w:r>
              <w:rPr>
                <w:rFonts w:ascii="Arial" w:eastAsia="Arial" w:hAnsi="Arial" w:cs="Arial"/>
                <w:b/>
                <w:color w:val="000000"/>
                <w:sz w:val="16"/>
                <w:szCs w:val="16"/>
              </w:rPr>
              <w:t>Customer</w:t>
            </w:r>
            <w:r>
              <w:rPr>
                <w:rFonts w:ascii="Arial" w:eastAsia="Arial" w:hAnsi="Arial" w:cs="Arial"/>
                <w:color w:val="000000"/>
                <w:sz w:val="16"/>
                <w:szCs w:val="16"/>
              </w:rPr>
              <w:t xml:space="preserve"> and use </w:t>
            </w:r>
            <w:r>
              <w:rPr>
                <w:rFonts w:ascii="Arial" w:eastAsia="Arial" w:hAnsi="Arial" w:cs="Arial"/>
                <w:b/>
                <w:color w:val="000000"/>
                <w:sz w:val="16"/>
                <w:szCs w:val="16"/>
              </w:rPr>
              <w:t>Customer’s</w:t>
            </w:r>
            <w:r>
              <w:rPr>
                <w:rFonts w:ascii="Arial" w:eastAsia="Arial" w:hAnsi="Arial" w:cs="Arial"/>
                <w:color w:val="000000"/>
                <w:sz w:val="16"/>
                <w:szCs w:val="16"/>
              </w:rPr>
              <w:t xml:space="preserve"> logo and trademarks on </w:t>
            </w:r>
            <w:r>
              <w:rPr>
                <w:rFonts w:ascii="Arial" w:eastAsia="Arial" w:hAnsi="Arial" w:cs="Arial"/>
                <w:b/>
                <w:color w:val="000000"/>
                <w:sz w:val="16"/>
                <w:szCs w:val="16"/>
              </w:rPr>
              <w:t>Provider’s</w:t>
            </w:r>
            <w:r>
              <w:rPr>
                <w:rFonts w:ascii="Arial" w:eastAsia="Arial" w:hAnsi="Arial" w:cs="Arial"/>
                <w:color w:val="000000"/>
                <w:sz w:val="16"/>
                <w:szCs w:val="16"/>
              </w:rPr>
              <w:t xml:space="preserve"> website and in marketing materials to identify </w:t>
            </w:r>
            <w:r>
              <w:rPr>
                <w:rFonts w:ascii="Arial" w:eastAsia="Arial" w:hAnsi="Arial" w:cs="Arial"/>
                <w:b/>
                <w:color w:val="000000"/>
                <w:sz w:val="16"/>
                <w:szCs w:val="16"/>
              </w:rPr>
              <w:t>Customer</w:t>
            </w:r>
            <w:r>
              <w:rPr>
                <w:rFonts w:ascii="Arial" w:eastAsia="Arial" w:hAnsi="Arial" w:cs="Arial"/>
                <w:color w:val="000000"/>
                <w:sz w:val="16"/>
                <w:szCs w:val="16"/>
              </w:rPr>
              <w:t xml:space="preserve"> as a customer. </w:t>
            </w:r>
            <w:r>
              <w:rPr>
                <w:rFonts w:ascii="Arial" w:eastAsia="Arial" w:hAnsi="Arial" w:cs="Arial"/>
                <w:b/>
                <w:color w:val="000000"/>
                <w:sz w:val="16"/>
                <w:szCs w:val="16"/>
              </w:rPr>
              <w:t>Customer</w:t>
            </w:r>
            <w:r>
              <w:rPr>
                <w:rFonts w:ascii="Arial" w:eastAsia="Arial" w:hAnsi="Arial" w:cs="Arial"/>
                <w:color w:val="000000"/>
                <w:sz w:val="16"/>
                <w:szCs w:val="16"/>
              </w:rPr>
              <w:t xml:space="preserve"> hereby grants </w:t>
            </w:r>
            <w:r>
              <w:rPr>
                <w:rFonts w:ascii="Arial" w:eastAsia="Arial" w:hAnsi="Arial" w:cs="Arial"/>
                <w:b/>
                <w:color w:val="000000"/>
                <w:sz w:val="16"/>
                <w:szCs w:val="16"/>
              </w:rPr>
              <w:t>Provider</w:t>
            </w:r>
            <w:r>
              <w:rPr>
                <w:rFonts w:ascii="Arial" w:eastAsia="Arial" w:hAnsi="Arial" w:cs="Arial"/>
                <w:color w:val="000000"/>
                <w:sz w:val="16"/>
                <w:szCs w:val="16"/>
              </w:rPr>
              <w:t xml:space="preserve"> a non-exclusive, royalty-free license to do so in connection with any marketing, promotion, or advertising of </w:t>
            </w:r>
            <w:r>
              <w:rPr>
                <w:rFonts w:ascii="Arial" w:eastAsia="Arial" w:hAnsi="Arial" w:cs="Arial"/>
                <w:b/>
                <w:color w:val="000000"/>
                <w:sz w:val="16"/>
                <w:szCs w:val="16"/>
              </w:rPr>
              <w:t>Provider</w:t>
            </w:r>
            <w:r>
              <w:rPr>
                <w:rFonts w:ascii="Arial" w:eastAsia="Arial" w:hAnsi="Arial" w:cs="Arial"/>
                <w:color w:val="000000"/>
                <w:sz w:val="16"/>
                <w:szCs w:val="16"/>
              </w:rPr>
              <w:t xml:space="preserve"> during the length of the Agreement.</w:t>
            </w:r>
          </w:p>
          <w:p w14:paraId="3B936580" w14:textId="77777777" w:rsidR="00565EAA" w:rsidRDefault="009E6181">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b/>
                <w:color w:val="000000"/>
                <w:sz w:val="16"/>
                <w:szCs w:val="16"/>
              </w:rPr>
              <w:t>Provider</w:t>
            </w:r>
            <w:r>
              <w:rPr>
                <w:rFonts w:ascii="Arial" w:eastAsia="Arial" w:hAnsi="Arial" w:cs="Arial"/>
                <w:color w:val="000000"/>
                <w:sz w:val="16"/>
                <w:szCs w:val="16"/>
              </w:rPr>
              <w:t xml:space="preserve"> may identify </w:t>
            </w:r>
            <w:r>
              <w:rPr>
                <w:rFonts w:ascii="Arial" w:eastAsia="Arial" w:hAnsi="Arial" w:cs="Arial"/>
                <w:b/>
                <w:color w:val="000000"/>
                <w:sz w:val="16"/>
                <w:szCs w:val="16"/>
              </w:rPr>
              <w:t>Customer</w:t>
            </w:r>
            <w:r>
              <w:rPr>
                <w:rFonts w:ascii="Arial" w:eastAsia="Arial" w:hAnsi="Arial" w:cs="Arial"/>
                <w:color w:val="000000"/>
                <w:sz w:val="16"/>
                <w:szCs w:val="16"/>
              </w:rPr>
              <w:t xml:space="preserve"> as a customer in non-public settings, including with potential investors and advisors.</w:t>
            </w:r>
          </w:p>
        </w:tc>
      </w:tr>
      <w:tr w:rsidR="00565EAA" w14:paraId="2A37F36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801C9C2" w14:textId="77777777" w:rsidR="00565EAA" w:rsidRDefault="009E6181">
            <w:pPr>
              <w:spacing w:line="276" w:lineRule="auto"/>
              <w:rPr>
                <w:rFonts w:ascii="Arial" w:eastAsia="Arial" w:hAnsi="Arial" w:cs="Arial"/>
                <w:b/>
                <w:sz w:val="18"/>
                <w:szCs w:val="18"/>
              </w:rPr>
            </w:pPr>
            <w:r>
              <w:rPr>
                <w:rFonts w:ascii="Arial" w:eastAsia="Arial" w:hAnsi="Arial" w:cs="Arial"/>
                <w:b/>
                <w:sz w:val="18"/>
                <w:szCs w:val="18"/>
              </w:rPr>
              <w:t>Other Changes to Standard Terms</w:t>
            </w:r>
          </w:p>
          <w:p w14:paraId="67A5D0B8" w14:textId="77777777" w:rsidR="00565EAA" w:rsidRDefault="009E6181">
            <w:pPr>
              <w:spacing w:line="276" w:lineRule="auto"/>
              <w:rPr>
                <w:rFonts w:ascii="Arial" w:eastAsia="Arial" w:hAnsi="Arial" w:cs="Arial"/>
                <w:b/>
                <w:sz w:val="18"/>
                <w:szCs w:val="18"/>
              </w:rPr>
            </w:pPr>
            <w:r>
              <w:rPr>
                <w:rFonts w:ascii="Arial" w:eastAsia="Arial" w:hAnsi="Arial" w:cs="Arial"/>
                <w:b/>
                <w:color w:val="8C8D8E"/>
                <w:sz w:val="14"/>
                <w:szCs w:val="14"/>
              </w:rPr>
              <w:t>Changes that apply to the Agreement and all SOWs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F451A5A" w14:textId="77777777" w:rsidR="00565EAA" w:rsidRDefault="009E6181">
            <w:pPr>
              <w:tabs>
                <w:tab w:val="left" w:pos="519"/>
              </w:tabs>
              <w:spacing w:line="276" w:lineRule="auto"/>
              <w:ind w:hanging="9"/>
              <w:jc w:val="center"/>
              <w:rPr>
                <w:rFonts w:ascii="Arial" w:eastAsia="Arial" w:hAnsi="Arial" w:cs="Arial"/>
                <w:i/>
                <w:color w:val="000000"/>
                <w:sz w:val="16"/>
                <w:szCs w:val="16"/>
              </w:rPr>
            </w:pPr>
            <w:r>
              <w:rPr>
                <w:rFonts w:ascii="Arial" w:eastAsia="Arial" w:hAnsi="Arial" w:cs="Arial"/>
                <w:i/>
                <w:color w:val="000000"/>
                <w:sz w:val="16"/>
                <w:szCs w:val="16"/>
                <w:highlight w:val="lightGray"/>
              </w:rPr>
              <w:t>[Drafting note: Optional variable. If no additional changes to the Standard Terms, delete this entire row.]</w:t>
            </w:r>
          </w:p>
          <w:p w14:paraId="7910E408" w14:textId="77777777" w:rsidR="00565EAA" w:rsidRDefault="00565EAA">
            <w:pPr>
              <w:tabs>
                <w:tab w:val="left" w:pos="519"/>
              </w:tabs>
              <w:spacing w:line="276" w:lineRule="auto"/>
              <w:rPr>
                <w:rFonts w:ascii="Arial" w:eastAsia="Arial" w:hAnsi="Arial" w:cs="Arial"/>
                <w:color w:val="000000"/>
                <w:sz w:val="16"/>
                <w:szCs w:val="16"/>
                <w:highlight w:val="yellow"/>
              </w:rPr>
            </w:pPr>
          </w:p>
          <w:p w14:paraId="1808F1FB" w14:textId="77777777" w:rsidR="00565EAA" w:rsidRDefault="009E6181">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highlight w:val="yellow"/>
              </w:rPr>
              <w:t>{fill_in_value}</w:t>
            </w:r>
          </w:p>
        </w:tc>
      </w:tr>
    </w:tbl>
    <w:p w14:paraId="3F810890" w14:textId="77777777" w:rsidR="00565EAA" w:rsidRDefault="009E6181">
      <w:pPr>
        <w:keepNext/>
        <w:keepLines/>
        <w:rPr>
          <w:rFonts w:ascii="Arial" w:eastAsia="Arial" w:hAnsi="Arial" w:cs="Arial"/>
          <w:sz w:val="18"/>
          <w:szCs w:val="18"/>
        </w:rPr>
      </w:pPr>
      <w:r>
        <w:rPr>
          <w:rFonts w:ascii="Arial" w:eastAsia="Arial" w:hAnsi="Arial" w:cs="Arial"/>
          <w:b/>
          <w:sz w:val="18"/>
          <w:szCs w:val="18"/>
        </w:rPr>
        <w:lastRenderedPageBreak/>
        <w:t>Provider</w:t>
      </w:r>
      <w:r>
        <w:rPr>
          <w:rFonts w:ascii="Arial" w:eastAsia="Arial" w:hAnsi="Arial" w:cs="Arial"/>
          <w:sz w:val="18"/>
          <w:szCs w:val="18"/>
        </w:rPr>
        <w:t xml:space="preserve"> and </w:t>
      </w:r>
      <w:r>
        <w:rPr>
          <w:rFonts w:ascii="Arial" w:eastAsia="Arial" w:hAnsi="Arial" w:cs="Arial"/>
          <w:b/>
          <w:sz w:val="18"/>
          <w:szCs w:val="18"/>
        </w:rPr>
        <w:t>Customer</w:t>
      </w:r>
      <w:r>
        <w:rPr>
          <w:rFonts w:ascii="Arial" w:eastAsia="Arial" w:hAnsi="Arial" w:cs="Arial"/>
          <w:sz w:val="18"/>
          <w:szCs w:val="18"/>
        </w:rPr>
        <w:t xml:space="preserve"> have not changed the Standard Terms except for the details on the Cover Page above. By signing this Cover Page, each party agrees to enter into this Agreement as of the </w:t>
      </w:r>
      <w:r>
        <w:rPr>
          <w:rFonts w:ascii="Arial" w:eastAsia="Arial" w:hAnsi="Arial" w:cs="Arial"/>
          <w:b/>
          <w:sz w:val="18"/>
          <w:szCs w:val="18"/>
        </w:rPr>
        <w:t>Effective Date</w:t>
      </w:r>
      <w:r>
        <w:rPr>
          <w:rFonts w:ascii="Arial" w:eastAsia="Arial" w:hAnsi="Arial" w:cs="Arial"/>
          <w:sz w:val="18"/>
          <w:szCs w:val="18"/>
        </w:rPr>
        <w:t>.</w:t>
      </w:r>
    </w:p>
    <w:tbl>
      <w:tblPr>
        <w:tblStyle w:val="af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565EAA" w14:paraId="71AFAA8A" w14:textId="77777777">
        <w:tc>
          <w:tcPr>
            <w:tcW w:w="2605" w:type="dxa"/>
            <w:tcMar>
              <w:top w:w="216" w:type="dxa"/>
              <w:left w:w="115" w:type="dxa"/>
              <w:bottom w:w="216" w:type="dxa"/>
              <w:right w:w="115" w:type="dxa"/>
            </w:tcMar>
            <w:vAlign w:val="center"/>
          </w:tcPr>
          <w:p w14:paraId="54324FDB" w14:textId="77777777" w:rsidR="00565EAA" w:rsidRDefault="00565EAA">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292E72B4"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75F33DAD" w14:textId="77777777" w:rsidR="00565EAA" w:rsidRDefault="00565EAA">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F921155" w14:textId="77777777" w:rsidR="00565EAA" w:rsidRDefault="009E6181">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{company_name}</w:t>
            </w:r>
          </w:p>
        </w:tc>
      </w:tr>
      <w:tr w:rsidR="00565EAA" w14:paraId="5E86803B" w14:textId="77777777">
        <w:tc>
          <w:tcPr>
            <w:tcW w:w="2605" w:type="dxa"/>
            <w:tcMar>
              <w:top w:w="216" w:type="dxa"/>
              <w:left w:w="115" w:type="dxa"/>
              <w:bottom w:w="216" w:type="dxa"/>
              <w:right w:w="115" w:type="dxa"/>
            </w:tcMar>
            <w:vAlign w:val="center"/>
          </w:tcPr>
          <w:p w14:paraId="7B2E66F7" w14:textId="77777777" w:rsidR="00565EAA" w:rsidRDefault="009E6181">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E31153B"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7C0849E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5072796" w14:textId="77777777" w:rsidR="00565EAA" w:rsidRDefault="00565EAA">
            <w:pPr>
              <w:keepNext/>
              <w:keepLines/>
              <w:rPr>
                <w:rFonts w:ascii="Arial" w:eastAsia="Arial" w:hAnsi="Arial" w:cs="Arial"/>
                <w:sz w:val="18"/>
                <w:szCs w:val="18"/>
              </w:rPr>
            </w:pPr>
          </w:p>
        </w:tc>
      </w:tr>
      <w:tr w:rsidR="00565EAA" w14:paraId="2AF36593" w14:textId="77777777">
        <w:tc>
          <w:tcPr>
            <w:tcW w:w="2605" w:type="dxa"/>
            <w:tcMar>
              <w:top w:w="216" w:type="dxa"/>
              <w:left w:w="115" w:type="dxa"/>
              <w:bottom w:w="216" w:type="dxa"/>
              <w:right w:w="115" w:type="dxa"/>
            </w:tcMar>
            <w:vAlign w:val="center"/>
          </w:tcPr>
          <w:p w14:paraId="68F22FFF" w14:textId="77777777" w:rsidR="00565EAA" w:rsidRDefault="009E6181">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2E283E4D" w14:textId="77777777" w:rsidR="00565EAA" w:rsidRDefault="00565EAA">
            <w:pPr>
              <w:keepNext/>
              <w:keepLines/>
              <w:rPr>
                <w:rFonts w:ascii="Arial" w:eastAsia="Arial" w:hAnsi="Arial" w:cs="Arial"/>
                <w:sz w:val="18"/>
                <w:szCs w:val="18"/>
              </w:rPr>
            </w:pPr>
            <w:r>
              <w:t>{provider_signatory_name}</w:t>
            </w:r>
          </w:p>
        </w:tc>
        <w:tc>
          <w:tcPr>
            <w:tcW w:w="250" w:type="dxa"/>
            <w:tcMar>
              <w:top w:w="216" w:type="dxa"/>
              <w:left w:w="115" w:type="dxa"/>
              <w:bottom w:w="216" w:type="dxa"/>
              <w:right w:w="115" w:type="dxa"/>
            </w:tcMar>
            <w:vAlign w:val="center"/>
          </w:tcPr>
          <w:p w14:paraId="58EAE2B1"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6078E85" w14:textId="77777777" w:rsidR="00565EAA" w:rsidRDefault="00565EAA">
            <w:pPr>
              <w:keepNext/>
              <w:keepLines/>
              <w:rPr>
                <w:rFonts w:ascii="Arial" w:eastAsia="Arial" w:hAnsi="Arial" w:cs="Arial"/>
                <w:sz w:val="18"/>
                <w:szCs w:val="18"/>
              </w:rPr>
            </w:pPr>
            <w:r>
              <w:t>{customer_signatory_name}</w:t>
            </w:r>
          </w:p>
        </w:tc>
      </w:tr>
      <w:tr w:rsidR="00565EAA" w14:paraId="008B5FC7" w14:textId="77777777">
        <w:tc>
          <w:tcPr>
            <w:tcW w:w="2605" w:type="dxa"/>
            <w:tcMar>
              <w:top w:w="216" w:type="dxa"/>
              <w:left w:w="115" w:type="dxa"/>
              <w:bottom w:w="216" w:type="dxa"/>
              <w:right w:w="115" w:type="dxa"/>
            </w:tcMar>
            <w:vAlign w:val="center"/>
          </w:tcPr>
          <w:p w14:paraId="568C8966" w14:textId="77777777" w:rsidR="00565EAA" w:rsidRDefault="009E6181">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87FF574" w14:textId="77777777" w:rsidR="00565EAA" w:rsidRDefault="00565EAA">
            <w:pPr>
              <w:keepNext/>
              <w:keepLines/>
              <w:rPr>
                <w:rFonts w:ascii="Arial" w:eastAsia="Arial" w:hAnsi="Arial" w:cs="Arial"/>
                <w:sz w:val="18"/>
                <w:szCs w:val="18"/>
              </w:rPr>
            </w:pPr>
            <w:r>
              <w:t>{provider_signatory_title_display}</w:t>
            </w:r>
          </w:p>
        </w:tc>
        <w:tc>
          <w:tcPr>
            <w:tcW w:w="250" w:type="dxa"/>
            <w:tcMar>
              <w:top w:w="216" w:type="dxa"/>
              <w:left w:w="115" w:type="dxa"/>
              <w:bottom w:w="216" w:type="dxa"/>
              <w:right w:w="115" w:type="dxa"/>
            </w:tcMar>
            <w:vAlign w:val="center"/>
          </w:tcPr>
          <w:p w14:paraId="0FF85675"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5198EE2" w14:textId="77777777" w:rsidR="00565EAA" w:rsidRDefault="00565EAA">
            <w:pPr>
              <w:keepNext/>
              <w:keepLines/>
              <w:rPr>
                <w:rFonts w:ascii="Arial" w:eastAsia="Arial" w:hAnsi="Arial" w:cs="Arial"/>
                <w:sz w:val="18"/>
                <w:szCs w:val="18"/>
              </w:rPr>
            </w:pPr>
            <w:r>
              <w:t>{customer_signatory_title_display}</w:t>
            </w:r>
          </w:p>
        </w:tc>
      </w:tr>
      <w:tr w:rsidR="00565EAA" w14:paraId="4DBC12DC" w14:textId="77777777">
        <w:tc>
          <w:tcPr>
            <w:tcW w:w="2605" w:type="dxa"/>
            <w:tcMar>
              <w:top w:w="216" w:type="dxa"/>
              <w:left w:w="115" w:type="dxa"/>
              <w:bottom w:w="216" w:type="dxa"/>
              <w:right w:w="115" w:type="dxa"/>
            </w:tcMar>
            <w:vAlign w:val="center"/>
          </w:tcPr>
          <w:p w14:paraId="7DE60971" w14:textId="77777777" w:rsidR="00565EAA" w:rsidRDefault="009E6181">
            <w:pPr>
              <w:keepNext/>
              <w:keepLines/>
              <w:rPr>
                <w:rFonts w:ascii="Arial" w:eastAsia="Arial" w:hAnsi="Arial" w:cs="Arial"/>
                <w:b/>
                <w:sz w:val="18"/>
                <w:szCs w:val="18"/>
              </w:rPr>
            </w:pPr>
            <w:r>
              <w:rPr>
                <w:rFonts w:ascii="Arial" w:eastAsia="Arial" w:hAnsi="Arial" w:cs="Arial"/>
                <w:b/>
                <w:sz w:val="18"/>
                <w:szCs w:val="18"/>
              </w:rPr>
              <w:t>Notice Address</w:t>
            </w:r>
          </w:p>
          <w:p w14:paraId="7D051E12" w14:textId="77777777" w:rsidR="00565EAA" w:rsidRDefault="009E6181">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85FA52E" w14:textId="77777777" w:rsidR="00565EAA" w:rsidRDefault="00565EAA">
            <w:pPr>
              <w:keepNext/>
              <w:keepLines/>
              <w:rPr>
                <w:rFonts w:ascii="Arial" w:eastAsia="Arial" w:hAnsi="Arial" w:cs="Arial"/>
                <w:sz w:val="18"/>
                <w:szCs w:val="18"/>
              </w:rPr>
            </w:pPr>
            <w:r>
              <w:t>{provider_signatory_email}</w:t>
            </w:r>
          </w:p>
        </w:tc>
        <w:tc>
          <w:tcPr>
            <w:tcW w:w="250" w:type="dxa"/>
            <w:tcMar>
              <w:top w:w="216" w:type="dxa"/>
              <w:left w:w="115" w:type="dxa"/>
              <w:bottom w:w="216" w:type="dxa"/>
              <w:right w:w="115" w:type="dxa"/>
            </w:tcMar>
            <w:vAlign w:val="center"/>
          </w:tcPr>
          <w:p w14:paraId="1850AD4E"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6A1549C6" w14:textId="77777777" w:rsidR="00565EAA" w:rsidRDefault="00565EAA">
            <w:pPr>
              <w:keepNext/>
              <w:keepLines/>
              <w:rPr>
                <w:rFonts w:ascii="Arial" w:eastAsia="Arial" w:hAnsi="Arial" w:cs="Arial"/>
                <w:sz w:val="18"/>
                <w:szCs w:val="18"/>
              </w:rPr>
            </w:pPr>
            <w:r>
              <w:t>{customer_signatory_email}</w:t>
            </w:r>
          </w:p>
        </w:tc>
      </w:tr>
      <w:tr w:rsidR="00565EAA" w14:paraId="4E64D347" w14:textId="77777777">
        <w:tc>
          <w:tcPr>
            <w:tcW w:w="2605" w:type="dxa"/>
            <w:tcMar>
              <w:top w:w="216" w:type="dxa"/>
              <w:left w:w="115" w:type="dxa"/>
              <w:bottom w:w="216" w:type="dxa"/>
              <w:right w:w="115" w:type="dxa"/>
            </w:tcMar>
            <w:vAlign w:val="center"/>
          </w:tcPr>
          <w:p w14:paraId="432C6B45" w14:textId="77777777" w:rsidR="00565EAA" w:rsidRDefault="009E6181">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A1C1EBE" w14:textId="77777777" w:rsidR="00565EAA" w:rsidRDefault="00565EAA">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43D42F59" w14:textId="77777777" w:rsidR="00565EAA" w:rsidRDefault="00565EAA">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3E293862" w14:textId="77777777" w:rsidR="00565EAA" w:rsidRDefault="00565EAA">
            <w:pPr>
              <w:keepNext/>
              <w:keepLines/>
              <w:rPr>
                <w:rFonts w:ascii="Arial" w:eastAsia="Arial" w:hAnsi="Arial" w:cs="Arial"/>
                <w:sz w:val="18"/>
                <w:szCs w:val="18"/>
              </w:rPr>
            </w:pPr>
          </w:p>
        </w:tc>
      </w:tr>
    </w:tbl>
    <w:p w14:paraId="0D0A362B" w14:textId="77777777" w:rsidR="00565EAA" w:rsidRDefault="00565EAA">
      <w:pPr>
        <w:pStyle w:val="Heading1"/>
        <w:widowControl w:val="0"/>
        <w:spacing w:after="120"/>
        <w:ind w:left="720" w:hanging="360"/>
        <w:rPr>
          <w:rFonts w:ascii="Georgia" w:eastAsia="Georgia" w:hAnsi="Georgia" w:cs="Georgia"/>
          <w:color w:val="1D2021"/>
          <w:sz w:val="44"/>
          <w:szCs w:val="44"/>
        </w:rPr>
        <w:sectPr w:rsidR="00565EAA">
          <w:headerReference w:type="default" r:id="rId13"/>
          <w:pgSz w:w="12240" w:h="15840"/>
          <w:pgMar w:top="936" w:right="1080" w:bottom="720" w:left="1080" w:header="360" w:footer="432" w:gutter="0"/>
          <w:pgNumType w:start="1"/>
          <w:cols w:space="720"/>
        </w:sectPr>
      </w:pPr>
    </w:p>
    <w:p w14:paraId="5BCCCE43" w14:textId="77777777" w:rsidR="00565EAA" w:rsidRDefault="009E6181">
      <w:pPr>
        <w:pStyle w:val="Heading1"/>
        <w:widowControl w:val="0"/>
        <w:spacing w:after="120"/>
        <w:ind w:firstLine="0"/>
        <w:rPr>
          <w:rFonts w:ascii="Arial" w:eastAsia="Arial" w:hAnsi="Arial" w:cs="Arial"/>
          <w:sz w:val="16"/>
          <w:szCs w:val="16"/>
        </w:rPr>
      </w:pPr>
      <w:r>
        <w:rPr>
          <w:rFonts w:ascii="Arial" w:eastAsia="Arial" w:hAnsi="Arial" w:cs="Arial"/>
          <w:b/>
          <w:sz w:val="16"/>
          <w:szCs w:val="16"/>
        </w:rPr>
        <w:lastRenderedPageBreak/>
        <w:t>Services</w:t>
      </w:r>
      <w:r>
        <w:rPr>
          <w:rFonts w:ascii="Arial" w:eastAsia="Arial" w:hAnsi="Arial" w:cs="Arial"/>
          <w:sz w:val="16"/>
          <w:szCs w:val="16"/>
        </w:rPr>
        <w:t xml:space="preserve"> </w:t>
      </w:r>
    </w:p>
    <w:p w14:paraId="5B11B47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Providing Services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or its Affiliates may enter SOWs with </w:t>
      </w:r>
      <w:r>
        <w:rPr>
          <w:rFonts w:ascii="Arial" w:eastAsia="Arial" w:hAnsi="Arial" w:cs="Arial"/>
          <w:b/>
          <w:color w:val="117086"/>
          <w:sz w:val="16"/>
          <w:szCs w:val="16"/>
        </w:rPr>
        <w:t>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perform the Services as detailed in an applicable SOW. Each SOW together with the Key Terms and Standard Terms will constitute a separate agreement. </w:t>
      </w:r>
      <w:r>
        <w:rPr>
          <w:rFonts w:ascii="Arial" w:eastAsia="Arial" w:hAnsi="Arial" w:cs="Arial"/>
          <w:b/>
          <w:color w:val="117086"/>
          <w:sz w:val="16"/>
          <w:szCs w:val="16"/>
        </w:rPr>
        <w:t>Provider</w:t>
      </w:r>
      <w:r>
        <w:rPr>
          <w:rFonts w:ascii="Arial" w:eastAsia="Arial" w:hAnsi="Arial" w:cs="Arial"/>
          <w:sz w:val="16"/>
          <w:szCs w:val="16"/>
        </w:rPr>
        <w:t xml:space="preserve"> will comply with </w:t>
      </w:r>
      <w:r>
        <w:rPr>
          <w:rFonts w:ascii="Arial" w:eastAsia="Arial" w:hAnsi="Arial" w:cs="Arial"/>
          <w:b/>
          <w:color w:val="117086"/>
          <w:sz w:val="16"/>
          <w:szCs w:val="16"/>
        </w:rPr>
        <w:t>Customer Policies</w:t>
      </w:r>
      <w:r>
        <w:rPr>
          <w:rFonts w:ascii="Arial" w:eastAsia="Arial" w:hAnsi="Arial" w:cs="Arial"/>
          <w:sz w:val="16"/>
          <w:szCs w:val="16"/>
        </w:rPr>
        <w:t xml:space="preserve">, if any. If a </w:t>
      </w:r>
      <w:r>
        <w:rPr>
          <w:rFonts w:ascii="Arial" w:eastAsia="Arial" w:hAnsi="Arial" w:cs="Arial"/>
          <w:b/>
          <w:color w:val="117086"/>
          <w:sz w:val="16"/>
          <w:szCs w:val="16"/>
        </w:rPr>
        <w:t>Customer</w:t>
      </w:r>
      <w:r>
        <w:rPr>
          <w:rFonts w:ascii="Arial" w:eastAsia="Arial" w:hAnsi="Arial" w:cs="Arial"/>
          <w:sz w:val="16"/>
          <w:szCs w:val="16"/>
        </w:rPr>
        <w:t xml:space="preserve"> Affiliate enters an SOW with </w:t>
      </w:r>
      <w:r>
        <w:rPr>
          <w:rFonts w:ascii="Arial" w:eastAsia="Arial" w:hAnsi="Arial" w:cs="Arial"/>
          <w:b/>
          <w:color w:val="117086"/>
          <w:sz w:val="16"/>
          <w:szCs w:val="16"/>
        </w:rPr>
        <w:t>Provider</w:t>
      </w:r>
      <w:r>
        <w:rPr>
          <w:rFonts w:ascii="Arial" w:eastAsia="Arial" w:hAnsi="Arial" w:cs="Arial"/>
          <w:sz w:val="16"/>
          <w:szCs w:val="16"/>
        </w:rPr>
        <w:t xml:space="preserve">, references to </w:t>
      </w:r>
      <w:r>
        <w:rPr>
          <w:rFonts w:ascii="Arial" w:eastAsia="Arial" w:hAnsi="Arial" w:cs="Arial"/>
          <w:b/>
          <w:color w:val="117086"/>
          <w:sz w:val="16"/>
          <w:szCs w:val="16"/>
        </w:rPr>
        <w:t>Customer</w:t>
      </w:r>
      <w:r>
        <w:rPr>
          <w:rFonts w:ascii="Arial" w:eastAsia="Arial" w:hAnsi="Arial" w:cs="Arial"/>
          <w:sz w:val="16"/>
          <w:szCs w:val="16"/>
        </w:rPr>
        <w:t xml:space="preserve"> in the SOW, Key Terms, or Standard Terms will mean that Affiliate for that agreement.</w:t>
      </w:r>
    </w:p>
    <w:p w14:paraId="5145D23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Cooperation</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reasonably cooperate with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allow the performance of Services.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an inability to perform the Services caused by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failure to cooperate as reasonably requested. </w:t>
      </w:r>
      <w:r>
        <w:rPr>
          <w:rFonts w:ascii="Arial" w:eastAsia="Arial" w:hAnsi="Arial" w:cs="Arial"/>
          <w:b/>
          <w:color w:val="117086"/>
          <w:sz w:val="16"/>
          <w:szCs w:val="16"/>
        </w:rPr>
        <w:t>Provider</w:t>
      </w:r>
      <w:r>
        <w:rPr>
          <w:rFonts w:ascii="Arial" w:eastAsia="Arial" w:hAnsi="Arial" w:cs="Arial"/>
          <w:sz w:val="16"/>
          <w:szCs w:val="16"/>
        </w:rPr>
        <w:t xml:space="preserve"> will provide its own equipment and tools to perform the Services.</w:t>
      </w:r>
    </w:p>
    <w:p w14:paraId="7E9E414C"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Change Orders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sz w:val="16"/>
          <w:szCs w:val="16"/>
        </w:rPr>
        <w:t xml:space="preserve"> may amend any SOW by entering a Change Order. If a party requests a Change Order, the other party will review and consider the proposed changes in good faith and respond to the Change Order request within a reasonable timeframe. However, a Change Order will not be binding until </w:t>
      </w:r>
      <w:r>
        <w:rPr>
          <w:rFonts w:ascii="Arial" w:eastAsia="Arial" w:hAnsi="Arial" w:cs="Arial"/>
          <w:b/>
          <w:color w:val="117086"/>
          <w:sz w:val="16"/>
          <w:szCs w:val="16"/>
        </w:rPr>
        <w:t>Provider</w:t>
      </w:r>
      <w:r>
        <w:rPr>
          <w:rFonts w:ascii="Arial" w:eastAsia="Arial" w:hAnsi="Arial" w:cs="Arial"/>
          <w:sz w:val="16"/>
          <w:szCs w:val="16"/>
        </w:rPr>
        <w:t xml:space="preserve"> and </w:t>
      </w:r>
      <w:r>
        <w:rPr>
          <w:rFonts w:ascii="Arial" w:eastAsia="Arial" w:hAnsi="Arial" w:cs="Arial"/>
          <w:b/>
          <w:color w:val="117086"/>
          <w:sz w:val="16"/>
          <w:szCs w:val="16"/>
        </w:rPr>
        <w:t>Customer</w:t>
      </w:r>
      <w:r>
        <w:rPr>
          <w:rFonts w:ascii="Arial" w:eastAsia="Arial" w:hAnsi="Arial" w:cs="Arial"/>
          <w:sz w:val="16"/>
          <w:szCs w:val="16"/>
        </w:rPr>
        <w:t xml:space="preserve"> agree in writing on the Change Order.</w:t>
      </w:r>
    </w:p>
    <w:p w14:paraId="183BFF17" w14:textId="77777777" w:rsidR="00565EAA" w:rsidRDefault="009E6181">
      <w:pPr>
        <w:pStyle w:val="Heading2"/>
        <w:widowControl w:val="0"/>
        <w:spacing w:after="120"/>
        <w:ind w:firstLine="180"/>
      </w:pPr>
      <w:bookmarkStart w:id="0" w:name="_heading=h.fh9nfcvxaw35" w:colFirst="0" w:colLast="0"/>
      <w:bookmarkEnd w:id="0"/>
      <w:r>
        <w:rPr>
          <w:rFonts w:ascii="Arial" w:eastAsia="Arial" w:hAnsi="Arial" w:cs="Arial"/>
          <w:sz w:val="16"/>
          <w:szCs w:val="16"/>
          <w:u w:val="single"/>
        </w:rPr>
        <w:t>Acceptance</w:t>
      </w:r>
      <w:r>
        <w:rPr>
          <w:rFonts w:ascii="Arial" w:eastAsia="Arial" w:hAnsi="Arial" w:cs="Arial"/>
          <w:sz w:val="16"/>
          <w:szCs w:val="16"/>
        </w:rPr>
        <w:t xml:space="preserve">. If according to the SOW </w:t>
      </w:r>
      <w:r>
        <w:rPr>
          <w:rFonts w:ascii="Arial" w:eastAsia="Arial" w:hAnsi="Arial" w:cs="Arial"/>
          <w:b/>
          <w:color w:val="117086"/>
          <w:sz w:val="16"/>
          <w:szCs w:val="16"/>
        </w:rPr>
        <w:t>Deliverables</w:t>
      </w:r>
      <w:r>
        <w:rPr>
          <w:rFonts w:ascii="Arial" w:eastAsia="Arial" w:hAnsi="Arial" w:cs="Arial"/>
          <w:sz w:val="16"/>
          <w:szCs w:val="16"/>
        </w:rPr>
        <w:t xml:space="preserve"> are subject to this section, </w:t>
      </w:r>
      <w:r>
        <w:rPr>
          <w:rFonts w:ascii="Arial" w:eastAsia="Arial" w:hAnsi="Arial" w:cs="Arial"/>
          <w:b/>
          <w:color w:val="117086"/>
          <w:sz w:val="16"/>
          <w:szCs w:val="16"/>
        </w:rPr>
        <w:t>Customer</w:t>
      </w:r>
      <w:r>
        <w:rPr>
          <w:rFonts w:ascii="Arial" w:eastAsia="Arial" w:hAnsi="Arial" w:cs="Arial"/>
          <w:sz w:val="16"/>
          <w:szCs w:val="16"/>
        </w:rPr>
        <w:t xml:space="preserve"> will be deemed to have approved a </w:t>
      </w:r>
      <w:r>
        <w:rPr>
          <w:rFonts w:ascii="Arial" w:eastAsia="Arial" w:hAnsi="Arial" w:cs="Arial"/>
          <w:b/>
          <w:color w:val="117086"/>
          <w:sz w:val="16"/>
          <w:szCs w:val="16"/>
        </w:rPr>
        <w:t>Deliverable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sz w:val="16"/>
          <w:szCs w:val="16"/>
        </w:rPr>
        <w:t xml:space="preserve"> does not reject the </w:t>
      </w:r>
      <w:r>
        <w:rPr>
          <w:rFonts w:ascii="Arial" w:eastAsia="Arial" w:hAnsi="Arial" w:cs="Arial"/>
          <w:b/>
          <w:color w:val="117086"/>
          <w:sz w:val="16"/>
          <w:szCs w:val="16"/>
        </w:rPr>
        <w:t>Deliverable</w:t>
      </w:r>
      <w:r>
        <w:rPr>
          <w:rFonts w:ascii="Arial" w:eastAsia="Arial" w:hAnsi="Arial" w:cs="Arial"/>
          <w:sz w:val="16"/>
          <w:szCs w:val="16"/>
        </w:rPr>
        <w:t xml:space="preserve"> within the </w:t>
      </w:r>
      <w:r>
        <w:rPr>
          <w:rFonts w:ascii="Arial" w:eastAsia="Arial" w:hAnsi="Arial" w:cs="Arial"/>
          <w:b/>
          <w:color w:val="117086"/>
          <w:sz w:val="16"/>
          <w:szCs w:val="16"/>
        </w:rPr>
        <w:t>Rejection</w:t>
      </w:r>
      <w:r>
        <w:rPr>
          <w:rFonts w:ascii="Arial" w:eastAsia="Arial" w:hAnsi="Arial" w:cs="Arial"/>
          <w:b/>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sz w:val="16"/>
          <w:szCs w:val="16"/>
        </w:rPr>
        <w:t xml:space="preserve"> rejects a </w:t>
      </w:r>
      <w:r>
        <w:rPr>
          <w:rFonts w:ascii="Arial" w:eastAsia="Arial" w:hAnsi="Arial" w:cs="Arial"/>
          <w:b/>
          <w:color w:val="117086"/>
          <w:sz w:val="16"/>
          <w:szCs w:val="16"/>
        </w:rPr>
        <w:t>Deliverable</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must notify </w:t>
      </w:r>
      <w:r>
        <w:rPr>
          <w:rFonts w:ascii="Arial" w:eastAsia="Arial" w:hAnsi="Arial" w:cs="Arial"/>
          <w:b/>
          <w:color w:val="117086"/>
          <w:sz w:val="16"/>
          <w:szCs w:val="16"/>
        </w:rPr>
        <w:t>Provider</w:t>
      </w:r>
      <w:r>
        <w:rPr>
          <w:rFonts w:ascii="Arial" w:eastAsia="Arial" w:hAnsi="Arial" w:cs="Arial"/>
          <w:sz w:val="16"/>
          <w:szCs w:val="16"/>
        </w:rPr>
        <w:t xml:space="preserve"> in writing with reasonable detail about why the </w:t>
      </w:r>
      <w:r>
        <w:rPr>
          <w:rFonts w:ascii="Arial" w:eastAsia="Arial" w:hAnsi="Arial" w:cs="Arial"/>
          <w:b/>
          <w:color w:val="117086"/>
          <w:sz w:val="16"/>
          <w:szCs w:val="16"/>
        </w:rPr>
        <w:t>Deliverable</w:t>
      </w:r>
      <w:r>
        <w:rPr>
          <w:rFonts w:ascii="Arial" w:eastAsia="Arial" w:hAnsi="Arial" w:cs="Arial"/>
          <w:sz w:val="16"/>
          <w:szCs w:val="16"/>
        </w:rPr>
        <w:t xml:space="preserve"> did not meet the requirements in the SOW. </w:t>
      </w:r>
      <w:r>
        <w:rPr>
          <w:rFonts w:ascii="Arial" w:eastAsia="Arial" w:hAnsi="Arial" w:cs="Arial"/>
          <w:b/>
          <w:color w:val="117086"/>
          <w:sz w:val="16"/>
          <w:szCs w:val="16"/>
        </w:rPr>
        <w:t>Provider</w:t>
      </w:r>
      <w:r>
        <w:rPr>
          <w:rFonts w:ascii="Arial" w:eastAsia="Arial" w:hAnsi="Arial" w:cs="Arial"/>
          <w:sz w:val="16"/>
          <w:szCs w:val="16"/>
        </w:rPr>
        <w:t xml:space="preserve"> will correct the issue and resubmit the </w:t>
      </w:r>
      <w:r>
        <w:rPr>
          <w:rFonts w:ascii="Arial" w:eastAsia="Arial" w:hAnsi="Arial" w:cs="Arial"/>
          <w:b/>
          <w:color w:val="117086"/>
          <w:sz w:val="16"/>
          <w:szCs w:val="16"/>
        </w:rPr>
        <w:t>Deliverable</w:t>
      </w:r>
      <w:r>
        <w:rPr>
          <w:rFonts w:ascii="Arial" w:eastAsia="Arial" w:hAnsi="Arial" w:cs="Arial"/>
          <w:sz w:val="16"/>
          <w:szCs w:val="16"/>
        </w:rPr>
        <w:t xml:space="preserve"> within the </w:t>
      </w:r>
      <w:r>
        <w:rPr>
          <w:rFonts w:ascii="Arial" w:eastAsia="Arial" w:hAnsi="Arial" w:cs="Arial"/>
          <w:b/>
          <w:color w:val="117086"/>
          <w:sz w:val="16"/>
          <w:szCs w:val="16"/>
        </w:rPr>
        <w:t>Resubmission Period</w:t>
      </w:r>
      <w:r>
        <w:rPr>
          <w:rFonts w:ascii="Arial" w:eastAsia="Arial" w:hAnsi="Arial" w:cs="Arial"/>
          <w:sz w:val="16"/>
          <w:szCs w:val="16"/>
        </w:rPr>
        <w:t>.</w:t>
      </w:r>
    </w:p>
    <w:p w14:paraId="50B5E03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Subcontractors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may use Subcontractors to perform the Services only with </w:t>
      </w:r>
      <w:r>
        <w:rPr>
          <w:rFonts w:ascii="Arial" w:eastAsia="Arial" w:hAnsi="Arial" w:cs="Arial"/>
          <w:b/>
          <w:color w:val="117086"/>
          <w:sz w:val="16"/>
          <w:szCs w:val="16"/>
        </w:rPr>
        <w:t>Customer’s</w:t>
      </w:r>
      <w:r>
        <w:rPr>
          <w:rFonts w:ascii="Arial" w:eastAsia="Arial" w:hAnsi="Arial" w:cs="Arial"/>
          <w:sz w:val="16"/>
          <w:szCs w:val="16"/>
        </w:rPr>
        <w:t xml:space="preserve"> prior permission. However, </w:t>
      </w:r>
      <w:r>
        <w:rPr>
          <w:rFonts w:ascii="Arial" w:eastAsia="Arial" w:hAnsi="Arial" w:cs="Arial"/>
          <w:b/>
          <w:color w:val="117086"/>
          <w:sz w:val="16"/>
          <w:szCs w:val="16"/>
        </w:rPr>
        <w:t>Provider</w:t>
      </w:r>
      <w:r>
        <w:rPr>
          <w:rFonts w:ascii="Arial" w:eastAsia="Arial" w:hAnsi="Arial" w:cs="Arial"/>
          <w:sz w:val="16"/>
          <w:szCs w:val="16"/>
        </w:rPr>
        <w:t xml:space="preserve"> may use its Affiliates to perform Services without </w:t>
      </w:r>
      <w:r>
        <w:rPr>
          <w:rFonts w:ascii="Arial" w:eastAsia="Arial" w:hAnsi="Arial" w:cs="Arial"/>
          <w:b/>
          <w:color w:val="117086"/>
          <w:sz w:val="16"/>
          <w:szCs w:val="16"/>
        </w:rPr>
        <w:t>Customer's</w:t>
      </w:r>
      <w:r>
        <w:rPr>
          <w:rFonts w:ascii="Arial" w:eastAsia="Arial" w:hAnsi="Arial" w:cs="Arial"/>
          <w:sz w:val="16"/>
          <w:szCs w:val="16"/>
        </w:rPr>
        <w:t xml:space="preserve"> prior permission. If </w:t>
      </w:r>
      <w:r>
        <w:rPr>
          <w:rFonts w:ascii="Arial" w:eastAsia="Arial" w:hAnsi="Arial" w:cs="Arial"/>
          <w:b/>
          <w:color w:val="117086"/>
          <w:sz w:val="16"/>
          <w:szCs w:val="16"/>
        </w:rPr>
        <w:t>Provider</w:t>
      </w:r>
      <w:r>
        <w:rPr>
          <w:rFonts w:ascii="Arial" w:eastAsia="Arial" w:hAnsi="Arial" w:cs="Arial"/>
          <w:sz w:val="16"/>
          <w:szCs w:val="16"/>
        </w:rPr>
        <w:t xml:space="preserve"> uses Subcontractors to perform Services, </w:t>
      </w:r>
      <w:r>
        <w:rPr>
          <w:rFonts w:ascii="Arial" w:eastAsia="Arial" w:hAnsi="Arial" w:cs="Arial"/>
          <w:b/>
          <w:color w:val="117086"/>
          <w:sz w:val="16"/>
          <w:szCs w:val="16"/>
        </w:rPr>
        <w:t>Provider</w:t>
      </w:r>
      <w:r>
        <w:rPr>
          <w:rFonts w:ascii="Arial" w:eastAsia="Arial" w:hAnsi="Arial" w:cs="Arial"/>
          <w:sz w:val="16"/>
          <w:szCs w:val="16"/>
        </w:rPr>
        <w:t xml:space="preserve"> is responsible for (a) all acts and omissions of its Subcontractors, (b) ensuring its Subcontractors’ compliance with this Agreement and the applicable SOW, and (c) making all payments owed to its Subcontractors for their portion of the Services.</w:t>
      </w:r>
    </w:p>
    <w:p w14:paraId="6C673CB3"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Customer Obligations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will comply with </w:t>
      </w:r>
      <w:r>
        <w:rPr>
          <w:rFonts w:ascii="Arial" w:eastAsia="Arial" w:hAnsi="Arial" w:cs="Arial"/>
          <w:b/>
          <w:color w:val="117086"/>
          <w:sz w:val="16"/>
          <w:szCs w:val="16"/>
        </w:rPr>
        <w:t>Customer</w:t>
      </w:r>
      <w:r>
        <w:rPr>
          <w:rFonts w:ascii="Arial" w:eastAsia="Arial" w:hAnsi="Arial" w:cs="Arial"/>
          <w:sz w:val="16"/>
          <w:szCs w:val="16"/>
        </w:rPr>
        <w:t xml:space="preserve"> </w:t>
      </w:r>
      <w:r>
        <w:rPr>
          <w:rFonts w:ascii="Arial" w:eastAsia="Arial" w:hAnsi="Arial" w:cs="Arial"/>
          <w:b/>
          <w:color w:val="117086"/>
          <w:sz w:val="16"/>
          <w:szCs w:val="16"/>
        </w:rPr>
        <w:t>Obligations</w:t>
      </w:r>
      <w:r>
        <w:rPr>
          <w:rFonts w:ascii="Arial" w:eastAsia="Arial" w:hAnsi="Arial" w:cs="Arial"/>
          <w:sz w:val="16"/>
          <w:szCs w:val="16"/>
        </w:rPr>
        <w:t xml:space="preserve">, if any. </w:t>
      </w:r>
    </w:p>
    <w:p w14:paraId="4F908B0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Intellectual Property</w:t>
      </w:r>
    </w:p>
    <w:p w14:paraId="77314F1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Deliverables</w:t>
      </w:r>
      <w:r>
        <w:rPr>
          <w:rFonts w:ascii="Arial" w:eastAsia="Arial" w:hAnsi="Arial" w:cs="Arial"/>
          <w:sz w:val="16"/>
          <w:szCs w:val="16"/>
        </w:rPr>
        <w:t xml:space="preserve">. Except for Pre-Existing Materials and Third-Party Materials, </w:t>
      </w:r>
      <w:r>
        <w:rPr>
          <w:rFonts w:ascii="Arial" w:eastAsia="Arial" w:hAnsi="Arial" w:cs="Arial"/>
          <w:b/>
          <w:color w:val="117086"/>
          <w:sz w:val="16"/>
          <w:szCs w:val="16"/>
        </w:rPr>
        <w:t>Provider</w:t>
      </w:r>
      <w:r>
        <w:rPr>
          <w:rFonts w:ascii="Arial" w:eastAsia="Arial" w:hAnsi="Arial" w:cs="Arial"/>
          <w:sz w:val="16"/>
          <w:szCs w:val="16"/>
        </w:rPr>
        <w:t xml:space="preserve"> assigns all right, title, and interest in the </w:t>
      </w:r>
      <w:r>
        <w:rPr>
          <w:rFonts w:ascii="Arial" w:eastAsia="Arial" w:hAnsi="Arial" w:cs="Arial"/>
          <w:b/>
          <w:color w:val="117086"/>
          <w:sz w:val="16"/>
          <w:szCs w:val="16"/>
        </w:rPr>
        <w:t>Deliverables</w:t>
      </w:r>
      <w:r>
        <w:rPr>
          <w:rFonts w:ascii="Arial" w:eastAsia="Arial" w:hAnsi="Arial" w:cs="Arial"/>
          <w:sz w:val="16"/>
          <w:szCs w:val="16"/>
        </w:rPr>
        <w:t xml:space="preserve"> (if any) to </w:t>
      </w:r>
      <w:r>
        <w:rPr>
          <w:rFonts w:ascii="Arial" w:eastAsia="Arial" w:hAnsi="Arial" w:cs="Arial"/>
          <w:b/>
          <w:color w:val="117086"/>
          <w:sz w:val="16"/>
          <w:szCs w:val="16"/>
        </w:rPr>
        <w:t xml:space="preserve">Customer </w:t>
      </w:r>
      <w:r>
        <w:rPr>
          <w:rFonts w:ascii="Arial" w:eastAsia="Arial" w:hAnsi="Arial" w:cs="Arial"/>
          <w:sz w:val="16"/>
          <w:szCs w:val="16"/>
        </w:rPr>
        <w:t xml:space="preserve">at the </w:t>
      </w:r>
      <w:r>
        <w:rPr>
          <w:rFonts w:ascii="Arial" w:eastAsia="Arial" w:hAnsi="Arial" w:cs="Arial"/>
          <w:b/>
          <w:color w:val="117086"/>
          <w:sz w:val="16"/>
          <w:szCs w:val="16"/>
        </w:rPr>
        <w:t>Time of</w:t>
      </w:r>
      <w:r>
        <w:rPr>
          <w:rFonts w:ascii="Arial" w:eastAsia="Arial" w:hAnsi="Arial" w:cs="Arial"/>
          <w:sz w:val="16"/>
          <w:szCs w:val="16"/>
        </w:rPr>
        <w:t xml:space="preserve"> </w:t>
      </w:r>
      <w:r>
        <w:rPr>
          <w:rFonts w:ascii="Arial" w:eastAsia="Arial" w:hAnsi="Arial" w:cs="Arial"/>
          <w:b/>
          <w:color w:val="117086"/>
          <w:sz w:val="16"/>
          <w:szCs w:val="16"/>
        </w:rPr>
        <w:t>Assignment</w:t>
      </w:r>
      <w:r>
        <w:rPr>
          <w:rFonts w:ascii="Arial" w:eastAsia="Arial" w:hAnsi="Arial" w:cs="Arial"/>
          <w:sz w:val="16"/>
          <w:szCs w:val="16"/>
        </w:rPr>
        <w:t xml:space="preserve">. Upon the </w:t>
      </w:r>
      <w:r>
        <w:rPr>
          <w:rFonts w:ascii="Arial" w:eastAsia="Arial" w:hAnsi="Arial" w:cs="Arial"/>
          <w:b/>
          <w:color w:val="117086"/>
          <w:sz w:val="16"/>
          <w:szCs w:val="16"/>
        </w:rPr>
        <w:t>Time of</w:t>
      </w:r>
      <w:r>
        <w:rPr>
          <w:rFonts w:ascii="Arial" w:eastAsia="Arial" w:hAnsi="Arial" w:cs="Arial"/>
          <w:sz w:val="16"/>
          <w:szCs w:val="16"/>
        </w:rPr>
        <w:t xml:space="preserve"> </w:t>
      </w:r>
      <w:r>
        <w:rPr>
          <w:rFonts w:ascii="Arial" w:eastAsia="Arial" w:hAnsi="Arial" w:cs="Arial"/>
          <w:b/>
          <w:color w:val="117086"/>
          <w:sz w:val="16"/>
          <w:szCs w:val="16"/>
        </w:rPr>
        <w:t>Assignment</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will assert no rights over such </w:t>
      </w:r>
      <w:r>
        <w:rPr>
          <w:rFonts w:ascii="Arial" w:eastAsia="Arial" w:hAnsi="Arial" w:cs="Arial"/>
          <w:b/>
          <w:color w:val="117086"/>
          <w:sz w:val="16"/>
          <w:szCs w:val="16"/>
        </w:rPr>
        <w:t>Deliverables</w:t>
      </w:r>
      <w:r>
        <w:rPr>
          <w:rFonts w:ascii="Arial" w:eastAsia="Arial" w:hAnsi="Arial" w:cs="Arial"/>
          <w:sz w:val="16"/>
          <w:szCs w:val="16"/>
        </w:rPr>
        <w:t>.</w:t>
      </w:r>
    </w:p>
    <w:p w14:paraId="39B45297"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Customer Materials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copy, display, modify, and use Customer Materials only as needed to provide the Services.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the accuracy and content of Customer Materials. </w:t>
      </w:r>
    </w:p>
    <w:p w14:paraId="55D142E5"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Pre-Existing Materials</w:t>
      </w:r>
      <w:r>
        <w:rPr>
          <w:rFonts w:ascii="Arial" w:eastAsia="Arial" w:hAnsi="Arial" w:cs="Arial"/>
          <w:sz w:val="16"/>
          <w:szCs w:val="16"/>
        </w:rPr>
        <w:t xml:space="preserve">.  To the extent </w:t>
      </w:r>
      <w:r>
        <w:rPr>
          <w:rFonts w:ascii="Arial" w:eastAsia="Arial" w:hAnsi="Arial" w:cs="Arial"/>
          <w:b/>
          <w:color w:val="117086"/>
          <w:sz w:val="16"/>
          <w:szCs w:val="16"/>
        </w:rPr>
        <w:t>Provider</w:t>
      </w:r>
      <w:r>
        <w:rPr>
          <w:rFonts w:ascii="Arial" w:eastAsia="Arial" w:hAnsi="Arial" w:cs="Arial"/>
          <w:sz w:val="16"/>
          <w:szCs w:val="16"/>
        </w:rPr>
        <w:t xml:space="preserve"> incorporates Pre-Existing Materials into </w:t>
      </w:r>
      <w:r>
        <w:rPr>
          <w:rFonts w:ascii="Arial" w:eastAsia="Arial" w:hAnsi="Arial" w:cs="Arial"/>
          <w:b/>
          <w:color w:val="117086"/>
          <w:sz w:val="16"/>
          <w:szCs w:val="16"/>
        </w:rPr>
        <w:t>Deliverables</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sz w:val="16"/>
          <w:szCs w:val="16"/>
        </w:rPr>
        <w:t xml:space="preserve"> grants </w:t>
      </w:r>
      <w:r>
        <w:rPr>
          <w:rFonts w:ascii="Arial" w:eastAsia="Arial" w:hAnsi="Arial" w:cs="Arial"/>
          <w:b/>
          <w:color w:val="117086"/>
          <w:sz w:val="16"/>
          <w:szCs w:val="16"/>
        </w:rPr>
        <w:t>Customer</w:t>
      </w:r>
      <w:r>
        <w:rPr>
          <w:rFonts w:ascii="Arial" w:eastAsia="Arial" w:hAnsi="Arial" w:cs="Arial"/>
          <w:sz w:val="16"/>
          <w:szCs w:val="16"/>
        </w:rPr>
        <w:t xml:space="preserve"> a non-exclusive, non-transferrable, perpetual, irrevocable, worldwide license to use Pre-Existing Materials only as necessary to use the </w:t>
      </w:r>
      <w:r>
        <w:rPr>
          <w:rFonts w:ascii="Arial" w:eastAsia="Arial" w:hAnsi="Arial" w:cs="Arial"/>
          <w:b/>
          <w:color w:val="117086"/>
          <w:sz w:val="16"/>
          <w:szCs w:val="16"/>
        </w:rPr>
        <w:t xml:space="preserve">Deliverables </w:t>
      </w:r>
      <w:r>
        <w:rPr>
          <w:rFonts w:ascii="Arial" w:eastAsia="Arial" w:hAnsi="Arial" w:cs="Arial"/>
          <w:sz w:val="16"/>
          <w:szCs w:val="16"/>
        </w:rPr>
        <w:t>according to this Agreement.</w:t>
      </w:r>
    </w:p>
    <w:p w14:paraId="5800357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Third-Party Materials</w:t>
      </w:r>
      <w:r>
        <w:rPr>
          <w:rFonts w:ascii="Arial" w:eastAsia="Arial" w:hAnsi="Arial" w:cs="Arial"/>
          <w:sz w:val="16"/>
          <w:szCs w:val="16"/>
        </w:rPr>
        <w:t>.</w:t>
      </w:r>
    </w:p>
    <w:p w14:paraId="1B0EF942"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may incorporate Third-Party Materials into </w:t>
      </w:r>
      <w:r>
        <w:rPr>
          <w:rFonts w:ascii="Arial" w:eastAsia="Arial" w:hAnsi="Arial" w:cs="Arial"/>
          <w:b/>
          <w:color w:val="117086"/>
          <w:sz w:val="16"/>
          <w:szCs w:val="16"/>
        </w:rPr>
        <w:t>Deliverables</w:t>
      </w:r>
      <w:r>
        <w:rPr>
          <w:rFonts w:ascii="Arial" w:eastAsia="Arial" w:hAnsi="Arial" w:cs="Arial"/>
          <w:sz w:val="16"/>
          <w:szCs w:val="16"/>
        </w:rPr>
        <w:t xml:space="preserve"> only if allowed in the SOW and as authorized by </w:t>
      </w:r>
      <w:r>
        <w:rPr>
          <w:rFonts w:ascii="Arial" w:eastAsia="Arial" w:hAnsi="Arial" w:cs="Arial"/>
          <w:b/>
          <w:color w:val="117086"/>
          <w:sz w:val="16"/>
          <w:szCs w:val="16"/>
        </w:rPr>
        <w:t>Customer</w:t>
      </w:r>
      <w:r>
        <w:rPr>
          <w:rFonts w:ascii="Arial" w:eastAsia="Arial" w:hAnsi="Arial" w:cs="Arial"/>
          <w:sz w:val="16"/>
          <w:szCs w:val="16"/>
        </w:rPr>
        <w:t xml:space="preserve"> in writing (including by email).</w:t>
      </w:r>
    </w:p>
    <w:p w14:paraId="287D1E3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Provider</w:t>
      </w:r>
      <w:r>
        <w:rPr>
          <w:rFonts w:ascii="Arial" w:eastAsia="Arial" w:hAnsi="Arial" w:cs="Arial"/>
          <w:sz w:val="16"/>
          <w:szCs w:val="16"/>
        </w:rPr>
        <w:t xml:space="preserve"> is responsible for obtaining all rights, </w:t>
      </w:r>
      <w:r>
        <w:rPr>
          <w:rFonts w:ascii="Arial" w:eastAsia="Arial" w:hAnsi="Arial" w:cs="Arial"/>
          <w:color w:val="000000"/>
          <w:sz w:val="16"/>
          <w:szCs w:val="16"/>
        </w:rPr>
        <w:t>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Provider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Deliverables</w:t>
      </w:r>
      <w:r>
        <w:rPr>
          <w:rFonts w:ascii="Arial" w:eastAsia="Arial" w:hAnsi="Arial" w:cs="Arial"/>
          <w:sz w:val="16"/>
          <w:szCs w:val="16"/>
        </w:rPr>
        <w:t xml:space="preserve">. This includes securing the ability to grant </w:t>
      </w:r>
      <w:r>
        <w:rPr>
          <w:rFonts w:ascii="Arial" w:eastAsia="Arial" w:hAnsi="Arial" w:cs="Arial"/>
          <w:b/>
          <w:color w:val="117086"/>
          <w:sz w:val="16"/>
          <w:szCs w:val="16"/>
        </w:rPr>
        <w:t>Customer</w:t>
      </w:r>
      <w:r>
        <w:rPr>
          <w:rFonts w:ascii="Arial" w:eastAsia="Arial" w:hAnsi="Arial" w:cs="Arial"/>
          <w:sz w:val="16"/>
          <w:szCs w:val="16"/>
        </w:rPr>
        <w:t xml:space="preserve"> rights in the </w:t>
      </w:r>
      <w:r>
        <w:rPr>
          <w:rFonts w:ascii="Arial" w:eastAsia="Arial" w:hAnsi="Arial" w:cs="Arial"/>
          <w:b/>
          <w:color w:val="117086"/>
          <w:sz w:val="16"/>
          <w:szCs w:val="16"/>
        </w:rPr>
        <w:t>Deliverables</w:t>
      </w:r>
      <w:r>
        <w:rPr>
          <w:rFonts w:ascii="Arial" w:eastAsia="Arial" w:hAnsi="Arial" w:cs="Arial"/>
          <w:sz w:val="16"/>
          <w:szCs w:val="16"/>
        </w:rPr>
        <w:t xml:space="preserve"> under this Agreement and ensuring that </w:t>
      </w:r>
      <w:r>
        <w:rPr>
          <w:rFonts w:ascii="Arial" w:eastAsia="Arial" w:hAnsi="Arial" w:cs="Arial"/>
          <w:b/>
          <w:color w:val="117086"/>
          <w:sz w:val="16"/>
          <w:szCs w:val="16"/>
        </w:rPr>
        <w:t>Customer</w:t>
      </w:r>
      <w:r>
        <w:rPr>
          <w:rFonts w:ascii="Arial" w:eastAsia="Arial" w:hAnsi="Arial" w:cs="Arial"/>
          <w:sz w:val="16"/>
          <w:szCs w:val="16"/>
        </w:rPr>
        <w:t xml:space="preserve"> has all rights necessary in these </w:t>
      </w:r>
      <w:r>
        <w:rPr>
          <w:rFonts w:ascii="Arial" w:eastAsia="Arial" w:hAnsi="Arial" w:cs="Arial"/>
          <w:b/>
          <w:color w:val="117086"/>
          <w:sz w:val="16"/>
          <w:szCs w:val="16"/>
        </w:rPr>
        <w:t>Provider</w:t>
      </w:r>
      <w:r>
        <w:rPr>
          <w:rFonts w:ascii="Arial" w:eastAsia="Arial" w:hAnsi="Arial" w:cs="Arial"/>
          <w:sz w:val="16"/>
          <w:szCs w:val="16"/>
        </w:rPr>
        <w:t xml:space="preserve">-procured Third-Party Materials so that </w:t>
      </w:r>
      <w:r>
        <w:rPr>
          <w:rFonts w:ascii="Arial" w:eastAsia="Arial" w:hAnsi="Arial" w:cs="Arial"/>
          <w:b/>
          <w:color w:val="117086"/>
          <w:sz w:val="16"/>
          <w:szCs w:val="16"/>
        </w:rPr>
        <w:t>Customer</w:t>
      </w:r>
      <w:r>
        <w:rPr>
          <w:rFonts w:ascii="Arial" w:eastAsia="Arial" w:hAnsi="Arial" w:cs="Arial"/>
          <w:sz w:val="16"/>
          <w:szCs w:val="16"/>
        </w:rPr>
        <w:t xml:space="preserve"> may use </w:t>
      </w:r>
      <w:r>
        <w:rPr>
          <w:rFonts w:ascii="Arial" w:eastAsia="Arial" w:hAnsi="Arial" w:cs="Arial"/>
          <w:b/>
          <w:color w:val="117086"/>
          <w:sz w:val="16"/>
          <w:szCs w:val="16"/>
        </w:rPr>
        <w:t>Deliverables</w:t>
      </w:r>
      <w:r>
        <w:rPr>
          <w:rFonts w:ascii="Arial" w:eastAsia="Arial" w:hAnsi="Arial" w:cs="Arial"/>
          <w:sz w:val="16"/>
          <w:szCs w:val="16"/>
        </w:rPr>
        <w:t xml:space="preserve"> according to this Agreement.</w:t>
      </w:r>
    </w:p>
    <w:p w14:paraId="62FCD129"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b/>
          <w:color w:val="117086"/>
          <w:sz w:val="16"/>
          <w:szCs w:val="16"/>
        </w:rPr>
        <w:t>Customer</w:t>
      </w:r>
      <w:r>
        <w:rPr>
          <w:rFonts w:ascii="Arial" w:eastAsia="Arial" w:hAnsi="Arial" w:cs="Arial"/>
          <w:color w:val="000000"/>
          <w:sz w:val="16"/>
          <w:szCs w:val="16"/>
        </w:rPr>
        <w:t xml:space="preserve"> is responsible for </w:t>
      </w:r>
      <w:r>
        <w:rPr>
          <w:rFonts w:ascii="Arial" w:eastAsia="Arial" w:hAnsi="Arial" w:cs="Arial"/>
          <w:sz w:val="16"/>
          <w:szCs w:val="16"/>
        </w:rPr>
        <w:t xml:space="preserve">obtaining all rights, </w:t>
      </w:r>
      <w:r>
        <w:rPr>
          <w:rFonts w:ascii="Arial" w:eastAsia="Arial" w:hAnsi="Arial" w:cs="Arial"/>
          <w:color w:val="000000"/>
          <w:sz w:val="16"/>
          <w:szCs w:val="16"/>
        </w:rPr>
        <w:t>licenses, consents, approvals, and authorizations</w:t>
      </w:r>
      <w:r>
        <w:rPr>
          <w:rFonts w:ascii="Arial" w:eastAsia="Arial" w:hAnsi="Arial" w:cs="Arial"/>
          <w:sz w:val="16"/>
          <w:szCs w:val="16"/>
        </w:rPr>
        <w:t xml:space="preserve"> necessary to use and incorporate the Third-Party Materials </w:t>
      </w:r>
      <w:r>
        <w:rPr>
          <w:rFonts w:ascii="Arial" w:eastAsia="Arial" w:hAnsi="Arial" w:cs="Arial"/>
          <w:color w:val="000000"/>
          <w:sz w:val="16"/>
          <w:szCs w:val="16"/>
        </w:rPr>
        <w:t xml:space="preserve">procured by </w:t>
      </w:r>
      <w:r>
        <w:rPr>
          <w:rFonts w:ascii="Arial" w:eastAsia="Arial" w:hAnsi="Arial" w:cs="Arial"/>
          <w:b/>
          <w:color w:val="117086"/>
          <w:sz w:val="16"/>
          <w:szCs w:val="16"/>
        </w:rPr>
        <w:t>Customer</w:t>
      </w:r>
      <w:r>
        <w:rPr>
          <w:rFonts w:ascii="Arial" w:eastAsia="Arial" w:hAnsi="Arial" w:cs="Arial"/>
          <w:color w:val="000000"/>
          <w:sz w:val="16"/>
          <w:szCs w:val="16"/>
        </w:rPr>
        <w:t xml:space="preserve"> and incorporated into the </w:t>
      </w:r>
      <w:r>
        <w:rPr>
          <w:rFonts w:ascii="Arial" w:eastAsia="Arial" w:hAnsi="Arial" w:cs="Arial"/>
          <w:b/>
          <w:color w:val="117086"/>
          <w:sz w:val="16"/>
          <w:szCs w:val="16"/>
        </w:rPr>
        <w:t>Deliverables</w:t>
      </w:r>
      <w:r>
        <w:rPr>
          <w:rFonts w:ascii="Arial" w:eastAsia="Arial" w:hAnsi="Arial" w:cs="Arial"/>
          <w:color w:val="000000"/>
          <w:sz w:val="16"/>
          <w:szCs w:val="16"/>
        </w:rPr>
        <w:t xml:space="preserve">. </w:t>
      </w:r>
      <w:r>
        <w:rPr>
          <w:rFonts w:ascii="Arial" w:eastAsia="Arial" w:hAnsi="Arial" w:cs="Arial"/>
          <w:sz w:val="16"/>
          <w:szCs w:val="16"/>
        </w:rPr>
        <w:t xml:space="preserve">This includes securing the ability to grant </w:t>
      </w:r>
      <w:r>
        <w:rPr>
          <w:rFonts w:ascii="Arial" w:eastAsia="Arial" w:hAnsi="Arial" w:cs="Arial"/>
          <w:b/>
          <w:color w:val="117086"/>
          <w:sz w:val="16"/>
          <w:szCs w:val="16"/>
        </w:rPr>
        <w:t>Provider</w:t>
      </w:r>
      <w:r>
        <w:rPr>
          <w:rFonts w:ascii="Arial" w:eastAsia="Arial" w:hAnsi="Arial" w:cs="Arial"/>
          <w:sz w:val="16"/>
          <w:szCs w:val="16"/>
        </w:rPr>
        <w:t xml:space="preserve"> rights in the </w:t>
      </w:r>
      <w:r>
        <w:rPr>
          <w:rFonts w:ascii="Arial" w:eastAsia="Arial" w:hAnsi="Arial" w:cs="Arial"/>
          <w:b/>
          <w:color w:val="117086"/>
          <w:sz w:val="16"/>
          <w:szCs w:val="16"/>
        </w:rPr>
        <w:t>Customer</w:t>
      </w:r>
      <w:r>
        <w:rPr>
          <w:rFonts w:ascii="Arial" w:eastAsia="Arial" w:hAnsi="Arial" w:cs="Arial"/>
          <w:sz w:val="16"/>
          <w:szCs w:val="16"/>
        </w:rPr>
        <w:t xml:space="preserve">-procured Third-Party Materials so </w:t>
      </w:r>
      <w:r>
        <w:rPr>
          <w:rFonts w:ascii="Arial" w:eastAsia="Arial" w:hAnsi="Arial" w:cs="Arial"/>
          <w:b/>
          <w:color w:val="117086"/>
          <w:sz w:val="16"/>
          <w:szCs w:val="16"/>
        </w:rPr>
        <w:t>Provider</w:t>
      </w:r>
      <w:r>
        <w:rPr>
          <w:rFonts w:ascii="Arial" w:eastAsia="Arial" w:hAnsi="Arial" w:cs="Arial"/>
          <w:sz w:val="16"/>
          <w:szCs w:val="16"/>
        </w:rPr>
        <w:t xml:space="preserve"> can incorporate these Third-Party Materials into </w:t>
      </w:r>
      <w:r>
        <w:rPr>
          <w:rFonts w:ascii="Arial" w:eastAsia="Arial" w:hAnsi="Arial" w:cs="Arial"/>
          <w:b/>
          <w:color w:val="117086"/>
          <w:sz w:val="16"/>
          <w:szCs w:val="16"/>
        </w:rPr>
        <w:t>Deliverables</w:t>
      </w:r>
      <w:r>
        <w:rPr>
          <w:rFonts w:ascii="Arial" w:eastAsia="Arial" w:hAnsi="Arial" w:cs="Arial"/>
          <w:sz w:val="16"/>
          <w:szCs w:val="16"/>
        </w:rPr>
        <w:t>.</w:t>
      </w:r>
      <w:r>
        <w:rPr>
          <w:rFonts w:ascii="Arial" w:eastAsia="Arial" w:hAnsi="Arial" w:cs="Arial"/>
          <w:b/>
          <w:color w:val="000000"/>
          <w:sz w:val="16"/>
          <w:szCs w:val="16"/>
        </w:rPr>
        <w:t xml:space="preserve"> </w:t>
      </w:r>
      <w:r>
        <w:rPr>
          <w:rFonts w:ascii="Arial" w:eastAsia="Arial" w:hAnsi="Arial" w:cs="Arial"/>
          <w:b/>
          <w:color w:val="117086"/>
          <w:sz w:val="16"/>
          <w:szCs w:val="16"/>
        </w:rPr>
        <w:t>Provider</w:t>
      </w:r>
      <w:r>
        <w:rPr>
          <w:rFonts w:ascii="Arial" w:eastAsia="Arial" w:hAnsi="Arial" w:cs="Arial"/>
          <w:color w:val="000000"/>
          <w:sz w:val="16"/>
          <w:szCs w:val="16"/>
        </w:rPr>
        <w:t xml:space="preserve"> will reasonably assist </w:t>
      </w:r>
      <w:r>
        <w:rPr>
          <w:rFonts w:ascii="Arial" w:eastAsia="Arial" w:hAnsi="Arial" w:cs="Arial"/>
          <w:b/>
          <w:color w:val="117086"/>
          <w:sz w:val="16"/>
          <w:szCs w:val="16"/>
        </w:rPr>
        <w:t>Customer</w:t>
      </w:r>
      <w:r>
        <w:rPr>
          <w:rFonts w:ascii="Arial" w:eastAsia="Arial" w:hAnsi="Arial" w:cs="Arial"/>
          <w:color w:val="000000"/>
          <w:sz w:val="16"/>
          <w:szCs w:val="16"/>
        </w:rPr>
        <w:t xml:space="preserve"> in obtaining the necessary rights, licenses, consents, approvals, and authorizations for the Third-Party Materials that </w:t>
      </w:r>
      <w:r>
        <w:rPr>
          <w:rFonts w:ascii="Arial" w:eastAsia="Arial" w:hAnsi="Arial" w:cs="Arial"/>
          <w:b/>
          <w:color w:val="117086"/>
          <w:sz w:val="16"/>
          <w:szCs w:val="16"/>
        </w:rPr>
        <w:t>Provider</w:t>
      </w:r>
      <w:r>
        <w:rPr>
          <w:rFonts w:ascii="Arial" w:eastAsia="Arial" w:hAnsi="Arial" w:cs="Arial"/>
          <w:color w:val="000000"/>
          <w:sz w:val="16"/>
          <w:szCs w:val="16"/>
        </w:rPr>
        <w:t xml:space="preserve"> recommends but that </w:t>
      </w:r>
      <w:r>
        <w:rPr>
          <w:rFonts w:ascii="Arial" w:eastAsia="Arial" w:hAnsi="Arial" w:cs="Arial"/>
          <w:b/>
          <w:color w:val="117086"/>
          <w:sz w:val="16"/>
          <w:szCs w:val="16"/>
        </w:rPr>
        <w:t>Customer</w:t>
      </w:r>
      <w:r>
        <w:rPr>
          <w:rFonts w:ascii="Arial" w:eastAsia="Arial" w:hAnsi="Arial" w:cs="Arial"/>
          <w:color w:val="000000"/>
          <w:sz w:val="16"/>
          <w:szCs w:val="16"/>
        </w:rPr>
        <w:t xml:space="preserve"> procures.</w:t>
      </w:r>
    </w:p>
    <w:p w14:paraId="17F1000B" w14:textId="77777777" w:rsidR="00565EAA" w:rsidRDefault="009E6181">
      <w:pPr>
        <w:pStyle w:val="Heading2"/>
        <w:widowControl w:val="0"/>
        <w:spacing w:after="120"/>
        <w:ind w:firstLine="180"/>
        <w:rPr>
          <w:u w:val="single"/>
        </w:rPr>
      </w:pPr>
      <w:r>
        <w:rPr>
          <w:rFonts w:ascii="Arial" w:eastAsia="Arial" w:hAnsi="Arial" w:cs="Arial"/>
          <w:sz w:val="16"/>
          <w:szCs w:val="16"/>
          <w:u w:val="single"/>
        </w:rPr>
        <w:t>Feedback and Usage Data</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but is not required to,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Feedback, in which case</w:t>
      </w:r>
      <w:r>
        <w:rPr>
          <w:rFonts w:ascii="Arial" w:eastAsia="Arial" w:hAnsi="Arial" w:cs="Arial"/>
          <w:color w:val="0432FF"/>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gives Feedback “AS IS”.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use all Feedback freely without any restriction or obligation. In addition,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collect and analyze Usage Data, and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freely use Usage Data to maintain, improve, and enhance </w:t>
      </w:r>
      <w:r>
        <w:rPr>
          <w:rFonts w:ascii="Arial" w:eastAsia="Arial" w:hAnsi="Arial" w:cs="Arial"/>
          <w:b/>
          <w:color w:val="117086"/>
          <w:sz w:val="16"/>
          <w:szCs w:val="16"/>
        </w:rPr>
        <w:t>Provider’s</w:t>
      </w:r>
      <w:r>
        <w:rPr>
          <w:rFonts w:ascii="Arial" w:eastAsia="Arial" w:hAnsi="Arial" w:cs="Arial"/>
          <w:sz w:val="16"/>
          <w:szCs w:val="16"/>
        </w:rPr>
        <w:t xml:space="preserve"> products and services without restriction or obligation. However,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may only share Usage Data with others if the Usage Data is aggregated and does not identify </w:t>
      </w:r>
      <w:r>
        <w:rPr>
          <w:rFonts w:ascii="Arial" w:eastAsia="Arial" w:hAnsi="Arial" w:cs="Arial"/>
          <w:b/>
          <w:color w:val="117086"/>
          <w:sz w:val="16"/>
          <w:szCs w:val="16"/>
        </w:rPr>
        <w:t>Customer</w:t>
      </w:r>
      <w:r>
        <w:rPr>
          <w:rFonts w:ascii="Arial" w:eastAsia="Arial" w:hAnsi="Arial" w:cs="Arial"/>
          <w:sz w:val="16"/>
          <w:szCs w:val="16"/>
        </w:rPr>
        <w:t>.</w:t>
      </w:r>
    </w:p>
    <w:p w14:paraId="139B59E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Reservation of Rights</w:t>
      </w:r>
      <w:r>
        <w:rPr>
          <w:rFonts w:ascii="Arial" w:eastAsia="Arial" w:hAnsi="Arial" w:cs="Arial"/>
          <w:sz w:val="16"/>
          <w:szCs w:val="16"/>
        </w:rPr>
        <w:t xml:space="preserve">.  Except for (a) </w:t>
      </w:r>
      <w:r>
        <w:rPr>
          <w:rFonts w:ascii="Arial" w:eastAsia="Arial" w:hAnsi="Arial" w:cs="Arial"/>
          <w:b/>
          <w:color w:val="117086"/>
          <w:sz w:val="16"/>
          <w:szCs w:val="16"/>
        </w:rPr>
        <w:t>Customer's</w:t>
      </w:r>
      <w:r>
        <w:rPr>
          <w:rFonts w:ascii="Arial" w:eastAsia="Arial" w:hAnsi="Arial" w:cs="Arial"/>
          <w:sz w:val="16"/>
          <w:szCs w:val="16"/>
        </w:rPr>
        <w:t xml:space="preserve"> ownership of </w:t>
      </w:r>
      <w:r>
        <w:rPr>
          <w:rFonts w:ascii="Arial" w:eastAsia="Arial" w:hAnsi="Arial" w:cs="Arial"/>
          <w:b/>
          <w:color w:val="117086"/>
          <w:sz w:val="16"/>
          <w:szCs w:val="16"/>
        </w:rPr>
        <w:t>Deliverables</w:t>
      </w:r>
      <w:r>
        <w:rPr>
          <w:rFonts w:ascii="Arial" w:eastAsia="Arial" w:hAnsi="Arial" w:cs="Arial"/>
          <w:sz w:val="16"/>
          <w:szCs w:val="16"/>
        </w:rPr>
        <w:t xml:space="preserve"> (if any) under Section 2.1 (Deliverables); (b) </w:t>
      </w:r>
      <w:r>
        <w:rPr>
          <w:rFonts w:ascii="Arial" w:eastAsia="Arial" w:hAnsi="Arial" w:cs="Arial"/>
          <w:b/>
          <w:color w:val="117086"/>
          <w:sz w:val="16"/>
          <w:szCs w:val="16"/>
        </w:rPr>
        <w:t>Provider's</w:t>
      </w:r>
      <w:r>
        <w:rPr>
          <w:rFonts w:ascii="Arial" w:eastAsia="Arial" w:hAnsi="Arial" w:cs="Arial"/>
          <w:sz w:val="16"/>
          <w:szCs w:val="16"/>
        </w:rPr>
        <w:t xml:space="preserve"> rights to use Customer Materials in Section 2.2 (Customer Materials); and (c) </w:t>
      </w:r>
      <w:r>
        <w:rPr>
          <w:rFonts w:ascii="Arial" w:eastAsia="Arial" w:hAnsi="Arial" w:cs="Arial"/>
          <w:b/>
          <w:color w:val="117086"/>
          <w:sz w:val="16"/>
          <w:szCs w:val="16"/>
        </w:rPr>
        <w:t>Customer's</w:t>
      </w:r>
      <w:r>
        <w:rPr>
          <w:rFonts w:ascii="Arial" w:eastAsia="Arial" w:hAnsi="Arial" w:cs="Arial"/>
          <w:sz w:val="16"/>
          <w:szCs w:val="16"/>
        </w:rPr>
        <w:t xml:space="preserve"> rights to Pre-Existing Materials in Section 2.3 (Pre-Existing Materials), neither party transfers any rights in any of their products, data, or any other intellectual property.</w:t>
      </w:r>
    </w:p>
    <w:p w14:paraId="49D587DA"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Privacy &amp; Security</w:t>
      </w:r>
    </w:p>
    <w:p w14:paraId="1FC99D39" w14:textId="77777777" w:rsidR="00565EAA" w:rsidRDefault="009E6181">
      <w:pPr>
        <w:pStyle w:val="Heading2"/>
        <w:widowControl w:val="0"/>
        <w:spacing w:after="120"/>
        <w:ind w:firstLine="180"/>
        <w:rPr>
          <w:rFonts w:ascii="Arial" w:eastAsia="Arial" w:hAnsi="Arial" w:cs="Arial"/>
          <w:sz w:val="16"/>
          <w:szCs w:val="16"/>
          <w:u w:val="single"/>
        </w:rPr>
      </w:pPr>
      <w:bookmarkStart w:id="1" w:name="_heading=h.wxv9287vg9m" w:colFirst="0" w:colLast="0"/>
      <w:bookmarkEnd w:id="1"/>
      <w:r>
        <w:rPr>
          <w:rFonts w:ascii="Arial" w:eastAsia="Arial" w:hAnsi="Arial" w:cs="Arial"/>
          <w:sz w:val="16"/>
          <w:szCs w:val="16"/>
          <w:u w:val="single"/>
        </w:rPr>
        <w:t>Personal Data</w:t>
      </w:r>
      <w:r>
        <w:rPr>
          <w:rFonts w:ascii="Arial" w:eastAsia="Arial" w:hAnsi="Arial" w:cs="Arial"/>
          <w:sz w:val="16"/>
          <w:szCs w:val="16"/>
        </w:rPr>
        <w:t xml:space="preserve">.  If the parties have a </w:t>
      </w:r>
      <w:r>
        <w:rPr>
          <w:rFonts w:ascii="Arial" w:eastAsia="Arial" w:hAnsi="Arial" w:cs="Arial"/>
          <w:b/>
          <w:color w:val="117086"/>
          <w:sz w:val="16"/>
          <w:szCs w:val="16"/>
        </w:rPr>
        <w:t>DPA</w:t>
      </w:r>
      <w:r>
        <w:rPr>
          <w:rFonts w:ascii="Arial" w:eastAsia="Arial" w:hAnsi="Arial" w:cs="Arial"/>
          <w:sz w:val="16"/>
          <w:szCs w:val="16"/>
        </w:rPr>
        <w:t xml:space="preserve">, each party will comply with its obligations in the </w:t>
      </w:r>
      <w:r>
        <w:rPr>
          <w:rFonts w:ascii="Arial" w:eastAsia="Arial" w:hAnsi="Arial" w:cs="Arial"/>
          <w:b/>
          <w:color w:val="117086"/>
          <w:sz w:val="16"/>
          <w:szCs w:val="16"/>
        </w:rPr>
        <w:t>DPA</w:t>
      </w:r>
      <w:r>
        <w:rPr>
          <w:rFonts w:ascii="Arial" w:eastAsia="Arial" w:hAnsi="Arial" w:cs="Arial"/>
          <w:sz w:val="16"/>
          <w:szCs w:val="16"/>
        </w:rPr>
        <w:t xml:space="preserve">, the terms of the </w:t>
      </w:r>
      <w:r>
        <w:rPr>
          <w:rFonts w:ascii="Arial" w:eastAsia="Arial" w:hAnsi="Arial" w:cs="Arial"/>
          <w:b/>
          <w:color w:val="117086"/>
          <w:sz w:val="16"/>
          <w:szCs w:val="16"/>
        </w:rPr>
        <w:t>DPA</w:t>
      </w:r>
      <w:r>
        <w:rPr>
          <w:rFonts w:ascii="Arial" w:eastAsia="Arial" w:hAnsi="Arial" w:cs="Arial"/>
          <w:color w:val="0432FF"/>
          <w:sz w:val="16"/>
          <w:szCs w:val="16"/>
        </w:rPr>
        <w:t xml:space="preserve"> </w:t>
      </w:r>
      <w:r>
        <w:rPr>
          <w:rFonts w:ascii="Arial" w:eastAsia="Arial" w:hAnsi="Arial" w:cs="Arial"/>
          <w:sz w:val="16"/>
          <w:szCs w:val="16"/>
        </w:rPr>
        <w:t xml:space="preserve">will control each party’s rights and obligations as to Personal Data, and the terms of the </w:t>
      </w:r>
      <w:r>
        <w:rPr>
          <w:rFonts w:ascii="Arial" w:eastAsia="Arial" w:hAnsi="Arial" w:cs="Arial"/>
          <w:b/>
          <w:color w:val="117086"/>
          <w:sz w:val="16"/>
          <w:szCs w:val="16"/>
        </w:rPr>
        <w:t>DPA</w:t>
      </w:r>
      <w:r>
        <w:rPr>
          <w:rFonts w:ascii="Arial" w:eastAsia="Arial" w:hAnsi="Arial" w:cs="Arial"/>
          <w:sz w:val="16"/>
          <w:szCs w:val="16"/>
        </w:rPr>
        <w:t xml:space="preserve"> will control in the event of any conflict with this Agreement. </w:t>
      </w:r>
    </w:p>
    <w:p w14:paraId="14A1642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Security</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comply with the </w:t>
      </w:r>
      <w:r>
        <w:rPr>
          <w:rFonts w:ascii="Arial" w:eastAsia="Arial" w:hAnsi="Arial" w:cs="Arial"/>
          <w:b/>
          <w:color w:val="117086"/>
          <w:sz w:val="16"/>
          <w:szCs w:val="16"/>
        </w:rPr>
        <w:t>Security</w:t>
      </w:r>
      <w:r>
        <w:rPr>
          <w:rFonts w:ascii="Arial" w:eastAsia="Arial" w:hAnsi="Arial" w:cs="Arial"/>
          <w:b/>
          <w:color w:val="0432FF"/>
          <w:sz w:val="16"/>
          <w:szCs w:val="16"/>
        </w:rPr>
        <w:t xml:space="preserve"> </w:t>
      </w:r>
      <w:r>
        <w:rPr>
          <w:rFonts w:ascii="Arial" w:eastAsia="Arial" w:hAnsi="Arial" w:cs="Arial"/>
          <w:b/>
          <w:color w:val="117086"/>
          <w:sz w:val="16"/>
          <w:szCs w:val="16"/>
        </w:rPr>
        <w:t>Policy</w:t>
      </w:r>
      <w:r>
        <w:rPr>
          <w:rFonts w:ascii="Arial" w:eastAsia="Arial" w:hAnsi="Arial" w:cs="Arial"/>
          <w:sz w:val="16"/>
          <w:szCs w:val="16"/>
        </w:rPr>
        <w:t xml:space="preserve">, if any. </w:t>
      </w:r>
    </w:p>
    <w:p w14:paraId="0E8D15B3"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Payment &amp; Taxes</w:t>
      </w:r>
    </w:p>
    <w:p w14:paraId="5586377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Fees and Invoices</w:t>
      </w:r>
      <w:r>
        <w:rPr>
          <w:rFonts w:ascii="Arial" w:eastAsia="Arial" w:hAnsi="Arial" w:cs="Arial"/>
          <w:sz w:val="16"/>
          <w:szCs w:val="16"/>
        </w:rPr>
        <w:t xml:space="preserve">.  Unless the currency is specified in the SOW, all </w:t>
      </w:r>
      <w:r>
        <w:rPr>
          <w:rFonts w:ascii="Arial" w:eastAsia="Arial" w:hAnsi="Arial" w:cs="Arial"/>
          <w:b/>
          <w:color w:val="117086"/>
          <w:sz w:val="16"/>
          <w:szCs w:val="16"/>
        </w:rPr>
        <w:t>Fees</w:t>
      </w:r>
      <w:r>
        <w:rPr>
          <w:rFonts w:ascii="Arial" w:eastAsia="Arial" w:hAnsi="Arial" w:cs="Arial"/>
          <w:sz w:val="16"/>
          <w:szCs w:val="16"/>
        </w:rPr>
        <w:t xml:space="preserve"> are in U.S. Dollars and are exclusive of taxes. Except for the prorated refund of prepaid </w:t>
      </w:r>
      <w:r>
        <w:rPr>
          <w:rFonts w:ascii="Arial" w:eastAsia="Arial" w:hAnsi="Arial" w:cs="Arial"/>
          <w:b/>
          <w:color w:val="117086"/>
          <w:sz w:val="16"/>
          <w:szCs w:val="16"/>
        </w:rPr>
        <w:t>Fees</w:t>
      </w:r>
      <w:r>
        <w:rPr>
          <w:rFonts w:ascii="Arial" w:eastAsia="Arial" w:hAnsi="Arial" w:cs="Arial"/>
          <w:sz w:val="16"/>
          <w:szCs w:val="16"/>
        </w:rPr>
        <w:t xml:space="preserve"> allowed with specific termination rights, </w:t>
      </w:r>
      <w:r>
        <w:rPr>
          <w:rFonts w:ascii="Arial" w:eastAsia="Arial" w:hAnsi="Arial" w:cs="Arial"/>
          <w:b/>
          <w:color w:val="117086"/>
          <w:sz w:val="16"/>
          <w:szCs w:val="16"/>
        </w:rPr>
        <w:t>Fees</w:t>
      </w:r>
      <w:r>
        <w:rPr>
          <w:rFonts w:ascii="Arial" w:eastAsia="Arial" w:hAnsi="Arial" w:cs="Arial"/>
          <w:sz w:val="16"/>
          <w:szCs w:val="16"/>
        </w:rPr>
        <w:t xml:space="preserve"> are non-refundable.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send invoices for </w:t>
      </w:r>
      <w:r>
        <w:rPr>
          <w:rFonts w:ascii="Arial" w:eastAsia="Arial" w:hAnsi="Arial" w:cs="Arial"/>
          <w:b/>
          <w:color w:val="117086"/>
          <w:sz w:val="16"/>
          <w:szCs w:val="16"/>
        </w:rPr>
        <w:t>Fees</w:t>
      </w:r>
      <w:r>
        <w:rPr>
          <w:rFonts w:ascii="Arial" w:eastAsia="Arial" w:hAnsi="Arial" w:cs="Arial"/>
          <w:sz w:val="16"/>
          <w:szCs w:val="16"/>
        </w:rPr>
        <w:t xml:space="preserve"> as described in the SOW. </w:t>
      </w:r>
    </w:p>
    <w:p w14:paraId="190A95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Payment</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pay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the </w:t>
      </w:r>
      <w:r>
        <w:rPr>
          <w:rFonts w:ascii="Arial" w:eastAsia="Arial" w:hAnsi="Arial" w:cs="Arial"/>
          <w:b/>
          <w:color w:val="117086"/>
          <w:sz w:val="16"/>
          <w:szCs w:val="16"/>
        </w:rPr>
        <w:t>Fees</w:t>
      </w:r>
      <w:r>
        <w:rPr>
          <w:rFonts w:ascii="Arial" w:eastAsia="Arial" w:hAnsi="Arial" w:cs="Arial"/>
          <w:sz w:val="16"/>
          <w:szCs w:val="16"/>
        </w:rPr>
        <w:t xml:space="preserve"> and taxes in each invoice in U.S. Dollars, unless the SOW specifies a different currency, within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xml:space="preserve">. </w:t>
      </w:r>
    </w:p>
    <w:p w14:paraId="4628E8D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Taxes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responsible for all duties, taxes, and levies that apply to </w:t>
      </w:r>
      <w:r>
        <w:rPr>
          <w:rFonts w:ascii="Arial" w:eastAsia="Arial" w:hAnsi="Arial" w:cs="Arial"/>
          <w:b/>
          <w:color w:val="117086"/>
          <w:sz w:val="16"/>
          <w:szCs w:val="16"/>
        </w:rPr>
        <w:t>Fees</w:t>
      </w:r>
      <w:r>
        <w:rPr>
          <w:rFonts w:ascii="Arial" w:eastAsia="Arial" w:hAnsi="Arial" w:cs="Arial"/>
          <w:sz w:val="16"/>
          <w:szCs w:val="16"/>
        </w:rPr>
        <w:t xml:space="preserve">, including sales, use, VAT, GST, or withholding, that </w:t>
      </w:r>
      <w:r>
        <w:rPr>
          <w:rFonts w:ascii="Arial" w:eastAsia="Arial" w:hAnsi="Arial" w:cs="Arial"/>
          <w:b/>
          <w:color w:val="117086"/>
          <w:sz w:val="16"/>
          <w:szCs w:val="16"/>
        </w:rPr>
        <w:t>Provider</w:t>
      </w:r>
      <w:r>
        <w:rPr>
          <w:rFonts w:ascii="Arial" w:eastAsia="Arial" w:hAnsi="Arial" w:cs="Arial"/>
          <w:sz w:val="16"/>
          <w:szCs w:val="16"/>
        </w:rPr>
        <w:t xml:space="preserve"> itemizes and includes in an invoice. However,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is not responsible for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income taxes.</w:t>
      </w:r>
    </w:p>
    <w:p w14:paraId="2A7A8450"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Payment Dispute</w:t>
      </w:r>
      <w:r>
        <w:rPr>
          <w:rFonts w:ascii="Arial" w:eastAsia="Arial" w:hAnsi="Arial" w:cs="Arial"/>
          <w:sz w:val="16"/>
          <w:szCs w:val="16"/>
        </w:rPr>
        <w:t xml:space="preserve">.  If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has a good-faith disagreement about the amounts charged on an invoice,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notify </w:t>
      </w:r>
      <w:r>
        <w:rPr>
          <w:rFonts w:ascii="Arial" w:eastAsia="Arial" w:hAnsi="Arial" w:cs="Arial"/>
          <w:b/>
          <w:color w:val="117086"/>
          <w:sz w:val="16"/>
          <w:szCs w:val="16"/>
        </w:rPr>
        <w:lastRenderedPageBreak/>
        <w:t>Provider</w:t>
      </w:r>
      <w:r>
        <w:rPr>
          <w:rFonts w:ascii="Arial" w:eastAsia="Arial" w:hAnsi="Arial" w:cs="Arial"/>
          <w:color w:val="0432FF"/>
          <w:sz w:val="16"/>
          <w:szCs w:val="16"/>
        </w:rPr>
        <w:t xml:space="preserve"> </w:t>
      </w:r>
      <w:r>
        <w:rPr>
          <w:rFonts w:ascii="Arial" w:eastAsia="Arial" w:hAnsi="Arial" w:cs="Arial"/>
          <w:sz w:val="16"/>
          <w:szCs w:val="16"/>
        </w:rPr>
        <w:t xml:space="preserve">about the dispute during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color w:val="0432FF"/>
          <w:sz w:val="16"/>
          <w:szCs w:val="16"/>
        </w:rPr>
        <w:t xml:space="preserve"> </w:t>
      </w:r>
      <w:r>
        <w:rPr>
          <w:rFonts w:ascii="Arial" w:eastAsia="Arial" w:hAnsi="Arial" w:cs="Arial"/>
          <w:sz w:val="16"/>
          <w:szCs w:val="16"/>
        </w:rPr>
        <w:t xml:space="preserve">for the invoice and must pay all undisputed amounts on time. The parties will work together to resolve the dispute within 15 days after the end of the </w:t>
      </w:r>
      <w:r>
        <w:rPr>
          <w:rFonts w:ascii="Arial" w:eastAsia="Arial" w:hAnsi="Arial" w:cs="Arial"/>
          <w:b/>
          <w:color w:val="117086"/>
          <w:sz w:val="16"/>
          <w:szCs w:val="16"/>
        </w:rPr>
        <w:t>Payment</w:t>
      </w:r>
      <w:r>
        <w:rPr>
          <w:rFonts w:ascii="Arial" w:eastAsia="Arial" w:hAnsi="Arial" w:cs="Arial"/>
          <w:b/>
          <w:color w:val="0432FF"/>
          <w:sz w:val="16"/>
          <w:szCs w:val="16"/>
        </w:rPr>
        <w:t xml:space="preserve"> </w:t>
      </w:r>
      <w:r>
        <w:rPr>
          <w:rFonts w:ascii="Arial" w:eastAsia="Arial" w:hAnsi="Arial" w:cs="Arial"/>
          <w:b/>
          <w:color w:val="117086"/>
          <w:sz w:val="16"/>
          <w:szCs w:val="16"/>
        </w:rPr>
        <w:t>Period</w:t>
      </w:r>
      <w:r>
        <w:rPr>
          <w:rFonts w:ascii="Arial" w:eastAsia="Arial" w:hAnsi="Arial" w:cs="Arial"/>
          <w:sz w:val="16"/>
          <w:szCs w:val="16"/>
        </w:rPr>
        <w:t>. If no resolution is agreed, each party may pursue any remedies available under the Agreement, the applicable SOW, or Applicable Laws.</w:t>
      </w:r>
    </w:p>
    <w:p w14:paraId="3932A79C"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Term &amp; Termination</w:t>
      </w:r>
    </w:p>
    <w:p w14:paraId="6754EE8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w:t>
      </w:r>
      <w:r>
        <w:rPr>
          <w:rFonts w:ascii="Arial" w:eastAsia="Arial" w:hAnsi="Arial" w:cs="Arial"/>
          <w:sz w:val="16"/>
          <w:szCs w:val="16"/>
        </w:rPr>
        <w:t xml:space="preserve">.  This Agreement will start on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and continue until 12 months have elapsed since the end of the latest </w:t>
      </w:r>
      <w:r>
        <w:rPr>
          <w:rFonts w:ascii="Arial" w:eastAsia="Arial" w:hAnsi="Arial" w:cs="Arial"/>
          <w:b/>
          <w:color w:val="117086"/>
          <w:sz w:val="16"/>
          <w:szCs w:val="16"/>
        </w:rPr>
        <w:t>SOW Term</w:t>
      </w:r>
      <w:r>
        <w:rPr>
          <w:rFonts w:ascii="Arial" w:eastAsia="Arial" w:hAnsi="Arial" w:cs="Arial"/>
          <w:sz w:val="16"/>
          <w:szCs w:val="16"/>
        </w:rPr>
        <w:t xml:space="preserve"> end date.</w:t>
      </w:r>
    </w:p>
    <w:p w14:paraId="404E94BE"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Termination</w:t>
      </w:r>
      <w:r>
        <w:rPr>
          <w:rFonts w:ascii="Arial" w:eastAsia="Arial" w:hAnsi="Arial" w:cs="Arial"/>
          <w:sz w:val="16"/>
          <w:szCs w:val="16"/>
        </w:rPr>
        <w:t xml:space="preserve">.  </w:t>
      </w:r>
    </w:p>
    <w:p w14:paraId="21AD1A9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Either party may terminate this Agreement or an SOW immediately if the other party (</w:t>
      </w:r>
      <w:proofErr w:type="spellStart"/>
      <w:r>
        <w:rPr>
          <w:rFonts w:ascii="Arial" w:eastAsia="Arial" w:hAnsi="Arial" w:cs="Arial"/>
          <w:sz w:val="16"/>
          <w:szCs w:val="16"/>
        </w:rPr>
        <w:t>i</w:t>
      </w:r>
      <w:proofErr w:type="spellEnd"/>
      <w:r>
        <w:rPr>
          <w:rFonts w:ascii="Arial" w:eastAsia="Arial" w:hAnsi="Arial" w:cs="Arial"/>
          <w:sz w:val="16"/>
          <w:szCs w:val="16"/>
        </w:rPr>
        <w:t xml:space="preserve">) fails to cure a material breach of the Agreement or SOW within 30 days after receiving notice of the breach; (ii) materially breaches the Agreement or SOW in a manner that cannot be cured; (iii) dissolves or stops conducting business without a successor; (iv) makes an assignment for the benefit of creditors; or (v) becomes the debtor in insolvency, receivership, or bankruptcy proceedings that continue for more than 60 days. </w:t>
      </w:r>
    </w:p>
    <w:p w14:paraId="08E2A77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Either party may terminate an affected SOW immediately if a Force Majeure Event prevents </w:t>
      </w:r>
      <w:r>
        <w:rPr>
          <w:rFonts w:ascii="Arial" w:eastAsia="Arial" w:hAnsi="Arial" w:cs="Arial"/>
          <w:b/>
          <w:color w:val="117086"/>
          <w:sz w:val="16"/>
          <w:szCs w:val="16"/>
        </w:rPr>
        <w:t>Provider</w:t>
      </w:r>
      <w:r>
        <w:rPr>
          <w:rFonts w:ascii="Arial" w:eastAsia="Arial" w:hAnsi="Arial" w:cs="Arial"/>
          <w:sz w:val="16"/>
          <w:szCs w:val="16"/>
        </w:rPr>
        <w:t xml:space="preserve"> from providing the </w:t>
      </w:r>
      <w:r>
        <w:rPr>
          <w:rFonts w:ascii="Arial" w:eastAsia="Arial" w:hAnsi="Arial" w:cs="Arial"/>
          <w:b/>
          <w:color w:val="117086"/>
          <w:sz w:val="16"/>
          <w:szCs w:val="16"/>
        </w:rPr>
        <w:t>Services</w:t>
      </w:r>
      <w:r>
        <w:rPr>
          <w:rFonts w:ascii="Arial" w:eastAsia="Arial" w:hAnsi="Arial" w:cs="Arial"/>
          <w:sz w:val="16"/>
          <w:szCs w:val="16"/>
        </w:rPr>
        <w:t xml:space="preserve"> for 30 or more consecutive days. </w:t>
      </w:r>
    </w:p>
    <w:p w14:paraId="7A4057EC"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Either party may terminate this Agreement for any or no reason if there are no active SOWs.</w:t>
      </w:r>
    </w:p>
    <w:p w14:paraId="117A000F"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A party must notify the other of its reason for termination.</w:t>
      </w:r>
    </w:p>
    <w:p w14:paraId="1060F4B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Effect of Termination</w:t>
      </w:r>
      <w:r>
        <w:rPr>
          <w:rFonts w:ascii="Arial" w:eastAsia="Arial" w:hAnsi="Arial" w:cs="Arial"/>
          <w:sz w:val="16"/>
          <w:szCs w:val="16"/>
        </w:rPr>
        <w:t>.  Upon any expiration or termination:</w:t>
      </w:r>
    </w:p>
    <w:p w14:paraId="72993CAA"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 xml:space="preserve">Termination of the Agreement pursuant to Section 5.2(a) or the Key Terms will automatically terminate all SOWs. </w:t>
      </w:r>
    </w:p>
    <w:p w14:paraId="7BB92F54"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no longer have to provide the Services.  </w:t>
      </w:r>
    </w:p>
    <w:p w14:paraId="0A59A72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Each Recipient will return or destroy Discloser’s Confidential Information in its possession or control.</w:t>
      </w:r>
    </w:p>
    <w:p w14:paraId="2C6F0DFD"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 xml:space="preserve">Except where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submit a final invoice for all outstanding </w:t>
      </w:r>
      <w:r>
        <w:rPr>
          <w:rFonts w:ascii="Arial" w:eastAsia="Arial" w:hAnsi="Arial" w:cs="Arial"/>
          <w:b/>
          <w:color w:val="117086"/>
          <w:sz w:val="16"/>
          <w:szCs w:val="16"/>
        </w:rPr>
        <w:t>Fees</w:t>
      </w:r>
      <w:r>
        <w:rPr>
          <w:rFonts w:ascii="Arial" w:eastAsia="Arial" w:hAnsi="Arial" w:cs="Arial"/>
          <w:sz w:val="16"/>
          <w:szCs w:val="16"/>
        </w:rPr>
        <w:t xml:space="preserve"> accrued before termination and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will pay the invoice according to Section 4 (Payment &amp; Taxes).</w:t>
      </w:r>
    </w:p>
    <w:p w14:paraId="3B7875EE" w14:textId="77777777" w:rsidR="00565EAA" w:rsidRDefault="009E6181">
      <w:pPr>
        <w:pStyle w:val="Heading3"/>
        <w:widowControl w:val="0"/>
        <w:pBdr>
          <w:top w:val="nil"/>
          <w:left w:val="nil"/>
          <w:bottom w:val="nil"/>
          <w:right w:val="nil"/>
          <w:between w:val="nil"/>
        </w:pBdr>
        <w:tabs>
          <w:tab w:val="left" w:pos="1080"/>
        </w:tabs>
        <w:spacing w:after="120"/>
        <w:ind w:firstLine="720"/>
        <w:rPr>
          <w:u w:val="single"/>
        </w:rPr>
      </w:pPr>
      <w:r>
        <w:rPr>
          <w:rFonts w:ascii="Arial" w:eastAsia="Arial" w:hAnsi="Arial" w:cs="Arial"/>
          <w:sz w:val="16"/>
          <w:szCs w:val="16"/>
        </w:rPr>
        <w:t xml:space="preserve">Except where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terminates pursuant to Section 5.2(a),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issue a refund for any unearned, prepaid </w:t>
      </w:r>
      <w:r>
        <w:rPr>
          <w:rFonts w:ascii="Arial" w:eastAsia="Arial" w:hAnsi="Arial" w:cs="Arial"/>
          <w:b/>
          <w:color w:val="117086"/>
          <w:sz w:val="16"/>
          <w:szCs w:val="16"/>
        </w:rPr>
        <w:t>Fees</w:t>
      </w:r>
      <w:r>
        <w:rPr>
          <w:rFonts w:ascii="Arial" w:eastAsia="Arial" w:hAnsi="Arial" w:cs="Arial"/>
          <w:sz w:val="16"/>
          <w:szCs w:val="16"/>
        </w:rPr>
        <w:t>.</w:t>
      </w:r>
    </w:p>
    <w:p w14:paraId="17510F3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Survival</w:t>
      </w:r>
      <w:r>
        <w:rPr>
          <w:rFonts w:ascii="Arial" w:eastAsia="Arial" w:hAnsi="Arial" w:cs="Arial"/>
          <w:sz w:val="16"/>
          <w:szCs w:val="16"/>
        </w:rPr>
        <w:t xml:space="preserve">. </w:t>
      </w:r>
    </w:p>
    <w:p w14:paraId="1BC09B93" w14:textId="77777777" w:rsidR="00565EAA" w:rsidRDefault="009E6181">
      <w:pPr>
        <w:pStyle w:val="Heading3"/>
        <w:widowControl w:val="0"/>
        <w:tabs>
          <w:tab w:val="left" w:pos="1080"/>
        </w:tabs>
        <w:spacing w:after="120"/>
        <w:ind w:firstLine="720"/>
        <w:rPr>
          <w:rFonts w:ascii="Arial" w:eastAsia="Arial" w:hAnsi="Arial" w:cs="Arial"/>
          <w:sz w:val="16"/>
          <w:szCs w:val="16"/>
          <w:u w:val="single"/>
        </w:rPr>
      </w:pPr>
      <w:r>
        <w:rPr>
          <w:rFonts w:ascii="Arial" w:eastAsia="Arial" w:hAnsi="Arial" w:cs="Arial"/>
          <w:sz w:val="16"/>
          <w:szCs w:val="16"/>
        </w:rPr>
        <w:t>The following sections will survive expiration or termination of the Agreement: Section 2.1 (Deliverables), Section 2.3 (Pre-Existing Materials), Section 2.5 (Feedback and Usage Data), Section 2.6 (Reservation of Rights), Section 4 (Payment &amp; Taxes) for fees accrued or payable before expiration or termination, Section 5.3 (Effect of Termination), Section 5.4 (Survival), Section 6 (Representations &amp; Warranties), Section 7 (Disclaimer of Warranties), Section 8 (Limitation of Liability), Section 9 (Indemnification), Section 10 (Insurance) for the time period specified, Section 11 (Confidentiality), Section 12 (General Terms), Section 13 (Definitions), and the portions of a Cover Page referenced by these sections.</w:t>
      </w:r>
    </w:p>
    <w:p w14:paraId="471D28E6" w14:textId="77777777" w:rsidR="00565EAA" w:rsidRDefault="009E6181">
      <w:pPr>
        <w:pStyle w:val="Heading3"/>
        <w:widowControl w:val="0"/>
        <w:tabs>
          <w:tab w:val="left" w:pos="1080"/>
        </w:tabs>
        <w:spacing w:after="120"/>
        <w:ind w:firstLine="720"/>
        <w:rPr>
          <w:rFonts w:ascii="Arial" w:eastAsia="Arial" w:hAnsi="Arial" w:cs="Arial"/>
          <w:sz w:val="16"/>
          <w:szCs w:val="16"/>
        </w:rPr>
      </w:pPr>
      <w:r>
        <w:rPr>
          <w:rFonts w:ascii="Arial" w:eastAsia="Arial" w:hAnsi="Arial" w:cs="Arial"/>
          <w:sz w:val="16"/>
          <w:szCs w:val="16"/>
        </w:rPr>
        <w:t>Each Recipient may retain Discloser’s Confidential Information in accordance with its standard backup or record retention policies maintained in the ordinary course of business or as required by Applicable Laws, in which case Section 3 (Privacy &amp; Security) and Section 11 (Confidentiality) will continue to apply to retained Confidential Information.</w:t>
      </w:r>
    </w:p>
    <w:p w14:paraId="44B6D8D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Representations &amp; Warranties</w:t>
      </w:r>
    </w:p>
    <w:p w14:paraId="35AAAA4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Mutual</w:t>
      </w:r>
      <w:r>
        <w:rPr>
          <w:rFonts w:ascii="Arial" w:eastAsia="Arial" w:hAnsi="Arial" w:cs="Arial"/>
          <w:sz w:val="16"/>
          <w:szCs w:val="16"/>
        </w:rPr>
        <w:t xml:space="preserve">.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w:t>
      </w:r>
      <w:r>
        <w:rPr>
          <w:rFonts w:ascii="Arial" w:eastAsia="Arial" w:hAnsi="Arial" w:cs="Arial"/>
          <w:b/>
          <w:color w:val="117086"/>
          <w:sz w:val="16"/>
          <w:szCs w:val="16"/>
        </w:rPr>
        <w:t>Additional</w:t>
      </w:r>
      <w:r>
        <w:rPr>
          <w:rFonts w:ascii="Arial" w:eastAsia="Arial" w:hAnsi="Arial" w:cs="Arial"/>
          <w:b/>
          <w:color w:val="0432FF"/>
          <w:sz w:val="16"/>
          <w:szCs w:val="16"/>
        </w:rPr>
        <w:t xml:space="preserve"> </w:t>
      </w:r>
      <w:r>
        <w:rPr>
          <w:rFonts w:ascii="Arial" w:eastAsia="Arial" w:hAnsi="Arial" w:cs="Arial"/>
          <w:b/>
          <w:color w:val="117086"/>
          <w:sz w:val="16"/>
          <w:szCs w:val="16"/>
        </w:rPr>
        <w:t>Warranties</w:t>
      </w:r>
      <w:r>
        <w:rPr>
          <w:rFonts w:ascii="Arial" w:eastAsia="Arial" w:hAnsi="Arial" w:cs="Arial"/>
          <w:sz w:val="16"/>
          <w:szCs w:val="16"/>
        </w:rPr>
        <w:t>.</w:t>
      </w:r>
    </w:p>
    <w:p w14:paraId="6F52E8F0" w14:textId="77777777" w:rsidR="00565EAA" w:rsidRDefault="009E6181">
      <w:pPr>
        <w:pStyle w:val="Heading2"/>
        <w:widowControl w:val="0"/>
        <w:spacing w:after="120"/>
        <w:ind w:firstLine="180"/>
        <w:rPr>
          <w:rFonts w:ascii="Arial" w:eastAsia="Arial" w:hAnsi="Arial" w:cs="Arial"/>
          <w:sz w:val="16"/>
          <w:szCs w:val="16"/>
        </w:rPr>
      </w:pPr>
      <w:bookmarkStart w:id="2" w:name="_heading=h.gjdgxs" w:colFirst="0" w:colLast="0"/>
      <w:bookmarkEnd w:id="2"/>
      <w:r>
        <w:rPr>
          <w:rFonts w:ascii="Arial" w:eastAsia="Arial" w:hAnsi="Arial" w:cs="Arial"/>
          <w:sz w:val="16"/>
          <w:szCs w:val="16"/>
          <w:u w:val="single"/>
        </w:rPr>
        <w:t>From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sz w:val="16"/>
          <w:szCs w:val="16"/>
        </w:rPr>
        <w:t xml:space="preserve"> represents and warrants to </w:t>
      </w:r>
      <w:r>
        <w:rPr>
          <w:rFonts w:ascii="Arial" w:eastAsia="Arial" w:hAnsi="Arial" w:cs="Arial"/>
          <w:b/>
          <w:color w:val="117086"/>
          <w:sz w:val="16"/>
          <w:szCs w:val="16"/>
        </w:rPr>
        <w:t>Provider</w:t>
      </w:r>
      <w:r>
        <w:rPr>
          <w:rFonts w:ascii="Arial" w:eastAsia="Arial" w:hAnsi="Arial" w:cs="Arial"/>
          <w:sz w:val="16"/>
          <w:szCs w:val="16"/>
        </w:rPr>
        <w:t xml:space="preserve"> that (a) </w:t>
      </w:r>
      <w:r>
        <w:rPr>
          <w:rFonts w:ascii="Arial" w:eastAsia="Arial" w:hAnsi="Arial" w:cs="Arial"/>
          <w:b/>
          <w:color w:val="117086"/>
          <w:sz w:val="16"/>
          <w:szCs w:val="16"/>
        </w:rPr>
        <w:t>Provider's</w:t>
      </w:r>
      <w:r>
        <w:rPr>
          <w:rFonts w:ascii="Arial" w:eastAsia="Arial" w:hAnsi="Arial" w:cs="Arial"/>
          <w:sz w:val="16"/>
          <w:szCs w:val="16"/>
        </w:rPr>
        <w:t xml:space="preserve"> use of Customer Materials and </w:t>
      </w:r>
      <w:r>
        <w:rPr>
          <w:rFonts w:ascii="Arial" w:eastAsia="Arial" w:hAnsi="Arial" w:cs="Arial"/>
          <w:b/>
          <w:color w:val="117086"/>
          <w:sz w:val="16"/>
          <w:szCs w:val="16"/>
        </w:rPr>
        <w:t>Customer</w:t>
      </w:r>
      <w:r>
        <w:rPr>
          <w:rFonts w:ascii="Arial" w:eastAsia="Arial" w:hAnsi="Arial" w:cs="Arial"/>
          <w:sz w:val="16"/>
          <w:szCs w:val="16"/>
        </w:rPr>
        <w:t xml:space="preserve">-procured Third-Party Materials under this Agreement does not and will not infringe or misappropriate anyone else's copyright, trademark, trade secret, or right of publicity; and (b) it has all rights necessary to provide Customer Materials and </w:t>
      </w:r>
      <w:r>
        <w:rPr>
          <w:rFonts w:ascii="Arial" w:eastAsia="Arial" w:hAnsi="Arial" w:cs="Arial"/>
          <w:b/>
          <w:color w:val="117086"/>
          <w:sz w:val="16"/>
          <w:szCs w:val="16"/>
        </w:rPr>
        <w:t>Customer</w:t>
      </w:r>
      <w:r>
        <w:rPr>
          <w:rFonts w:ascii="Arial" w:eastAsia="Arial" w:hAnsi="Arial" w:cs="Arial"/>
          <w:sz w:val="16"/>
          <w:szCs w:val="16"/>
        </w:rPr>
        <w:t>-procured Third-Party Materials under Section 2.</w:t>
      </w:r>
    </w:p>
    <w:p w14:paraId="5ABF312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From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represents and warrants to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that: (a) it will perform the Services in a timely, competent, and professional manner; (b) the </w:t>
      </w:r>
      <w:r>
        <w:rPr>
          <w:rFonts w:ascii="Arial" w:eastAsia="Arial" w:hAnsi="Arial" w:cs="Arial"/>
          <w:b/>
          <w:color w:val="117086"/>
          <w:sz w:val="16"/>
          <w:szCs w:val="16"/>
        </w:rPr>
        <w:t>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Customer</w:t>
      </w:r>
      <w:r>
        <w:rPr>
          <w:rFonts w:ascii="Arial" w:eastAsia="Arial" w:hAnsi="Arial" w:cs="Arial"/>
          <w:color w:val="000000"/>
          <w:sz w:val="16"/>
          <w:szCs w:val="16"/>
        </w:rPr>
        <w:t>-procured Third-Party Materials</w:t>
      </w:r>
      <w:r>
        <w:rPr>
          <w:rFonts w:ascii="Arial" w:eastAsia="Arial" w:hAnsi="Arial" w:cs="Arial"/>
          <w:sz w:val="16"/>
          <w:szCs w:val="16"/>
        </w:rPr>
        <w:t xml:space="preserve">) do not and will not infringe or misappropriate anyone else’s copyright, trademark, trade secret, or right of publicity; (c) the </w:t>
      </w:r>
      <w:r>
        <w:rPr>
          <w:rFonts w:ascii="Arial" w:eastAsia="Arial" w:hAnsi="Arial" w:cs="Arial"/>
          <w:b/>
          <w:color w:val="117086"/>
          <w:sz w:val="16"/>
          <w:szCs w:val="16"/>
        </w:rPr>
        <w:t>Deliverables</w:t>
      </w:r>
      <w:r>
        <w:rPr>
          <w:rFonts w:ascii="Arial" w:eastAsia="Arial" w:hAnsi="Arial" w:cs="Arial"/>
          <w:sz w:val="16"/>
          <w:szCs w:val="16"/>
        </w:rPr>
        <w:t xml:space="preserve"> (if any) will conform to the requirements in the SOW; and (d) it has all rights necessary to perform the Services and convey the </w:t>
      </w:r>
      <w:r>
        <w:rPr>
          <w:rFonts w:ascii="Arial" w:eastAsia="Arial" w:hAnsi="Arial" w:cs="Arial"/>
          <w:b/>
          <w:color w:val="117086"/>
          <w:sz w:val="16"/>
          <w:szCs w:val="16"/>
        </w:rPr>
        <w:t>Deliverables</w:t>
      </w:r>
      <w:r>
        <w:rPr>
          <w:rFonts w:ascii="Arial" w:eastAsia="Arial" w:hAnsi="Arial" w:cs="Arial"/>
          <w:sz w:val="16"/>
          <w:szCs w:val="16"/>
        </w:rPr>
        <w:t xml:space="preserve"> (if any, however </w:t>
      </w:r>
      <w:r>
        <w:rPr>
          <w:rFonts w:ascii="Arial" w:eastAsia="Arial" w:hAnsi="Arial" w:cs="Arial"/>
          <w:color w:val="000000"/>
          <w:sz w:val="16"/>
          <w:szCs w:val="16"/>
        </w:rPr>
        <w:t xml:space="preserve">excluding Customer Materials and </w:t>
      </w:r>
      <w:r>
        <w:rPr>
          <w:rFonts w:ascii="Arial" w:eastAsia="Arial" w:hAnsi="Arial" w:cs="Arial"/>
          <w:b/>
          <w:color w:val="117086"/>
          <w:sz w:val="16"/>
          <w:szCs w:val="16"/>
        </w:rPr>
        <w:t>Customer</w:t>
      </w:r>
      <w:r>
        <w:rPr>
          <w:rFonts w:ascii="Arial" w:eastAsia="Arial" w:hAnsi="Arial" w:cs="Arial"/>
          <w:color w:val="000000"/>
          <w:sz w:val="16"/>
          <w:szCs w:val="16"/>
        </w:rPr>
        <w:t>-procured Third-Party Materials</w:t>
      </w:r>
      <w:r>
        <w:rPr>
          <w:rFonts w:ascii="Arial" w:eastAsia="Arial" w:hAnsi="Arial" w:cs="Arial"/>
          <w:sz w:val="16"/>
          <w:szCs w:val="16"/>
        </w:rPr>
        <w:t>) under Section 2 (Intellectual Property).</w:t>
      </w:r>
    </w:p>
    <w:p w14:paraId="73CD8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Warranty Remedy</w:t>
      </w:r>
      <w:r>
        <w:rPr>
          <w:rFonts w:ascii="Arial" w:eastAsia="Arial" w:hAnsi="Arial" w:cs="Arial"/>
          <w:sz w:val="16"/>
          <w:szCs w:val="16"/>
        </w:rPr>
        <w:t xml:space="preserve">.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breaches the warranty in Section 6.3(c),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must give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notice (with enough detail for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to understand or replicate the issue) within 45 days of discovering the issue. Within 45 days of receiving sufficient details of the warranty issue,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reperform the Services. If </w:t>
      </w:r>
      <w:r>
        <w:rPr>
          <w:rFonts w:ascii="Arial" w:eastAsia="Arial" w:hAnsi="Arial" w:cs="Arial"/>
          <w:b/>
          <w:color w:val="117086"/>
          <w:sz w:val="16"/>
          <w:szCs w:val="16"/>
        </w:rPr>
        <w:t>Provider</w:t>
      </w:r>
      <w:r>
        <w:rPr>
          <w:rFonts w:ascii="Arial" w:eastAsia="Arial" w:hAnsi="Arial" w:cs="Arial"/>
          <w:sz w:val="16"/>
          <w:szCs w:val="16"/>
        </w:rPr>
        <w:t xml:space="preserve"> cannot resolve the issue,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may terminate the affected SOW and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sz w:val="16"/>
          <w:szCs w:val="16"/>
        </w:rPr>
        <w:t xml:space="preserve">will pay to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sz w:val="16"/>
          <w:szCs w:val="16"/>
        </w:rPr>
        <w:t xml:space="preserve">a prorated refund of prepaid </w:t>
      </w:r>
      <w:r>
        <w:rPr>
          <w:rFonts w:ascii="Arial" w:eastAsia="Arial" w:hAnsi="Arial" w:cs="Arial"/>
          <w:b/>
          <w:color w:val="117086"/>
          <w:sz w:val="16"/>
          <w:szCs w:val="16"/>
        </w:rPr>
        <w:t>Fees</w:t>
      </w:r>
      <w:r>
        <w:rPr>
          <w:rFonts w:ascii="Arial" w:eastAsia="Arial" w:hAnsi="Arial" w:cs="Arial"/>
          <w:sz w:val="16"/>
          <w:szCs w:val="16"/>
        </w:rPr>
        <w:t xml:space="preserve"> for the remainder of the </w:t>
      </w:r>
      <w:r>
        <w:rPr>
          <w:rFonts w:ascii="Arial" w:eastAsia="Arial" w:hAnsi="Arial" w:cs="Arial"/>
          <w:b/>
          <w:color w:val="117086"/>
          <w:sz w:val="16"/>
          <w:szCs w:val="16"/>
        </w:rPr>
        <w:t>SOW Term</w:t>
      </w:r>
      <w:r>
        <w:rPr>
          <w:rFonts w:ascii="Arial" w:eastAsia="Arial" w:hAnsi="Arial" w:cs="Arial"/>
          <w:sz w:val="16"/>
          <w:szCs w:val="16"/>
        </w:rPr>
        <w:t xml:space="preserve">. </w:t>
      </w:r>
      <w:r>
        <w:rPr>
          <w:rFonts w:ascii="Arial" w:eastAsia="Arial" w:hAnsi="Arial" w:cs="Arial"/>
          <w:b/>
          <w:color w:val="117086"/>
          <w:sz w:val="16"/>
          <w:szCs w:val="16"/>
        </w:rPr>
        <w:t>Provider’s</w:t>
      </w:r>
      <w:r>
        <w:rPr>
          <w:rFonts w:ascii="Arial" w:eastAsia="Arial" w:hAnsi="Arial" w:cs="Arial"/>
          <w:sz w:val="16"/>
          <w:szCs w:val="16"/>
        </w:rPr>
        <w:t xml:space="preserve"> reperformance obligations and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termination right are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only remedies if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does not meet the warranty in Section 6.3(c).</w:t>
      </w:r>
    </w:p>
    <w:p w14:paraId="2F266F0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Disclaimer of Warranties</w:t>
      </w:r>
    </w:p>
    <w:p w14:paraId="707E7BE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Except for the warranties in Section 6 (Representations &amp; Warranties),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xml:space="preserve"> each </w:t>
      </w:r>
      <w:r>
        <w:rPr>
          <w:rFonts w:ascii="Arial" w:eastAsia="Arial" w:hAnsi="Arial" w:cs="Arial"/>
          <w:b/>
          <w:sz w:val="16"/>
          <w:szCs w:val="16"/>
        </w:rPr>
        <w:t>disclaim all other warranties, whether express or implied, including the implied warranties of merchantability, fitness for a particular purpose, title, and non-infringement</w:t>
      </w:r>
      <w:r>
        <w:rPr>
          <w:rFonts w:ascii="Arial" w:eastAsia="Arial" w:hAnsi="Arial" w:cs="Arial"/>
          <w:sz w:val="16"/>
          <w:szCs w:val="16"/>
        </w:rPr>
        <w:t>. These disclaimers apply to the maximum extent permitted by Applicable Laws.</w:t>
      </w:r>
    </w:p>
    <w:p w14:paraId="3F64C36F"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Limitation of Liability</w:t>
      </w:r>
    </w:p>
    <w:p w14:paraId="17AA43E1"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Liability Caps</w:t>
      </w:r>
      <w:r>
        <w:rPr>
          <w:rFonts w:ascii="Arial" w:eastAsia="Arial" w:hAnsi="Arial" w:cs="Arial"/>
          <w:sz w:val="16"/>
          <w:szCs w:val="16"/>
        </w:rPr>
        <w:t xml:space="preserve">.  </w:t>
      </w:r>
      <w:r>
        <w:rPr>
          <w:rFonts w:ascii="Arial" w:eastAsia="Arial" w:hAnsi="Arial" w:cs="Arial"/>
          <w:b/>
          <w:sz w:val="16"/>
          <w:szCs w:val="16"/>
        </w:rPr>
        <w:t xml:space="preserve">If there are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each party’s total cumulative liability for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b/>
          <w:sz w:val="16"/>
          <w:szCs w:val="16"/>
        </w:rPr>
        <w:t xml:space="preserve"> arising out of or relating to this Agreement will not be more than the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 xml:space="preserve">. Each party’s total cumulative liability for all other claims arising out of or relating to this Agreement will not be more than the </w:t>
      </w:r>
      <w:r>
        <w:rPr>
          <w:rFonts w:ascii="Arial" w:eastAsia="Arial" w:hAnsi="Arial" w:cs="Arial"/>
          <w:b/>
          <w:color w:val="117086"/>
          <w:sz w:val="16"/>
          <w:szCs w:val="16"/>
        </w:rPr>
        <w:t>General</w:t>
      </w:r>
      <w:r>
        <w:rPr>
          <w:rFonts w:ascii="Arial" w:eastAsia="Arial" w:hAnsi="Arial" w:cs="Arial"/>
          <w:b/>
          <w:color w:val="0432FF"/>
          <w:sz w:val="16"/>
          <w:szCs w:val="16"/>
        </w:rPr>
        <w:t xml:space="preserve"> </w:t>
      </w:r>
      <w:r>
        <w:rPr>
          <w:rFonts w:ascii="Arial" w:eastAsia="Arial" w:hAnsi="Arial" w:cs="Arial"/>
          <w:b/>
          <w:color w:val="117086"/>
          <w:sz w:val="16"/>
          <w:szCs w:val="16"/>
        </w:rPr>
        <w:t>Cap</w:t>
      </w:r>
      <w:r>
        <w:rPr>
          <w:rFonts w:ascii="Arial" w:eastAsia="Arial" w:hAnsi="Arial" w:cs="Arial"/>
          <w:b/>
          <w:color w:val="0432FF"/>
          <w:sz w:val="16"/>
          <w:szCs w:val="16"/>
        </w:rPr>
        <w:t xml:space="preserve"> </w:t>
      </w:r>
      <w:r>
        <w:rPr>
          <w:rFonts w:ascii="Arial" w:eastAsia="Arial" w:hAnsi="Arial" w:cs="Arial"/>
          <w:b/>
          <w:color w:val="117086"/>
          <w:sz w:val="16"/>
          <w:szCs w:val="16"/>
        </w:rPr>
        <w:t>Amount</w:t>
      </w:r>
      <w:r>
        <w:rPr>
          <w:rFonts w:ascii="Arial" w:eastAsia="Arial" w:hAnsi="Arial" w:cs="Arial"/>
          <w:b/>
          <w:sz w:val="16"/>
          <w:szCs w:val="16"/>
        </w:rPr>
        <w:t>.</w:t>
      </w:r>
    </w:p>
    <w:p w14:paraId="79FADE4F"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Damages Waiver</w:t>
      </w:r>
      <w:r>
        <w:rPr>
          <w:rFonts w:ascii="Arial" w:eastAsia="Arial" w:hAnsi="Arial" w:cs="Arial"/>
          <w:sz w:val="16"/>
          <w:szCs w:val="16"/>
        </w:rPr>
        <w:t xml:space="preserve">.  </w:t>
      </w:r>
      <w:r>
        <w:rPr>
          <w:rFonts w:ascii="Arial" w:eastAsia="Arial" w:hAnsi="Arial" w:cs="Arial"/>
          <w:b/>
          <w:sz w:val="16"/>
          <w:szCs w:val="16"/>
        </w:rPr>
        <w:t xml:space="preserve">Each party’s liability for any claim or liability arising out of or relating to this Agreement will be limited to the fullest extent permitted by Applicable Laws. Under no circumstances will either party be liable to the other for lost profits or </w:t>
      </w:r>
      <w:r>
        <w:rPr>
          <w:rFonts w:ascii="Arial" w:eastAsia="Arial" w:hAnsi="Arial" w:cs="Arial"/>
          <w:b/>
          <w:sz w:val="16"/>
          <w:szCs w:val="16"/>
        </w:rPr>
        <w:lastRenderedPageBreak/>
        <w:t>revenues, or for consequential, special, indirect, exemplary, punitive, or incidental damages relating to this Agreement, even if the party is informed of the possibility of this type of damage in advance.</w:t>
      </w:r>
    </w:p>
    <w:p w14:paraId="282F792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Exceptions</w:t>
      </w:r>
      <w:r>
        <w:rPr>
          <w:rFonts w:ascii="Arial" w:eastAsia="Arial" w:hAnsi="Arial" w:cs="Arial"/>
          <w:sz w:val="16"/>
          <w:szCs w:val="16"/>
        </w:rPr>
        <w:t xml:space="preserve">.  The liability caps in Section 8.1 do not apply to any </w:t>
      </w:r>
      <w:r>
        <w:rPr>
          <w:rFonts w:ascii="Arial" w:eastAsia="Arial" w:hAnsi="Arial" w:cs="Arial"/>
          <w:b/>
          <w:color w:val="117086"/>
          <w:sz w:val="16"/>
          <w:szCs w:val="16"/>
        </w:rPr>
        <w:t>Unlimited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The damages waiver in Section 8.2 does not apply to any </w:t>
      </w:r>
      <w:r>
        <w:rPr>
          <w:rFonts w:ascii="Arial" w:eastAsia="Arial" w:hAnsi="Arial" w:cs="Arial"/>
          <w:b/>
          <w:color w:val="117086"/>
          <w:sz w:val="16"/>
          <w:szCs w:val="16"/>
        </w:rPr>
        <w:t>Increased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or a breach of Section 11 (Confidentiality). </w:t>
      </w:r>
    </w:p>
    <w:p w14:paraId="4047C222"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Indemnification</w:t>
      </w:r>
    </w:p>
    <w:p w14:paraId="1BEF5A96"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Protection by Provider</w:t>
      </w:r>
      <w:r>
        <w:rPr>
          <w:rFonts w:ascii="Arial" w:eastAsia="Arial" w:hAnsi="Arial" w:cs="Arial"/>
          <w:sz w:val="16"/>
          <w:szCs w:val="16"/>
        </w:rPr>
        <w:t xml:space="preserve">.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Customer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4872E3DD"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Protection by Customer</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will indemnify, defend, and hold harmless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from and against all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Claims</w:t>
      </w:r>
      <w:r>
        <w:rPr>
          <w:rFonts w:ascii="Arial" w:eastAsia="Arial" w:hAnsi="Arial" w:cs="Arial"/>
          <w:sz w:val="16"/>
          <w:szCs w:val="16"/>
        </w:rPr>
        <w:t xml:space="preserve"> made by someone other than </w:t>
      </w:r>
      <w:r>
        <w:rPr>
          <w:rFonts w:ascii="Arial" w:eastAsia="Arial" w:hAnsi="Arial" w:cs="Arial"/>
          <w:b/>
          <w:color w:val="117086"/>
          <w:sz w:val="16"/>
          <w:szCs w:val="16"/>
        </w:rPr>
        <w:t>Provider</w:t>
      </w:r>
      <w:r>
        <w:rPr>
          <w:rFonts w:ascii="Arial" w:eastAsia="Arial" w:hAnsi="Arial" w:cs="Arial"/>
          <w:sz w:val="16"/>
          <w:szCs w:val="16"/>
        </w:rPr>
        <w:t xml:space="preserve"> or its Affiliates, and all out-of-pocket damages, awards, settlements, costs, and expenses, including reasonable attorneys’ fees and other legal expenses, that arise from the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7A9C780A"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Procedure</w:t>
      </w:r>
      <w:r>
        <w:rPr>
          <w:rFonts w:ascii="Arial" w:eastAsia="Arial" w:hAnsi="Arial" w:cs="Arial"/>
          <w:sz w:val="16"/>
          <w:szCs w:val="16"/>
        </w:rPr>
        <w:t xml:space="preserv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 </w:t>
      </w:r>
    </w:p>
    <w:p w14:paraId="5FB600E8"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Exclusive Remedy</w:t>
      </w:r>
      <w:r>
        <w:rPr>
          <w:rFonts w:ascii="Arial" w:eastAsia="Arial" w:hAnsi="Arial" w:cs="Arial"/>
          <w:sz w:val="16"/>
          <w:szCs w:val="16"/>
        </w:rPr>
        <w:t>.  This Section 9 (Indemnification) describes each Protected Party’s exclusive remedy and each Indemnifying Party’s entire liability for a Covered Claim.</w:t>
      </w:r>
    </w:p>
    <w:p w14:paraId="644DA61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Insurance</w:t>
      </w:r>
    </w:p>
    <w:p w14:paraId="11E88F3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 xml:space="preserve">During the term of the Agreement and for six months after, each party will carry commercial insurance policies with coverage limits that meet the relevant </w:t>
      </w:r>
      <w:r>
        <w:rPr>
          <w:rFonts w:ascii="Arial" w:eastAsia="Arial" w:hAnsi="Arial" w:cs="Arial"/>
          <w:b/>
          <w:color w:val="117086"/>
          <w:sz w:val="16"/>
          <w:szCs w:val="16"/>
        </w:rPr>
        <w:t>Insurance</w:t>
      </w:r>
      <w:r>
        <w:rPr>
          <w:rFonts w:ascii="Arial" w:eastAsia="Arial" w:hAnsi="Arial" w:cs="Arial"/>
          <w:b/>
          <w:color w:val="0432FF"/>
          <w:sz w:val="16"/>
          <w:szCs w:val="16"/>
        </w:rPr>
        <w:t xml:space="preserve"> </w:t>
      </w:r>
      <w:r>
        <w:rPr>
          <w:rFonts w:ascii="Arial" w:eastAsia="Arial" w:hAnsi="Arial" w:cs="Arial"/>
          <w:b/>
          <w:color w:val="117086"/>
          <w:sz w:val="16"/>
          <w:szCs w:val="16"/>
        </w:rPr>
        <w:t>Minimums</w:t>
      </w:r>
      <w:r>
        <w:rPr>
          <w:rFonts w:ascii="Arial" w:eastAsia="Arial" w:hAnsi="Arial" w:cs="Arial"/>
          <w:sz w:val="16"/>
          <w:szCs w:val="16"/>
        </w:rPr>
        <w:t xml:space="preserve"> required in the SOW, if any. Upon request, each party will give the other a certificate of insurance evidencing its insurance policies that meet the required </w:t>
      </w:r>
      <w:r>
        <w:rPr>
          <w:rFonts w:ascii="Arial" w:eastAsia="Arial" w:hAnsi="Arial" w:cs="Arial"/>
          <w:b/>
          <w:color w:val="117086"/>
          <w:sz w:val="16"/>
          <w:szCs w:val="16"/>
        </w:rPr>
        <w:t>Insurance</w:t>
      </w:r>
      <w:r>
        <w:rPr>
          <w:rFonts w:ascii="Arial" w:eastAsia="Arial" w:hAnsi="Arial" w:cs="Arial"/>
          <w:b/>
          <w:color w:val="0432FF"/>
          <w:sz w:val="16"/>
          <w:szCs w:val="16"/>
        </w:rPr>
        <w:t xml:space="preserve"> </w:t>
      </w:r>
      <w:r>
        <w:rPr>
          <w:rFonts w:ascii="Arial" w:eastAsia="Arial" w:hAnsi="Arial" w:cs="Arial"/>
          <w:b/>
          <w:color w:val="117086"/>
          <w:sz w:val="16"/>
          <w:szCs w:val="16"/>
        </w:rPr>
        <w:t>Minimums</w:t>
      </w:r>
      <w:r>
        <w:rPr>
          <w:rFonts w:ascii="Arial" w:eastAsia="Arial" w:hAnsi="Arial" w:cs="Arial"/>
          <w:sz w:val="16"/>
          <w:szCs w:val="16"/>
        </w:rPr>
        <w:t>. A party's insurance policies will not be considered as evidence of its liability. Insurance coverage will be on a date of occurrence form and waive rights of subrogation or crossclaim.</w:t>
      </w:r>
    </w:p>
    <w:p w14:paraId="21CB6EA0"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Confidentiality</w:t>
      </w:r>
    </w:p>
    <w:p w14:paraId="145FBFB4"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Non-Use and Non-Disclosure</w:t>
      </w:r>
      <w:r>
        <w:rPr>
          <w:rFonts w:ascii="Arial" w:eastAsia="Arial" w:hAnsi="Arial" w:cs="Arial"/>
          <w:sz w:val="16"/>
          <w:szCs w:val="16"/>
        </w:rPr>
        <w:t>.  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384A0C1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Exclusions</w:t>
      </w:r>
      <w:r>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w:t>
      </w:r>
    </w:p>
    <w:p w14:paraId="0BBFCFCA" w14:textId="7D0787AC"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Required Disclosures</w:t>
      </w:r>
      <w:r>
        <w:rPr>
          <w:rFonts w:ascii="Arial" w:eastAsia="Arial" w:hAnsi="Arial" w:cs="Arial"/>
          <w:sz w:val="16"/>
          <w:szCs w:val="16"/>
        </w:rPr>
        <w:t xml:space="preserve">.  Recipient may disclose Discloser’s Confidential Information to the extent required by Applicable Laws if, unless prohibited by Applicable Laws, Recipient provides the </w:t>
      </w:r>
      <w:r w:rsidR="005A24D6">
        <w:rPr>
          <w:rFonts w:ascii="Arial" w:eastAsia="Arial" w:hAnsi="Arial" w:cs="Arial"/>
          <w:sz w:val="16"/>
          <w:szCs w:val="16"/>
        </w:rPr>
        <w:t>Discloser</w:t>
      </w:r>
      <w:r>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589339A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Permitted Disclosures</w:t>
      </w:r>
      <w:r>
        <w:rPr>
          <w:rFonts w:ascii="Arial" w:eastAsia="Arial" w:hAnsi="Arial" w:cs="Arial"/>
          <w:sz w:val="16"/>
          <w:szCs w:val="16"/>
        </w:rPr>
        <w:t>.  Recipient may disclose Discloser’s Confidential Information to employees, advisors, contractors, and representatives who each have a need to know the Confidential Information, but only if the person or entity is bound by confidentiality obligations at least as protective as those in this Section 11 and Recipient remains responsible for everyone’s compliance with the terms of this Section 11.</w:t>
      </w:r>
    </w:p>
    <w:p w14:paraId="231750CD"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General Terms</w:t>
      </w:r>
    </w:p>
    <w:p w14:paraId="5083847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Entire Agreement</w:t>
      </w:r>
      <w:r>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expressly rejects any terms included in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purchase order or similar document, which may only be used for accounting or administrative purposes. </w:t>
      </w:r>
    </w:p>
    <w:p w14:paraId="607E9C34"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Modifications, Severability, and Waiver</w:t>
      </w:r>
      <w:r>
        <w:rPr>
          <w:rFonts w:ascii="Arial" w:eastAsia="Arial" w:hAnsi="Arial" w:cs="Arial"/>
          <w:sz w:val="16"/>
          <w:szCs w:val="16"/>
        </w:rPr>
        <w:t xml:space="preserve">.  Any waiver, modification, or change to the Agreement must be in writing and signed or electronically accepted by each party. However, this does not limit </w:t>
      </w:r>
      <w:r>
        <w:rPr>
          <w:rFonts w:ascii="Arial" w:eastAsia="Arial" w:hAnsi="Arial" w:cs="Arial"/>
          <w:b/>
          <w:color w:val="117086"/>
          <w:sz w:val="16"/>
          <w:szCs w:val="16"/>
        </w:rPr>
        <w:t>Provider's</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Customer's</w:t>
      </w:r>
      <w:r>
        <w:rPr>
          <w:rFonts w:ascii="Arial" w:eastAsia="Arial" w:hAnsi="Arial" w:cs="Arial"/>
          <w:sz w:val="16"/>
          <w:szCs w:val="16"/>
        </w:rPr>
        <w:t xml:space="preserve"> ability to update an SOW by following the Change Order procedures.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743B6D33"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Governing Law and Chosen Courts</w:t>
      </w:r>
      <w:r>
        <w:rPr>
          <w:rFonts w:ascii="Arial" w:eastAsia="Arial" w:hAnsi="Arial" w:cs="Arial"/>
          <w:sz w:val="16"/>
          <w:szCs w:val="16"/>
        </w:rPr>
        <w:t xml:space="preserve">.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color w:val="0432FF"/>
          <w:sz w:val="16"/>
          <w:szCs w:val="16"/>
        </w:rPr>
        <w:t xml:space="preserve"> </w:t>
      </w:r>
      <w:r>
        <w:rPr>
          <w:rFonts w:ascii="Arial" w:eastAsia="Arial" w:hAnsi="Arial" w:cs="Arial"/>
          <w:sz w:val="16"/>
          <w:szCs w:val="16"/>
        </w:rPr>
        <w:t xml:space="preserve">will govern all interpretations and disputes about this Agreement, without regard to its conflict of </w:t>
      </w:r>
      <w:proofErr w:type="spellStart"/>
      <w:r>
        <w:rPr>
          <w:rFonts w:ascii="Arial" w:eastAsia="Arial" w:hAnsi="Arial" w:cs="Arial"/>
          <w:sz w:val="16"/>
          <w:szCs w:val="16"/>
        </w:rPr>
        <w:t>laws</w:t>
      </w:r>
      <w:proofErr w:type="spellEnd"/>
      <w:r>
        <w:rPr>
          <w:rFonts w:ascii="Arial" w:eastAsia="Arial" w:hAnsi="Arial" w:cs="Arial"/>
          <w:sz w:val="16"/>
          <w:szCs w:val="16"/>
        </w:rPr>
        <w:t xml:space="preserve"> provisions. The parties will bring any legal suit, action, or proceeding about this Agreement or an SOW in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 xml:space="preserve"> and each party irrevocably submits to the exclusive jurisdiction of the </w:t>
      </w:r>
      <w:r>
        <w:rPr>
          <w:rFonts w:ascii="Arial" w:eastAsia="Arial" w:hAnsi="Arial" w:cs="Arial"/>
          <w:b/>
          <w:color w:val="117086"/>
          <w:sz w:val="16"/>
          <w:szCs w:val="16"/>
        </w:rPr>
        <w:t>Chosen</w:t>
      </w:r>
      <w:r>
        <w:rPr>
          <w:rFonts w:ascii="Arial" w:eastAsia="Arial" w:hAnsi="Arial" w:cs="Arial"/>
          <w:b/>
          <w:color w:val="0432FF"/>
          <w:sz w:val="16"/>
          <w:szCs w:val="16"/>
        </w:rPr>
        <w:t xml:space="preserve"> </w:t>
      </w:r>
      <w:r>
        <w:rPr>
          <w:rFonts w:ascii="Arial" w:eastAsia="Arial" w:hAnsi="Arial" w:cs="Arial"/>
          <w:b/>
          <w:color w:val="117086"/>
          <w:sz w:val="16"/>
          <w:szCs w:val="16"/>
        </w:rPr>
        <w:t>Courts</w:t>
      </w:r>
      <w:r>
        <w:rPr>
          <w:rFonts w:ascii="Arial" w:eastAsia="Arial" w:hAnsi="Arial" w:cs="Arial"/>
          <w:sz w:val="16"/>
          <w:szCs w:val="16"/>
        </w:rPr>
        <w:t>.</w:t>
      </w:r>
    </w:p>
    <w:p w14:paraId="26D9367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Injunctive Relief</w:t>
      </w:r>
      <w:r>
        <w:rPr>
          <w:rFonts w:ascii="Arial" w:eastAsia="Arial" w:hAnsi="Arial" w:cs="Arial"/>
          <w:sz w:val="16"/>
          <w:szCs w:val="16"/>
        </w:rPr>
        <w:t>.  Despite Section 12.3 (Governing Law and Chosen Courts), a breach of Section 11 (Confidentiality) or the violation of a party’s intellectual property rights may cause irreparable harm for which monetary damages cannot adequately compensate. As a result, upon the actual or threatened breach of Section 11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760B2D4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Non-Exhaustive Remedies</w:t>
      </w:r>
      <w:r>
        <w:rPr>
          <w:rFonts w:ascii="Arial" w:eastAsia="Arial" w:hAnsi="Arial" w:cs="Arial"/>
          <w:sz w:val="16"/>
          <w:szCs w:val="16"/>
        </w:rPr>
        <w:t>.  Except where the Agreement provides for an exclusive remedy, seeking or exercising a remedy does not limit the other rights or remedies available to a party.</w:t>
      </w:r>
    </w:p>
    <w:p w14:paraId="25D5B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Assignment</w:t>
      </w:r>
      <w:r>
        <w:rPr>
          <w:rFonts w:ascii="Arial" w:eastAsia="Arial" w:hAnsi="Arial" w:cs="Arial"/>
          <w:sz w:val="16"/>
          <w:szCs w:val="16"/>
        </w:rPr>
        <w:t xml:space="preserve">.  Neither party may assign any rights or obligations under this Agreement or any SOW without the prior written consent of the other party. However, </w:t>
      </w:r>
      <w:r>
        <w:rPr>
          <w:rFonts w:ascii="Arial" w:eastAsia="Arial" w:hAnsi="Arial" w:cs="Arial"/>
          <w:b/>
          <w:color w:val="117086"/>
          <w:sz w:val="16"/>
          <w:szCs w:val="16"/>
        </w:rPr>
        <w:t>Customer</w:t>
      </w:r>
      <w:r>
        <w:rPr>
          <w:rFonts w:ascii="Arial" w:eastAsia="Arial" w:hAnsi="Arial" w:cs="Arial"/>
          <w:sz w:val="16"/>
          <w:szCs w:val="16"/>
        </w:rPr>
        <w:t xml:space="preserve"> may assign this Agreement upon notice if </w:t>
      </w:r>
      <w:r>
        <w:rPr>
          <w:rFonts w:ascii="Arial" w:eastAsia="Arial" w:hAnsi="Arial" w:cs="Arial"/>
          <w:b/>
          <w:color w:val="117086"/>
          <w:sz w:val="16"/>
          <w:szCs w:val="16"/>
        </w:rPr>
        <w:t>Customer</w:t>
      </w:r>
      <w:r>
        <w:rPr>
          <w:rFonts w:ascii="Arial" w:eastAsia="Arial" w:hAnsi="Arial" w:cs="Arial"/>
          <w:sz w:val="16"/>
          <w:szCs w:val="16"/>
        </w:rPr>
        <w:t xml:space="preserve">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1268F885"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Publicity</w:t>
      </w:r>
      <w:r>
        <w:rPr>
          <w:rFonts w:ascii="Arial" w:eastAsia="Arial" w:hAnsi="Arial" w:cs="Arial"/>
          <w:sz w:val="16"/>
          <w:szCs w:val="16"/>
        </w:rPr>
        <w:t xml:space="preserve">.  Neither party may publicly announce the existence of this Agreement or any SOW without the prior written approval of </w:t>
      </w:r>
      <w:r>
        <w:rPr>
          <w:rFonts w:ascii="Arial" w:eastAsia="Arial" w:hAnsi="Arial" w:cs="Arial"/>
          <w:sz w:val="16"/>
          <w:szCs w:val="16"/>
        </w:rPr>
        <w:lastRenderedPageBreak/>
        <w:t>the other party.</w:t>
      </w:r>
    </w:p>
    <w:p w14:paraId="6012B6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Notices</w:t>
      </w:r>
      <w:r>
        <w:rPr>
          <w:rFonts w:ascii="Arial" w:eastAsia="Arial" w:hAnsi="Arial" w:cs="Arial"/>
          <w:sz w:val="16"/>
          <w:szCs w:val="16"/>
        </w:rPr>
        <w:t xml:space="preserve">.  Any notice, request, or approval about the Agreement must be in writing and sent to the </w:t>
      </w:r>
      <w:r>
        <w:rPr>
          <w:rFonts w:ascii="Arial" w:eastAsia="Arial" w:hAnsi="Arial" w:cs="Arial"/>
          <w:b/>
          <w:color w:val="117086"/>
          <w:sz w:val="16"/>
          <w:szCs w:val="16"/>
        </w:rPr>
        <w:t>Notice</w:t>
      </w:r>
      <w:r>
        <w:rPr>
          <w:rFonts w:ascii="Arial" w:eastAsia="Arial" w:hAnsi="Arial" w:cs="Arial"/>
          <w:b/>
          <w:color w:val="0432FF"/>
          <w:sz w:val="16"/>
          <w:szCs w:val="16"/>
        </w:rPr>
        <w:t xml:space="preserve"> </w:t>
      </w:r>
      <w:r>
        <w:rPr>
          <w:rFonts w:ascii="Arial" w:eastAsia="Arial" w:hAnsi="Arial" w:cs="Arial"/>
          <w:b/>
          <w:color w:val="117086"/>
          <w:sz w:val="16"/>
          <w:szCs w:val="16"/>
        </w:rPr>
        <w:t>Address</w:t>
      </w:r>
      <w:r>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48F897B8"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Independent Contractors</w:t>
      </w:r>
      <w:r>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03E156B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No Third-Party Beneficiary</w:t>
      </w:r>
      <w:r>
        <w:rPr>
          <w:rFonts w:ascii="Arial" w:eastAsia="Arial" w:hAnsi="Arial" w:cs="Arial"/>
          <w:sz w:val="16"/>
          <w:szCs w:val="16"/>
        </w:rPr>
        <w:t>.  There are no third-party beneficiaries of this Agreement.</w:t>
      </w:r>
    </w:p>
    <w:p w14:paraId="76C99C40"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Force Majeure</w:t>
      </w:r>
      <w:r>
        <w:rPr>
          <w:rFonts w:ascii="Arial" w:eastAsia="Arial" w:hAnsi="Arial" w:cs="Arial"/>
          <w:sz w:val="16"/>
          <w:szCs w:val="16"/>
        </w:rPr>
        <w:t xml:space="preserve">.  Neither party will be liable for a delay or failure to perform its obligations of this Agreement if caused by a Force Majeure Event. However, this section does not excuse </w:t>
      </w:r>
      <w:r>
        <w:rPr>
          <w:rFonts w:ascii="Arial" w:eastAsia="Arial" w:hAnsi="Arial" w:cs="Arial"/>
          <w:b/>
          <w:color w:val="117086"/>
          <w:sz w:val="16"/>
          <w:szCs w:val="16"/>
        </w:rPr>
        <w:t>Customer’s</w:t>
      </w:r>
      <w:r>
        <w:rPr>
          <w:rFonts w:ascii="Arial" w:eastAsia="Arial" w:hAnsi="Arial" w:cs="Arial"/>
          <w:color w:val="0432FF"/>
          <w:sz w:val="16"/>
          <w:szCs w:val="16"/>
        </w:rPr>
        <w:t xml:space="preserve"> </w:t>
      </w:r>
      <w:r>
        <w:rPr>
          <w:rFonts w:ascii="Arial" w:eastAsia="Arial" w:hAnsi="Arial" w:cs="Arial"/>
          <w:sz w:val="16"/>
          <w:szCs w:val="16"/>
        </w:rPr>
        <w:t xml:space="preserve">obligations to pay </w:t>
      </w:r>
      <w:r>
        <w:rPr>
          <w:rFonts w:ascii="Arial" w:eastAsia="Arial" w:hAnsi="Arial" w:cs="Arial"/>
          <w:b/>
          <w:color w:val="117086"/>
          <w:sz w:val="16"/>
          <w:szCs w:val="16"/>
        </w:rPr>
        <w:t>Fees</w:t>
      </w:r>
      <w:r>
        <w:rPr>
          <w:rFonts w:ascii="Arial" w:eastAsia="Arial" w:hAnsi="Arial" w:cs="Arial"/>
          <w:sz w:val="16"/>
          <w:szCs w:val="16"/>
        </w:rPr>
        <w:t xml:space="preserve">. </w:t>
      </w:r>
    </w:p>
    <w:p w14:paraId="2F7C2C4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Export Controls</w:t>
      </w:r>
      <w:r>
        <w:rPr>
          <w:rFonts w:ascii="Arial" w:eastAsia="Arial" w:hAnsi="Arial" w:cs="Arial"/>
          <w:sz w:val="16"/>
          <w:szCs w:val="16"/>
        </w:rPr>
        <w:t xml:space="preserve">. </w:t>
      </w:r>
      <w:r>
        <w:rPr>
          <w:rFonts w:ascii="Arial" w:eastAsia="Arial" w:hAnsi="Arial" w:cs="Arial"/>
          <w:b/>
          <w:color w:val="117086"/>
          <w:sz w:val="16"/>
          <w:szCs w:val="16"/>
        </w:rPr>
        <w:t>Customer</w:t>
      </w:r>
      <w:r>
        <w:rPr>
          <w:rFonts w:ascii="Arial" w:eastAsia="Arial" w:hAnsi="Arial" w:cs="Arial"/>
          <w:color w:val="0432FF"/>
          <w:sz w:val="16"/>
          <w:szCs w:val="16"/>
        </w:rPr>
        <w:t xml:space="preserve"> </w:t>
      </w:r>
      <w:r>
        <w:rPr>
          <w:rFonts w:ascii="Arial" w:eastAsia="Arial" w:hAnsi="Arial" w:cs="Arial"/>
          <w:sz w:val="16"/>
          <w:szCs w:val="16"/>
        </w:rPr>
        <w:t xml:space="preserve">may not remove or export from the United States or allow the export or re-export of the Service, </w:t>
      </w:r>
      <w:r>
        <w:rPr>
          <w:rFonts w:ascii="Arial" w:eastAsia="Arial" w:hAnsi="Arial" w:cs="Arial"/>
          <w:b/>
          <w:color w:val="117086"/>
          <w:sz w:val="16"/>
          <w:szCs w:val="16"/>
        </w:rPr>
        <w:t>Deliverables</w:t>
      </w:r>
      <w:r>
        <w:rPr>
          <w:rFonts w:ascii="Arial" w:eastAsia="Arial" w:hAnsi="Arial" w:cs="Arial"/>
          <w:sz w:val="16"/>
          <w:szCs w:val="16"/>
        </w:rPr>
        <w:t xml:space="preserve">, or any related technology or materials in violation of any restrictions, laws, or regulations of the United States Department of Commerce, the United States Department of Treasury Office of Foreign Assets Control, or any other United States or foreign agency or authority.  </w:t>
      </w:r>
    </w:p>
    <w:p w14:paraId="49BC52E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Anti-Bribery</w:t>
      </w:r>
      <w:r>
        <w:rPr>
          <w:rFonts w:ascii="Arial" w:eastAsia="Arial" w:hAnsi="Arial" w:cs="Arial"/>
          <w:sz w:val="16"/>
          <w:szCs w:val="16"/>
        </w:rPr>
        <w:t xml:space="preserve">.  Neither party will take any action that would be a violation of any Applicable Laws that prohibit the offering, giving, promising to offer or give, or receiving, directly or indirectly, money or anything of value to any third party to assist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or </w:t>
      </w:r>
      <w:r>
        <w:rPr>
          <w:rFonts w:ascii="Arial" w:eastAsia="Arial" w:hAnsi="Arial" w:cs="Arial"/>
          <w:b/>
          <w:color w:val="117086"/>
          <w:sz w:val="16"/>
          <w:szCs w:val="16"/>
        </w:rPr>
        <w:t>Customer</w:t>
      </w:r>
      <w:r>
        <w:rPr>
          <w:rFonts w:ascii="Arial" w:eastAsia="Arial" w:hAnsi="Arial" w:cs="Arial"/>
          <w:sz w:val="16"/>
          <w:szCs w:val="16"/>
        </w:rPr>
        <w:t xml:space="preserve"> in retaining or obtaining business. Examples of these kinds of laws include the U.S. Foreign Corrupt Practices Act and the UK Bribery Act 2010.</w:t>
      </w:r>
    </w:p>
    <w:p w14:paraId="58C6167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u w:val="single"/>
        </w:rPr>
        <w:t>Titles and Interpretation</w:t>
      </w:r>
      <w:r>
        <w:rPr>
          <w:rFonts w:ascii="Arial" w:eastAsia="Arial" w:hAnsi="Arial" w:cs="Arial"/>
          <w:sz w:val="16"/>
          <w:szCs w:val="16"/>
        </w:rPr>
        <w:t>.  Section titles are for convenience and reference only. All uses of “including” and similar phrases are non-exhaustive and without limitation.</w:t>
      </w:r>
    </w:p>
    <w:p w14:paraId="425931FE" w14:textId="77777777" w:rsidR="00565EAA" w:rsidRDefault="009E6181">
      <w:pPr>
        <w:pStyle w:val="Heading2"/>
        <w:widowControl w:val="0"/>
        <w:spacing w:after="120"/>
        <w:ind w:firstLine="180"/>
        <w:rPr>
          <w:rFonts w:ascii="Arial" w:eastAsia="Arial" w:hAnsi="Arial" w:cs="Arial"/>
          <w:sz w:val="16"/>
          <w:szCs w:val="16"/>
          <w:u w:val="single"/>
        </w:rPr>
      </w:pPr>
      <w:r>
        <w:rPr>
          <w:rFonts w:ascii="Arial" w:eastAsia="Arial" w:hAnsi="Arial" w:cs="Arial"/>
          <w:sz w:val="16"/>
          <w:szCs w:val="16"/>
          <w:u w:val="single"/>
        </w:rPr>
        <w:t>Signature</w:t>
      </w:r>
      <w:r>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72DFB7C9" w14:textId="77777777" w:rsidR="00565EAA" w:rsidRDefault="009E6181">
      <w:pPr>
        <w:pStyle w:val="Heading1"/>
        <w:widowControl w:val="0"/>
        <w:spacing w:after="120"/>
        <w:ind w:firstLine="0"/>
        <w:rPr>
          <w:rFonts w:ascii="Arial" w:eastAsia="Arial" w:hAnsi="Arial" w:cs="Arial"/>
          <w:b/>
          <w:sz w:val="16"/>
          <w:szCs w:val="16"/>
        </w:rPr>
      </w:pPr>
      <w:r>
        <w:rPr>
          <w:rFonts w:ascii="Arial" w:eastAsia="Arial" w:hAnsi="Arial" w:cs="Arial"/>
          <w:b/>
          <w:sz w:val="16"/>
          <w:szCs w:val="16"/>
        </w:rPr>
        <w:t>Definitions</w:t>
      </w:r>
    </w:p>
    <w:p w14:paraId="0B9A840C"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Affiliate</w:t>
      </w:r>
      <w:r>
        <w:rPr>
          <w:rFonts w:ascii="Arial" w:eastAsia="Arial" w:hAnsi="Arial" w:cs="Arial"/>
          <w:sz w:val="16"/>
          <w:szCs w:val="16"/>
        </w:rPr>
        <w:t>” means an entity that, directly or indirectly, controls, is under the control of, or is under common control with a party, where control means having more than fifty percent (50%) of the voting stock or other ownership interest.</w:t>
      </w:r>
    </w:p>
    <w:p w14:paraId="41C874BC" w14:textId="77777777" w:rsidR="00565EAA" w:rsidRDefault="009E6181">
      <w:pPr>
        <w:pStyle w:val="Heading2"/>
        <w:widowControl w:val="0"/>
        <w:spacing w:after="120"/>
        <w:ind w:firstLine="180"/>
        <w:rPr>
          <w:rFonts w:ascii="Arial" w:eastAsia="Arial" w:hAnsi="Arial" w:cs="Arial"/>
          <w:b/>
          <w:sz w:val="16"/>
          <w:szCs w:val="16"/>
        </w:rPr>
      </w:pPr>
      <w:r>
        <w:rPr>
          <w:rFonts w:ascii="Arial" w:eastAsia="Arial" w:hAnsi="Arial" w:cs="Arial"/>
          <w:sz w:val="16"/>
          <w:szCs w:val="16"/>
        </w:rPr>
        <w:t>“</w:t>
      </w:r>
      <w:r>
        <w:rPr>
          <w:rFonts w:ascii="Arial" w:eastAsia="Arial" w:hAnsi="Arial" w:cs="Arial"/>
          <w:b/>
          <w:sz w:val="16"/>
          <w:szCs w:val="16"/>
        </w:rPr>
        <w:t>Agreement</w:t>
      </w:r>
      <w:r>
        <w:rPr>
          <w:rFonts w:ascii="Arial" w:eastAsia="Arial" w:hAnsi="Arial" w:cs="Arial"/>
          <w:sz w:val="16"/>
          <w:szCs w:val="16"/>
        </w:rPr>
        <w:t xml:space="preserve">” means these Standard Terms, the Key Terms between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the policies and documents referenced in or attached to the Key Terms.</w:t>
      </w:r>
    </w:p>
    <w:p w14:paraId="423328D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Applicable Laws</w:t>
      </w:r>
      <w:r>
        <w:rPr>
          <w:rFonts w:ascii="Arial" w:eastAsia="Arial" w:hAnsi="Arial" w:cs="Arial"/>
          <w:sz w:val="16"/>
          <w:szCs w:val="16"/>
        </w:rPr>
        <w:t>” means the laws, rules, regulations, court orders, and other binding requirements of a relevant government authority.</w:t>
      </w:r>
    </w:p>
    <w:p w14:paraId="3FB3749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Change Order</w:t>
      </w:r>
      <w:r>
        <w:rPr>
          <w:rFonts w:ascii="Arial" w:eastAsia="Arial" w:hAnsi="Arial" w:cs="Arial"/>
          <w:sz w:val="16"/>
          <w:szCs w:val="16"/>
        </w:rPr>
        <w:t xml:space="preserve">" means a document that identifies the SOW being changed, describes what the parties are changing, and is approved by an authorized representative of each party. </w:t>
      </w:r>
    </w:p>
    <w:p w14:paraId="628C713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Confidential Information</w:t>
      </w:r>
      <w:r>
        <w:rPr>
          <w:rFonts w:ascii="Arial" w:eastAsia="Arial" w:hAnsi="Arial" w:cs="Arial"/>
          <w:sz w:val="16"/>
          <w:szCs w:val="16"/>
        </w:rPr>
        <w:t xml:space="preserve">” means information in any form disclosed by or on behalf of a Discloser, including before the </w:t>
      </w:r>
      <w:r>
        <w:rPr>
          <w:rFonts w:ascii="Arial" w:eastAsia="Arial" w:hAnsi="Arial" w:cs="Arial"/>
          <w:b/>
          <w:color w:val="117086"/>
          <w:sz w:val="16"/>
          <w:szCs w:val="16"/>
        </w:rPr>
        <w:t>Effective</w:t>
      </w:r>
      <w:r>
        <w:rPr>
          <w:rFonts w:ascii="Arial" w:eastAsia="Arial" w:hAnsi="Arial" w:cs="Arial"/>
          <w:b/>
          <w:color w:val="0432FF"/>
          <w:sz w:val="16"/>
          <w:szCs w:val="16"/>
        </w:rPr>
        <w:t xml:space="preserve"> </w:t>
      </w:r>
      <w:r>
        <w:rPr>
          <w:rFonts w:ascii="Arial" w:eastAsia="Arial" w:hAnsi="Arial" w:cs="Arial"/>
          <w:b/>
          <w:color w:val="117086"/>
          <w:sz w:val="16"/>
          <w:szCs w:val="16"/>
        </w:rPr>
        <w:t>Date</w:t>
      </w:r>
      <w:r>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p>
    <w:p w14:paraId="40E012D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 Page</w:t>
      </w:r>
      <w:r>
        <w:rPr>
          <w:rFonts w:ascii="Arial" w:eastAsia="Arial" w:hAnsi="Arial" w:cs="Arial"/>
          <w:sz w:val="16"/>
          <w:szCs w:val="16"/>
        </w:rPr>
        <w:t xml:space="preserve">” means a document that is signed or electronically accepted by the parties that incorporates these Standard Terms, identifies </w:t>
      </w:r>
      <w:r>
        <w:rPr>
          <w:rFonts w:ascii="Arial" w:eastAsia="Arial" w:hAnsi="Arial" w:cs="Arial"/>
          <w:b/>
          <w:color w:val="117086"/>
          <w:sz w:val="16"/>
          <w:szCs w:val="16"/>
        </w:rPr>
        <w:t>Provider</w:t>
      </w:r>
      <w:r>
        <w:rPr>
          <w:rFonts w:ascii="Arial" w:eastAsia="Arial" w:hAnsi="Arial" w:cs="Arial"/>
          <w:color w:val="0432FF"/>
          <w:sz w:val="16"/>
          <w:szCs w:val="16"/>
        </w:rPr>
        <w:t xml:space="preserve"> </w:t>
      </w:r>
      <w:r>
        <w:rPr>
          <w:rFonts w:ascii="Arial" w:eastAsia="Arial" w:hAnsi="Arial" w:cs="Arial"/>
          <w:sz w:val="16"/>
          <w:szCs w:val="16"/>
        </w:rPr>
        <w:t xml:space="preserve">and </w:t>
      </w:r>
      <w:r>
        <w:rPr>
          <w:rFonts w:ascii="Arial" w:eastAsia="Arial" w:hAnsi="Arial" w:cs="Arial"/>
          <w:b/>
          <w:color w:val="117086"/>
          <w:sz w:val="16"/>
          <w:szCs w:val="16"/>
        </w:rPr>
        <w:t>Customer</w:t>
      </w:r>
      <w:r>
        <w:rPr>
          <w:rFonts w:ascii="Arial" w:eastAsia="Arial" w:hAnsi="Arial" w:cs="Arial"/>
          <w:sz w:val="16"/>
          <w:szCs w:val="16"/>
        </w:rPr>
        <w:t>, and may include a SOW, Key Terms, or both.</w:t>
      </w:r>
    </w:p>
    <w:p w14:paraId="6F3F7C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Covered Claim</w:t>
      </w:r>
      <w:r>
        <w:rPr>
          <w:rFonts w:ascii="Arial" w:eastAsia="Arial" w:hAnsi="Arial" w:cs="Arial"/>
          <w:sz w:val="16"/>
          <w:szCs w:val="16"/>
        </w:rPr>
        <w:t xml:space="preserve">” means either a </w:t>
      </w:r>
      <w:r>
        <w:rPr>
          <w:rFonts w:ascii="Arial" w:eastAsia="Arial" w:hAnsi="Arial" w:cs="Arial"/>
          <w:b/>
          <w:color w:val="117086"/>
          <w:sz w:val="16"/>
          <w:szCs w:val="16"/>
        </w:rPr>
        <w:t>Provider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 xml:space="preserve"> or </w:t>
      </w:r>
      <w:r>
        <w:rPr>
          <w:rFonts w:ascii="Arial" w:eastAsia="Arial" w:hAnsi="Arial" w:cs="Arial"/>
          <w:b/>
          <w:color w:val="117086"/>
          <w:sz w:val="16"/>
          <w:szCs w:val="16"/>
        </w:rPr>
        <w:t>Customer</w:t>
      </w:r>
      <w:r>
        <w:rPr>
          <w:rFonts w:ascii="Arial" w:eastAsia="Arial" w:hAnsi="Arial" w:cs="Arial"/>
          <w:b/>
          <w:color w:val="0432FF"/>
          <w:sz w:val="16"/>
          <w:szCs w:val="16"/>
        </w:rPr>
        <w:t xml:space="preserve"> </w:t>
      </w:r>
      <w:r>
        <w:rPr>
          <w:rFonts w:ascii="Arial" w:eastAsia="Arial" w:hAnsi="Arial" w:cs="Arial"/>
          <w:b/>
          <w:color w:val="117086"/>
          <w:sz w:val="16"/>
          <w:szCs w:val="16"/>
        </w:rPr>
        <w:t>Covered</w:t>
      </w:r>
      <w:r>
        <w:rPr>
          <w:rFonts w:ascii="Arial" w:eastAsia="Arial" w:hAnsi="Arial" w:cs="Arial"/>
          <w:b/>
          <w:color w:val="0432FF"/>
          <w:sz w:val="16"/>
          <w:szCs w:val="16"/>
        </w:rPr>
        <w:t xml:space="preserve"> </w:t>
      </w:r>
      <w:r>
        <w:rPr>
          <w:rFonts w:ascii="Arial" w:eastAsia="Arial" w:hAnsi="Arial" w:cs="Arial"/>
          <w:b/>
          <w:color w:val="117086"/>
          <w:sz w:val="16"/>
          <w:szCs w:val="16"/>
        </w:rPr>
        <w:t>Claim</w:t>
      </w:r>
      <w:r>
        <w:rPr>
          <w:rFonts w:ascii="Arial" w:eastAsia="Arial" w:hAnsi="Arial" w:cs="Arial"/>
          <w:sz w:val="16"/>
          <w:szCs w:val="16"/>
        </w:rPr>
        <w:t>.</w:t>
      </w:r>
    </w:p>
    <w:p w14:paraId="71AB39FF"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Customer Materials</w:t>
      </w:r>
      <w:r>
        <w:rPr>
          <w:rFonts w:ascii="Arial" w:eastAsia="Arial" w:hAnsi="Arial" w:cs="Arial"/>
          <w:sz w:val="16"/>
          <w:szCs w:val="16"/>
        </w:rPr>
        <w:t xml:space="preserve">" means data, information, or materials owned or provided by or on behalf of </w:t>
      </w:r>
      <w:r>
        <w:rPr>
          <w:rFonts w:ascii="Arial" w:eastAsia="Arial" w:hAnsi="Arial" w:cs="Arial"/>
          <w:b/>
          <w:sz w:val="16"/>
          <w:szCs w:val="16"/>
        </w:rPr>
        <w:t>Customer</w:t>
      </w:r>
      <w:r>
        <w:rPr>
          <w:rFonts w:ascii="Arial" w:eastAsia="Arial" w:hAnsi="Arial" w:cs="Arial"/>
          <w:sz w:val="16"/>
          <w:szCs w:val="16"/>
        </w:rPr>
        <w:t xml:space="preserve"> for use with the </w:t>
      </w:r>
      <w:proofErr w:type="gramStart"/>
      <w:r>
        <w:rPr>
          <w:rFonts w:ascii="Arial" w:eastAsia="Arial" w:hAnsi="Arial" w:cs="Arial"/>
          <w:sz w:val="16"/>
          <w:szCs w:val="16"/>
        </w:rPr>
        <w:t>Services, but</w:t>
      </w:r>
      <w:proofErr w:type="gramEnd"/>
      <w:r>
        <w:rPr>
          <w:rFonts w:ascii="Arial" w:eastAsia="Arial" w:hAnsi="Arial" w:cs="Arial"/>
          <w:sz w:val="16"/>
          <w:szCs w:val="16"/>
        </w:rPr>
        <w:t xml:space="preserve"> excludes Feedback and </w:t>
      </w:r>
      <w:r>
        <w:rPr>
          <w:rFonts w:ascii="Arial" w:eastAsia="Arial" w:hAnsi="Arial" w:cs="Arial"/>
          <w:b/>
          <w:color w:val="117086"/>
          <w:sz w:val="16"/>
          <w:szCs w:val="16"/>
        </w:rPr>
        <w:t>Customer</w:t>
      </w:r>
      <w:r>
        <w:rPr>
          <w:rFonts w:ascii="Arial" w:eastAsia="Arial" w:hAnsi="Arial" w:cs="Arial"/>
          <w:sz w:val="16"/>
          <w:szCs w:val="16"/>
        </w:rPr>
        <w:t>-procured Third-Party Materials.</w:t>
      </w:r>
    </w:p>
    <w:p w14:paraId="50DCD31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Discloser</w:t>
      </w:r>
      <w:r>
        <w:rPr>
          <w:rFonts w:ascii="Arial" w:eastAsia="Arial" w:hAnsi="Arial" w:cs="Arial"/>
          <w:sz w:val="16"/>
          <w:szCs w:val="16"/>
        </w:rPr>
        <w:t>” means a party to this Agreement when the party is providing or disclosing Confidential Information to the other party.</w:t>
      </w:r>
    </w:p>
    <w:p w14:paraId="429BD388" w14:textId="49865CE3"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b/>
          <w:sz w:val="16"/>
          <w:szCs w:val="16"/>
        </w:rPr>
        <w:t>“Feedback”</w:t>
      </w:r>
      <w:r w:rsidR="00672CCB">
        <w:rPr>
          <w:rFonts w:ascii="Arial" w:eastAsia="Arial" w:hAnsi="Arial" w:cs="Arial"/>
          <w:sz w:val="16"/>
          <w:szCs w:val="16"/>
        </w:rPr>
        <w:t xml:space="preserve"> </w:t>
      </w:r>
      <w:r>
        <w:rPr>
          <w:rFonts w:ascii="Arial" w:eastAsia="Arial" w:hAnsi="Arial" w:cs="Arial"/>
          <w:sz w:val="16"/>
          <w:szCs w:val="16"/>
        </w:rPr>
        <w:t>means suggestions, feedback, or comments about the Services or related offerings.</w:t>
      </w:r>
    </w:p>
    <w:p w14:paraId="6F0ED3A2"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Force Majeure Event</w:t>
      </w:r>
      <w:r>
        <w:rPr>
          <w:rFonts w:ascii="Arial" w:eastAsia="Arial" w:hAnsi="Arial" w:cs="Arial"/>
          <w:sz w:val="16"/>
          <w:szCs w:val="16"/>
        </w:rPr>
        <w:t>” means an unforeseen event outside a party’s reasonable control where the affected party took reasonable measures to avoid or mitigate the impacts of the event. Examples of these kinds of events include unpredicted natural disaster like a major earthquake, war, pandemic, riot, act of terrorism, or public utility or internet failure.</w:t>
      </w:r>
    </w:p>
    <w:p w14:paraId="26D9D5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Indemnifying Party</w:t>
      </w:r>
      <w:r>
        <w:rPr>
          <w:rFonts w:ascii="Arial" w:eastAsia="Arial" w:hAnsi="Arial" w:cs="Arial"/>
          <w:sz w:val="16"/>
          <w:szCs w:val="16"/>
        </w:rPr>
        <w:t>” means a party to this Agreement when the party is providing protection for a particular Covered Claim.</w:t>
      </w:r>
    </w:p>
    <w:p w14:paraId="0DEB0ABD"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Key Terms</w:t>
      </w:r>
      <w:r>
        <w:rPr>
          <w:rFonts w:ascii="Arial" w:eastAsia="Arial" w:hAnsi="Arial" w:cs="Arial"/>
          <w:sz w:val="16"/>
          <w:szCs w:val="16"/>
        </w:rPr>
        <w:t xml:space="preserve">” means a Cover Page that includes the key legal details and definitions for this Agreement that are not defined in the SOW or Standard Terms. The Key Terms may include details about Covered Claims, set the </w:t>
      </w:r>
      <w:r>
        <w:rPr>
          <w:rFonts w:ascii="Arial" w:eastAsia="Arial" w:hAnsi="Arial" w:cs="Arial"/>
          <w:b/>
          <w:color w:val="117086"/>
          <w:sz w:val="16"/>
          <w:szCs w:val="16"/>
        </w:rPr>
        <w:t>Governing</w:t>
      </w:r>
      <w:r>
        <w:rPr>
          <w:rFonts w:ascii="Arial" w:eastAsia="Arial" w:hAnsi="Arial" w:cs="Arial"/>
          <w:b/>
          <w:color w:val="0432FF"/>
          <w:sz w:val="16"/>
          <w:szCs w:val="16"/>
        </w:rPr>
        <w:t xml:space="preserve"> </w:t>
      </w:r>
      <w:r>
        <w:rPr>
          <w:rFonts w:ascii="Arial" w:eastAsia="Arial" w:hAnsi="Arial" w:cs="Arial"/>
          <w:b/>
          <w:color w:val="117086"/>
          <w:sz w:val="16"/>
          <w:szCs w:val="16"/>
        </w:rPr>
        <w:t>Law</w:t>
      </w:r>
      <w:r>
        <w:rPr>
          <w:rFonts w:ascii="Arial" w:eastAsia="Arial" w:hAnsi="Arial" w:cs="Arial"/>
          <w:sz w:val="16"/>
          <w:szCs w:val="16"/>
        </w:rPr>
        <w:t>, or contain other legal details about this Agreement.</w:t>
      </w:r>
    </w:p>
    <w:p w14:paraId="0D07A72A"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Pre-Existing Materials</w:t>
      </w:r>
      <w:r>
        <w:rPr>
          <w:rFonts w:ascii="Arial" w:eastAsia="Arial" w:hAnsi="Arial" w:cs="Arial"/>
          <w:sz w:val="16"/>
          <w:szCs w:val="16"/>
        </w:rPr>
        <w:t xml:space="preserve">" means any information, tools, materials, or intellectual property that </w:t>
      </w:r>
      <w:r>
        <w:rPr>
          <w:rFonts w:ascii="Arial" w:eastAsia="Arial" w:hAnsi="Arial" w:cs="Arial"/>
          <w:b/>
          <w:color w:val="117086"/>
          <w:sz w:val="16"/>
          <w:szCs w:val="16"/>
        </w:rPr>
        <w:t>Provider</w:t>
      </w:r>
      <w:r>
        <w:rPr>
          <w:rFonts w:ascii="Arial" w:eastAsia="Arial" w:hAnsi="Arial" w:cs="Arial"/>
          <w:sz w:val="16"/>
          <w:szCs w:val="16"/>
        </w:rPr>
        <w:t xml:space="preserve"> developed or owned before the </w:t>
      </w:r>
      <w:r>
        <w:rPr>
          <w:rFonts w:ascii="Arial" w:eastAsia="Arial" w:hAnsi="Arial" w:cs="Arial"/>
          <w:b/>
          <w:color w:val="117086"/>
          <w:sz w:val="16"/>
          <w:szCs w:val="16"/>
        </w:rPr>
        <w:t>Effective Date</w:t>
      </w:r>
      <w:r>
        <w:rPr>
          <w:rFonts w:ascii="Arial" w:eastAsia="Arial" w:hAnsi="Arial" w:cs="Arial"/>
          <w:sz w:val="16"/>
          <w:szCs w:val="16"/>
        </w:rPr>
        <w:t xml:space="preserve"> or developed after the </w:t>
      </w:r>
      <w:r>
        <w:rPr>
          <w:rFonts w:ascii="Arial" w:eastAsia="Arial" w:hAnsi="Arial" w:cs="Arial"/>
          <w:b/>
          <w:color w:val="117086"/>
          <w:sz w:val="16"/>
          <w:szCs w:val="16"/>
        </w:rPr>
        <w:t>Effective Date</w:t>
      </w:r>
      <w:r>
        <w:rPr>
          <w:rFonts w:ascii="Arial" w:eastAsia="Arial" w:hAnsi="Arial" w:cs="Arial"/>
          <w:sz w:val="16"/>
          <w:szCs w:val="16"/>
        </w:rPr>
        <w:t xml:space="preserve"> that are independent from or outside the scope of the Agreement, and any derivatives of these items that are not unique to </w:t>
      </w:r>
      <w:r>
        <w:rPr>
          <w:rFonts w:ascii="Arial" w:eastAsia="Arial" w:hAnsi="Arial" w:cs="Arial"/>
          <w:b/>
          <w:color w:val="117086"/>
          <w:sz w:val="16"/>
          <w:szCs w:val="16"/>
        </w:rPr>
        <w:t>Customer</w:t>
      </w:r>
      <w:r>
        <w:rPr>
          <w:rFonts w:ascii="Arial" w:eastAsia="Arial" w:hAnsi="Arial" w:cs="Arial"/>
          <w:sz w:val="16"/>
          <w:szCs w:val="16"/>
        </w:rPr>
        <w:t xml:space="preserve"> or that have generally applicable use and do not incorporate or disclose any </w:t>
      </w:r>
      <w:r>
        <w:rPr>
          <w:rFonts w:ascii="Arial" w:eastAsia="Arial" w:hAnsi="Arial" w:cs="Arial"/>
          <w:b/>
          <w:color w:val="117086"/>
          <w:sz w:val="16"/>
          <w:szCs w:val="16"/>
        </w:rPr>
        <w:t>Customer</w:t>
      </w:r>
      <w:r>
        <w:rPr>
          <w:rFonts w:ascii="Arial" w:eastAsia="Arial" w:hAnsi="Arial" w:cs="Arial"/>
          <w:sz w:val="16"/>
          <w:szCs w:val="16"/>
        </w:rPr>
        <w:t xml:space="preserve"> Confidential Information.</w:t>
      </w:r>
    </w:p>
    <w:p w14:paraId="79A4BA11"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Protected Party</w:t>
      </w:r>
      <w:r>
        <w:rPr>
          <w:rFonts w:ascii="Arial" w:eastAsia="Arial" w:hAnsi="Arial" w:cs="Arial"/>
          <w:sz w:val="16"/>
          <w:szCs w:val="16"/>
        </w:rPr>
        <w:t>” means a party to this Agreement when the party is receiving the benefit of protection for a particular Covered Claim.</w:t>
      </w:r>
    </w:p>
    <w:p w14:paraId="3F8306C7"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Recipient</w:t>
      </w:r>
      <w:r>
        <w:rPr>
          <w:rFonts w:ascii="Arial" w:eastAsia="Arial" w:hAnsi="Arial" w:cs="Arial"/>
          <w:sz w:val="16"/>
          <w:szCs w:val="16"/>
        </w:rPr>
        <w:t>” means a party to this Agreement when the party receives Confidential Information from the other party.</w:t>
      </w:r>
    </w:p>
    <w:p w14:paraId="20A7C9A6"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Services</w:t>
      </w:r>
      <w:r>
        <w:rPr>
          <w:rFonts w:ascii="Arial" w:eastAsia="Arial" w:hAnsi="Arial" w:cs="Arial"/>
          <w:sz w:val="16"/>
          <w:szCs w:val="16"/>
        </w:rPr>
        <w:t xml:space="preserve">” means the services described in a SOW, including the creation of </w:t>
      </w:r>
      <w:r>
        <w:rPr>
          <w:rFonts w:ascii="Arial" w:eastAsia="Arial" w:hAnsi="Arial" w:cs="Arial"/>
          <w:b/>
          <w:color w:val="117086"/>
          <w:sz w:val="16"/>
          <w:szCs w:val="16"/>
        </w:rPr>
        <w:t>Deliverables</w:t>
      </w:r>
      <w:r>
        <w:rPr>
          <w:rFonts w:ascii="Arial" w:eastAsia="Arial" w:hAnsi="Arial" w:cs="Arial"/>
          <w:sz w:val="16"/>
          <w:szCs w:val="16"/>
        </w:rPr>
        <w:t xml:space="preserve"> (if any).</w:t>
      </w:r>
    </w:p>
    <w:p w14:paraId="5FEFB879" w14:textId="77777777" w:rsidR="00565EAA" w:rsidRDefault="009E6181">
      <w:pPr>
        <w:pStyle w:val="Heading2"/>
        <w:widowControl w:val="0"/>
        <w:spacing w:after="120"/>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SOW</w:t>
      </w:r>
      <w:r>
        <w:rPr>
          <w:rFonts w:ascii="Arial" w:eastAsia="Arial" w:hAnsi="Arial" w:cs="Arial"/>
          <w:sz w:val="16"/>
          <w:szCs w:val="16"/>
        </w:rPr>
        <w:t xml:space="preserve">" means a Cover Page that includes the key business details and definitions for this Agreement that are not defined in the Key Terms or Standard Terms. A SOW may include details about the </w:t>
      </w:r>
      <w:r>
        <w:rPr>
          <w:rFonts w:ascii="Arial" w:eastAsia="Arial" w:hAnsi="Arial" w:cs="Arial"/>
          <w:b/>
          <w:color w:val="117086"/>
          <w:sz w:val="16"/>
          <w:szCs w:val="16"/>
        </w:rPr>
        <w:t>Deliverables</w:t>
      </w:r>
      <w:r>
        <w:rPr>
          <w:rFonts w:ascii="Arial" w:eastAsia="Arial" w:hAnsi="Arial" w:cs="Arial"/>
          <w:sz w:val="16"/>
          <w:szCs w:val="16"/>
        </w:rPr>
        <w:t xml:space="preserve">, </w:t>
      </w:r>
      <w:r>
        <w:rPr>
          <w:rFonts w:ascii="Arial" w:eastAsia="Arial" w:hAnsi="Arial" w:cs="Arial"/>
          <w:b/>
          <w:color w:val="117086"/>
          <w:sz w:val="16"/>
          <w:szCs w:val="16"/>
        </w:rPr>
        <w:t>Fees</w:t>
      </w:r>
      <w:r>
        <w:rPr>
          <w:rFonts w:ascii="Arial" w:eastAsia="Arial" w:hAnsi="Arial" w:cs="Arial"/>
          <w:sz w:val="16"/>
          <w:szCs w:val="16"/>
        </w:rPr>
        <w:t>, or other details about the Services.</w:t>
      </w:r>
    </w:p>
    <w:p w14:paraId="0A84EBA0" w14:textId="77777777" w:rsidR="00565EAA" w:rsidRDefault="009E6181">
      <w:pPr>
        <w:pStyle w:val="Heading2"/>
        <w:ind w:firstLine="180"/>
        <w:rPr>
          <w:rFonts w:ascii="Arial" w:eastAsia="Arial" w:hAnsi="Arial" w:cs="Arial"/>
          <w:sz w:val="16"/>
          <w:szCs w:val="16"/>
        </w:rPr>
      </w:pPr>
      <w:bookmarkStart w:id="3" w:name="_heading=h.rnbebnbgmgjm" w:colFirst="0" w:colLast="0"/>
      <w:bookmarkEnd w:id="3"/>
      <w:r>
        <w:rPr>
          <w:rFonts w:ascii="Arial" w:eastAsia="Arial" w:hAnsi="Arial" w:cs="Arial"/>
          <w:sz w:val="16"/>
          <w:szCs w:val="16"/>
        </w:rPr>
        <w:t>“</w:t>
      </w:r>
      <w:r>
        <w:rPr>
          <w:rFonts w:ascii="Arial" w:eastAsia="Arial" w:hAnsi="Arial" w:cs="Arial"/>
          <w:b/>
          <w:sz w:val="16"/>
          <w:szCs w:val="16"/>
        </w:rPr>
        <w:t>Subcontractors</w:t>
      </w:r>
      <w:r>
        <w:rPr>
          <w:rFonts w:ascii="Arial" w:eastAsia="Arial" w:hAnsi="Arial" w:cs="Arial"/>
          <w:sz w:val="16"/>
          <w:szCs w:val="16"/>
        </w:rPr>
        <w:t xml:space="preserve">” means other people or companies engaged by </w:t>
      </w:r>
      <w:r>
        <w:rPr>
          <w:rFonts w:ascii="Arial" w:eastAsia="Arial" w:hAnsi="Arial" w:cs="Arial"/>
          <w:b/>
          <w:color w:val="117086"/>
          <w:sz w:val="16"/>
          <w:szCs w:val="16"/>
        </w:rPr>
        <w:t>Provider</w:t>
      </w:r>
      <w:r>
        <w:rPr>
          <w:rFonts w:ascii="Arial" w:eastAsia="Arial" w:hAnsi="Arial" w:cs="Arial"/>
          <w:sz w:val="16"/>
          <w:szCs w:val="16"/>
        </w:rPr>
        <w:t xml:space="preserve"> to perform some of the Services, including </w:t>
      </w:r>
      <w:r>
        <w:rPr>
          <w:rFonts w:ascii="Arial" w:eastAsia="Arial" w:hAnsi="Arial" w:cs="Arial"/>
          <w:b/>
          <w:color w:val="117086"/>
          <w:sz w:val="16"/>
          <w:szCs w:val="16"/>
        </w:rPr>
        <w:t>Provider's</w:t>
      </w:r>
      <w:r>
        <w:rPr>
          <w:rFonts w:ascii="Arial" w:eastAsia="Arial" w:hAnsi="Arial" w:cs="Arial"/>
          <w:sz w:val="16"/>
          <w:szCs w:val="16"/>
        </w:rPr>
        <w:t xml:space="preserve"> Affiliates.</w:t>
      </w:r>
    </w:p>
    <w:p w14:paraId="285021A8" w14:textId="77777777" w:rsidR="00565EAA" w:rsidRDefault="009E6181">
      <w:pPr>
        <w:pStyle w:val="Heading2"/>
        <w:widowControl w:val="0"/>
        <w:spacing w:after="120"/>
        <w:ind w:firstLine="180"/>
      </w:pPr>
      <w:bookmarkStart w:id="4" w:name="_heading=h.il4ytx42n7ii" w:colFirst="0" w:colLast="0"/>
      <w:bookmarkEnd w:id="4"/>
      <w:r>
        <w:rPr>
          <w:rFonts w:ascii="Arial" w:eastAsia="Arial" w:hAnsi="Arial" w:cs="Arial"/>
          <w:sz w:val="16"/>
          <w:szCs w:val="16"/>
        </w:rPr>
        <w:lastRenderedPageBreak/>
        <w:t>"</w:t>
      </w:r>
      <w:r>
        <w:rPr>
          <w:rFonts w:ascii="Arial" w:eastAsia="Arial" w:hAnsi="Arial" w:cs="Arial"/>
          <w:b/>
          <w:sz w:val="16"/>
          <w:szCs w:val="16"/>
        </w:rPr>
        <w:t>Third-Party Materials</w:t>
      </w:r>
      <w:r>
        <w:rPr>
          <w:rFonts w:ascii="Arial" w:eastAsia="Arial" w:hAnsi="Arial" w:cs="Arial"/>
          <w:sz w:val="16"/>
          <w:szCs w:val="16"/>
        </w:rPr>
        <w:t xml:space="preserve">" means any information, tools, materials, or intellectual property owned by anyone other than </w:t>
      </w:r>
      <w:r>
        <w:rPr>
          <w:rFonts w:ascii="Arial" w:eastAsia="Arial" w:hAnsi="Arial" w:cs="Arial"/>
          <w:b/>
          <w:color w:val="117086"/>
          <w:sz w:val="16"/>
          <w:szCs w:val="16"/>
        </w:rPr>
        <w:t>Provider</w:t>
      </w:r>
      <w:r>
        <w:rPr>
          <w:rFonts w:ascii="Arial" w:eastAsia="Arial" w:hAnsi="Arial" w:cs="Arial"/>
          <w:sz w:val="16"/>
          <w:szCs w:val="16"/>
        </w:rPr>
        <w:t xml:space="preserve">, its Affiliates, or </w:t>
      </w:r>
      <w:r>
        <w:rPr>
          <w:rFonts w:ascii="Arial" w:eastAsia="Arial" w:hAnsi="Arial" w:cs="Arial"/>
          <w:b/>
          <w:color w:val="117086"/>
          <w:sz w:val="16"/>
          <w:szCs w:val="16"/>
        </w:rPr>
        <w:t>Customer</w:t>
      </w:r>
      <w:r>
        <w:rPr>
          <w:rFonts w:ascii="Arial" w:eastAsia="Arial" w:hAnsi="Arial" w:cs="Arial"/>
          <w:sz w:val="16"/>
          <w:szCs w:val="16"/>
        </w:rPr>
        <w:t>.</w:t>
      </w:r>
    </w:p>
    <w:p w14:paraId="2527FD47" w14:textId="5249AA70" w:rsidR="00565EAA" w:rsidRDefault="009E6181">
      <w:pPr>
        <w:pStyle w:val="Heading2"/>
        <w:ind w:firstLine="180"/>
        <w:rPr>
          <w:rFonts w:ascii="Arial" w:eastAsia="Arial" w:hAnsi="Arial" w:cs="Arial"/>
          <w:sz w:val="16"/>
          <w:szCs w:val="16"/>
        </w:rPr>
      </w:pPr>
      <w:r>
        <w:rPr>
          <w:rFonts w:ascii="Arial" w:eastAsia="Arial" w:hAnsi="Arial" w:cs="Arial"/>
          <w:sz w:val="16"/>
          <w:szCs w:val="16"/>
        </w:rPr>
        <w:t>“</w:t>
      </w:r>
      <w:r>
        <w:rPr>
          <w:rFonts w:ascii="Arial" w:eastAsia="Arial" w:hAnsi="Arial" w:cs="Arial"/>
          <w:b/>
          <w:sz w:val="16"/>
          <w:szCs w:val="16"/>
        </w:rPr>
        <w:t>Usage Data</w:t>
      </w:r>
      <w:r>
        <w:rPr>
          <w:rFonts w:ascii="Arial" w:eastAsia="Arial" w:hAnsi="Arial" w:cs="Arial"/>
          <w:sz w:val="16"/>
          <w:szCs w:val="16"/>
        </w:rPr>
        <w:t>” means data and information about the provision, use, and performance of the Services based on </w:t>
      </w:r>
      <w:r>
        <w:rPr>
          <w:rFonts w:ascii="Arial" w:eastAsia="Arial" w:hAnsi="Arial" w:cs="Arial"/>
          <w:b/>
          <w:color w:val="117086"/>
          <w:sz w:val="16"/>
          <w:szCs w:val="16"/>
        </w:rPr>
        <w:t>Customer’s</w:t>
      </w:r>
      <w:r>
        <w:rPr>
          <w:rFonts w:ascii="Arial" w:eastAsia="Arial" w:hAnsi="Arial" w:cs="Arial"/>
          <w:sz w:val="16"/>
          <w:szCs w:val="16"/>
        </w:rPr>
        <w:t> use of the Services.</w:t>
      </w:r>
    </w:p>
    <w:sectPr w:rsidR="00565EAA">
      <w:headerReference w:type="default" r:id="rId14"/>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FAB3B" w14:textId="77777777" w:rsidR="00812AF3" w:rsidRDefault="00812AF3">
      <w:r>
        <w:separator/>
      </w:r>
    </w:p>
  </w:endnote>
  <w:endnote w:type="continuationSeparator" w:id="0">
    <w:p w14:paraId="776C43C2" w14:textId="77777777" w:rsidR="00812AF3" w:rsidRDefault="0081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30BBC" w14:textId="7D4CAC4D" w:rsidR="00565EAA" w:rsidRDefault="009E6181">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w:t>
    </w:r>
    <w:r>
      <w:rPr>
        <w:rFonts w:ascii="Arial" w:eastAsia="Arial" w:hAnsi="Arial" w:cs="Arial"/>
        <w:sz w:val="13"/>
        <w:szCs w:val="13"/>
      </w:rPr>
      <w:t>Professional Services Agreement (</w:t>
    </w:r>
    <w:hyperlink r:id="rId1">
      <w:r w:rsidR="005A24D6">
        <w:rPr>
          <w:rFonts w:ascii="Arial" w:eastAsia="Arial" w:hAnsi="Arial" w:cs="Arial"/>
          <w:color w:val="000000"/>
          <w:sz w:val="13"/>
          <w:szCs w:val="13"/>
          <w:u w:val="single"/>
        </w:rPr>
        <w:t>Version 1.1</w:t>
      </w:r>
    </w:hyperlink>
    <w:r>
      <w:rPr>
        <w:rFonts w:ascii="Arial" w:eastAsia="Arial" w:hAnsi="Arial" w:cs="Arial"/>
        <w:color w:val="000000"/>
        <w:sz w:val="13"/>
        <w:szCs w:val="13"/>
      </w:rPr>
      <w:t xml:space="preserve">) free to use under </w:t>
    </w:r>
    <w:hyperlink r:id="rId2">
      <w:r>
        <w:rPr>
          <w:rFonts w:ascii="Arial" w:eastAsia="Arial" w:hAnsi="Arial" w:cs="Arial"/>
          <w:color w:val="000000"/>
          <w:sz w:val="13"/>
          <w:szCs w:val="13"/>
          <w:u w:val="single"/>
        </w:rPr>
        <w:t>CC BY 4.0</w:t>
      </w:r>
    </w:hyperlink>
    <w:r>
      <w:rPr>
        <w:rFonts w:ascii="Arial" w:eastAsia="Arial" w:hAnsi="Arial" w:cs="Arial"/>
        <w:color w:val="000000"/>
        <w:sz w:val="13"/>
        <w:szCs w:val="13"/>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934CA" w14:textId="77777777" w:rsidR="00565EAA" w:rsidRDefault="009E6181">
    <w:pPr>
      <w:tabs>
        <w:tab w:val="right" w:pos="10080"/>
      </w:tabs>
      <w:ind w:firstLine="86"/>
      <w:rPr>
        <w:rFonts w:ascii="Arial" w:eastAsia="Arial" w:hAnsi="Arial" w:cs="Arial"/>
        <w:color w:val="636465"/>
        <w:sz w:val="13"/>
        <w:szCs w:val="13"/>
      </w:rPr>
    </w:pPr>
    <w:r>
      <w:rPr>
        <w:rFonts w:ascii="Arial" w:eastAsia="Arial" w:hAnsi="Arial" w:cs="Arial"/>
        <w:color w:val="636465"/>
        <w:sz w:val="13"/>
        <w:szCs w:val="13"/>
      </w:rPr>
      <w:t>Common Paper Cloud Service Agreement (draft v0.6)</w:t>
    </w:r>
    <w:r>
      <w:rPr>
        <w:rFonts w:ascii="Arial" w:eastAsia="Arial" w:hAnsi="Arial" w:cs="Arial"/>
        <w:color w:val="636465"/>
        <w:sz w:val="13"/>
        <w:szCs w:val="13"/>
      </w:rPr>
      <w:tab/>
      <w:t xml:space="preserve">Page </w:t>
    </w:r>
    <w:r>
      <w:rPr>
        <w:rFonts w:ascii="Arial" w:eastAsia="Arial" w:hAnsi="Arial" w:cs="Arial"/>
        <w:color w:val="636465"/>
        <w:sz w:val="13"/>
        <w:szCs w:val="13"/>
      </w:rPr>
      <w:fldChar w:fldCharType="begin"/>
    </w:r>
    <w:r>
      <w:rPr>
        <w:rFonts w:ascii="Arial" w:eastAsia="Arial" w:hAnsi="Arial" w:cs="Arial"/>
        <w:color w:val="636465"/>
        <w:sz w:val="13"/>
        <w:szCs w:val="13"/>
      </w:rPr>
      <w:instrText>PAGE</w:instrText>
    </w:r>
    <w:r w:rsidR="00000000">
      <w:rPr>
        <w:rFonts w:ascii="Arial" w:eastAsia="Arial" w:hAnsi="Arial" w:cs="Arial"/>
        <w:color w:val="636465"/>
        <w:sz w:val="13"/>
        <w:szCs w:val="13"/>
      </w:rPr>
      <w:fldChar w:fldCharType="separate"/>
    </w:r>
    <w:r>
      <w:rPr>
        <w:rFonts w:ascii="Arial" w:eastAsia="Arial" w:hAnsi="Arial" w:cs="Arial"/>
        <w:color w:val="636465"/>
        <w:sz w:val="13"/>
        <w:szCs w:val="13"/>
      </w:rPr>
      <w:fldChar w:fldCharType="end"/>
    </w:r>
    <w:r>
      <w:rPr>
        <w:rFonts w:ascii="Arial" w:eastAsia="Arial" w:hAnsi="Arial" w:cs="Arial"/>
        <w:color w:val="636465"/>
        <w:sz w:val="13"/>
        <w:szCs w:val="13"/>
      </w:rPr>
      <w:t xml:space="preserve"> of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44D07C" w14:textId="77777777" w:rsidR="00812AF3" w:rsidRDefault="00812AF3">
      <w:r>
        <w:separator/>
      </w:r>
    </w:p>
  </w:footnote>
  <w:footnote w:type="continuationSeparator" w:id="0">
    <w:p w14:paraId="23230984" w14:textId="77777777" w:rsidR="00812AF3" w:rsidRDefault="00812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B56B9"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3515BB16" wp14:editId="1DB70087">
          <wp:simplePos x="0" y="0"/>
          <wp:positionH relativeFrom="page">
            <wp:posOffset>0</wp:posOffset>
          </wp:positionH>
          <wp:positionV relativeFrom="page">
            <wp:posOffset>0</wp:posOffset>
          </wp:positionV>
          <wp:extent cx="7900416" cy="137160"/>
          <wp:effectExtent l="0" t="0" r="0" b="0"/>
          <wp:wrapSquare wrapText="bothSides" distT="0" distB="0" distL="0" distR="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SOW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09E14" w14:textId="77777777" w:rsidR="00565EAA" w:rsidRDefault="009E6181">
    <w:pPr>
      <w:widowControl w:val="0"/>
      <w:spacing w:after="120"/>
      <w:rPr>
        <w:rFonts w:ascii="Georgia" w:eastAsia="Georgia" w:hAnsi="Georgia" w:cs="Georgia"/>
        <w:sz w:val="28"/>
        <w:szCs w:val="28"/>
      </w:rPr>
    </w:pPr>
    <w:r>
      <w:rPr>
        <w:rFonts w:ascii="Georgia" w:eastAsia="Georgia" w:hAnsi="Georgia" w:cs="Georgia"/>
        <w:sz w:val="28"/>
        <w:szCs w:val="28"/>
      </w:rPr>
      <w:t>Cloud Service Standard Terms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97A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109C041A" wp14:editId="4C5610BE">
          <wp:simplePos x="0" y="0"/>
          <wp:positionH relativeFrom="page">
            <wp:posOffset>0</wp:posOffset>
          </wp:positionH>
          <wp:positionV relativeFrom="page">
            <wp:posOffset>0</wp:posOffset>
          </wp:positionV>
          <wp:extent cx="7900416" cy="137160"/>
          <wp:effectExtent l="0" t="0" r="0" b="0"/>
          <wp:wrapSquare wrapText="bothSides" distT="0" distB="0" distL="0" distR="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Pr>
        <w:rFonts w:ascii="Arial" w:eastAsia="Arial" w:hAnsi="Arial" w:cs="Arial"/>
        <w:b/>
        <w:color w:val="107087"/>
        <w:sz w:val="18"/>
        <w:szCs w:val="18"/>
      </w:rPr>
      <w:t>KEY TERMS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05CE5" w14:textId="77777777" w:rsidR="00565EAA" w:rsidRDefault="009E6181">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1CCD24D0" wp14:editId="050A0699">
          <wp:simplePos x="0" y="0"/>
          <wp:positionH relativeFrom="page">
            <wp:align>left</wp:align>
          </wp:positionH>
          <wp:positionV relativeFrom="page">
            <wp:align>top</wp:align>
          </wp:positionV>
          <wp:extent cx="7927848" cy="137160"/>
          <wp:effectExtent l="0" t="0" r="0" b="0"/>
          <wp:wrapSquare wrapText="bothSides" distT="0" distB="0" distL="0" distR="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E616AA"/>
    <w:multiLevelType w:val="multilevel"/>
    <w:tmpl w:val="6756AC40"/>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59744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EAA"/>
    <w:rsid w:val="001740D4"/>
    <w:rsid w:val="00192344"/>
    <w:rsid w:val="00565EAA"/>
    <w:rsid w:val="005A24D6"/>
    <w:rsid w:val="00672CCB"/>
    <w:rsid w:val="00812AF3"/>
    <w:rsid w:val="009C4FFC"/>
    <w:rsid w:val="009E6181"/>
    <w:rsid w:val="00BE2188"/>
    <w:rsid w:val="00DC133C"/>
    <w:rsid w:val="00E23251"/>
    <w:rsid w:val="00FD6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52B731"/>
  <w15:docId w15:val="{ABFFB3B4-7413-8E47-B382-659889857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commonpaper.com/standards/professional-services-agreement/1.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commonpaper.com/standards/professional-services-agreement/1.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E2PNHMfEx4Iyv6nuURpOtIcXEA==">AMUW2mX3X/X0zwVmGUWycU2cus0lEyaFVWu5tiuGE9NG0mx8BOs6rD29WsjYBNL70fPlTqT+uRW4ofXwOheFoLfKosYfiToyhMgCZyGyVQX3DGXTlQiszQRCLC05JydCRUqinIuVod5AmhcssgaYkGCKk2iD/MlVJMTZpMMXf2wfxTOYKFZl/rHQD7AuNNzYApYpc8fEkhgUn+Pzz+uLiRLXyLDpOoLn9w==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6014</Words>
  <Characters>34284</Characters>
  <Application>Microsoft Office Word</Application>
  <DocSecurity>0</DocSecurity>
  <Lines>285</Lines>
  <Paragraphs>80</Paragraphs>
  <ScaleCrop>false</ScaleCrop>
  <Company/>
  <LinksUpToDate>false</LinksUpToDate>
  <CharactersWithSpaces>40218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4</cp:revision>
  <dcterms:created xsi:type="dcterms:W3CDTF">2023-06-07T18:03:00Z</dcterms:created>
  <dcterms:modified xsi:type="dcterms:W3CDTF">2023-12-12T18:40:00Z</dcterms:modified>
</cp:coreProperties>
</file>