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protectable business interests within the meaning of Ark. Code Ann. § 4-75-101(b), including its trade secrets, intellectual property, customer lists, goodwill with customers, knowledge of its business practices, methods, profit margins, costs, other confidential business information that increases in value from not being known by a competitor, the training and education of its employees, and other valuable employer data that Employer would reasonably seek to safeguard from a competitor.</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Arkansas Trade Secrets Act, Ark. Code Ann. § 4-75-601 et seq.</w:t>
      </w:r>
    </w:p>
    <w:p>
      <w:pPr>
        <w:pStyle w:val="OABody"/>
        <w:keepNext/>
        <w:numPr>
          <w:ilvl w:val="0"/>
          <w:numId w:val="1"/>
        </w:numPr>
        <w:spacing w:before="320" w:after="120" w:line="340" w:lineRule="auto"/>
        <w:jc w:val="left"/>
      </w:pPr>
      <w:r>
        <w:rPr>
          <w:b/>
          <w:bCs/>
        </w:rPr>
        <w:t xml:space="preserve">Recitals and Protectable Business Interests</w:t>
      </w:r>
    </w:p>
    <w:p>
      <w:pPr>
        <w:pStyle w:val="OABody"/>
        <w:spacing w:before="0" w:after="120" w:line="340" w:lineRule="auto"/>
        <w:ind w:left="720"/>
      </w:pPr>
      <w:r>
        <w:t xml:space="preserve">Employer and Employee acknowledge that each restrictive covenant in this agreement is ancillary to an employment relationship or part of an otherwise enforceable employment agreement, and, to the extent it concerns competition or competitive work, is supported by one or more of Employer's Protected Interests and is limited with respect to time and scope in a manner not greater than necessary to defend those interests, as required by Ark. Code Ann. § 4-75-101(a). Consistent with § 4-75-101(b), the Protected Interests are drawn from the statutory categories rather than from any desire merely to keep Employee from competing. Employer would not provide Employee with access to its Protected Interests absent the protections in this agreement, and each covenant is intended to defend a genuine Protected Interest and to reach no further than that interest requires.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Employee's continued employment with Employer is sufficient consideration for the restrictive covenants in this agreement, as provided by Ark. Code Ann. § 4-75-101(g); no separate bonus, promotion, or other benefit is required. Employer has given Employee the opportunity to consult with an attorney before entering into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Nothing in this agreement impairs, limits, or changes either party's protections and rights under the Arkansas Trade Secrets Act, Ark. Code Ann. § 4-75-601 et seq.</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does not concern competition or competitive work and is governed by Arkansas common-law reasonableness standards rather than the covenant-not-to-compete statute, Ark. Code Ann. § 4-75-101(i).</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protects Employer's Protected Interests in its customer lists and goodwill with customers. To the extent it concerns competitive work, this covenant is tested under Ark. Code Ann. § 4-75-101: it is limited to a specific group of customers with whom Employee had material contact and reaches no further in time or scope than necessary to defend Employer's Protected Interests.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Because it restrains competitive work with Employer's customers, this covenant is tested under Ark. Code Ann. § 4-75-101: it defends Employer's Protected Interests in its customer lists and goodwill, is limited to a specific group of customers, and reaches no further in time or scope than necessary to defend those interests.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limited under Ark. Code Ann. § 4-75-101(a): it is ancillary to the employment relationship, is supported by Employer's Protected Interests, and is limited with respect to time and scope in a manner not greater than necessary to defend those interests. Where Cover Terms name Specified Competitors, this covenant is limited to those entities and their businesses. Where no geographic restriction is stated, the Covered Customer, activity, and Competitive Business limits supply the tailoring, and the covenant reaches no further in time or scope than necessary to defend Employer's Protected Interests. The Restricted Period is set within the two-year post-termination window under Ark. Code Ann. § 4-75-101(d). Passive Public Holdings are permitted. Notwithstanding anything in this agreement, this covenant does not restrict, and is void to the extent it would restrict, the right of a physician to practice within the physician's scope of practice, as provided by Ark. Code Ann. § 4-75-101(k).</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concerns competitive work and is limited under Ark. Code Ann. § 4-75-101(a): it is supported by Employer's Protected Interests and is limited in time and scope no greater than necessary to defend them, with the Restricted Period set within the two-year window under § 4-75-101(d).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 Practice Restriction Carve-Out</w:t>
      </w:r>
    </w:p>
    <w:p>
      <w:pPr>
        <w:pStyle w:val="OABody"/>
        <w:spacing w:before="0" w:after="120" w:line="340" w:lineRule="auto"/>
        <w:ind w:left="720"/>
      </w:pPr>
      <w:r>
        <w:t xml:space="preserve">Notwithstanding any other provision of this agreement, no restrictive covenant in this agreement restricts, or is enforceable to restrict, the right of a physician to practice within the physician's scope of practice; any such restriction is void under Ark. Code Ann. § 4-75-101(k). For this purpose, "physician" means a person authorized or licensed to practice medicine under the Arkansas Medical Practices Act, Ark. Code Ann. § 17-95-201 et seq., § 17-95-301 et seq., and § 17-95-401 et seq., and a person authorized to practice osteopathy under § 17-91-101 et seq. Obligations that do not restrict a physician's right to practice within scope — including the confidentiality, trade-secret, property-return, and non-disparagement obligations in this agreement — remain in effect.</w:t>
      </w:r>
    </w:p>
    <w:p>
      <w:pPr>
        <w:pStyle w:val="OABody"/>
        <w:keepNext/>
        <w:numPr>
          <w:ilvl w:val="0"/>
          <w:numId w:val="1"/>
        </w:numPr>
        <w:spacing w:before="320" w:after="120" w:line="340" w:lineRule="auto"/>
        <w:jc w:val="left"/>
      </w:pPr>
      <w:r>
        <w:rPr>
          <w:b/>
          <w:bCs/>
        </w:rPr>
        <w:t xml:space="preserve">Licensed-Professional Statutory Scope</w:t>
      </w:r>
    </w:p>
    <w:p>
      <w:pPr>
        <w:pStyle w:val="OABody"/>
        <w:spacing w:before="0" w:after="120" w:line="340" w:lineRule="auto"/>
        <w:ind w:left="720"/>
      </w:pPr>
      <w:r>
        <w:t xml:space="preserve">Under Ark. Code Ann. § 4-75-101(j)(2), and except for the physician voiding rule of § 4-75-101(k), the covenant-not-to-compete statute does not apply to a person holding a professional license under Arkansas Code Title 17, Subtitle 3. If Employee holds such a license, the statutory framework — mandatory reformation, the continued-employment consideration rule, the two-year presumption, and the statutory irreparable-harm rule — does not govern the covenants that concern competitive work, and those covenants are instead governed by Arkansas common-law standards. Each covenant in this agreement is limited to a reasonable scope and reaches no further than necessary to defend Employer's Protected Interests.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will limit any such notice to covenants that remain valid and enforceable under Arkansas law and will not assert a covenant that is void or that does not reach Employee.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one day for each day of the breach, so that the full duration of the restriction runs from the date the breach ends. This provision is intended as risk allocation between the parties and not as a statement of settled Arkansas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the immediate harm associated with a breach of a covenant not to compete agreement is treated as irreparable for purposes of establishing the appropriateness of a preliminary injunction under Ark. Code Ann. § 4-75-101(e). In a private court action, a court may award Employer damages for a breach, appropriate injunctive relief, or both, if appropriate. Other defenses and the parties' rights to monetary damages are preserved.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Under Ark. Code Ann. § 4-75-101(f), if the restrictions in a covered covenant not to compete agreement are found to be unreasonable and to impose a greater restraint than necessary to protect Employer's protectable business interest, the court shall reform the covenant to the extent necessary to make its limitations reasonable and to impose no greater restraint than necessary, and shall enforce the covenant under the reformed terms. That reformation duty needs no contractual permission. Even so, each restrictive covenant in this agreement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 successor enforcing an assigned covenant should be prepared to show that the Protected Interests the covenant defends transferred with the business.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Ark. Code Ann. § 4-75-101 for covenants concerning competition or competitive work.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