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It anchors the surviving obligations — the confidentiality term and the anti-raiding non-solicitation window — without changing the North Dakota rule that voids restraints on a lawful profession, trade, or business regardless of the date signed.]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North Dakota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courts located in North Dakota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defined class is scoped to information with genuine secrecy value and does not reach the general skills, experience, or public knowledge Employee is free to carry into a lawful profession, trade, or business.</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b w:val="0"/>
          <w:bCs w:val="0"/>
        </w:rPr>
        <w:t xml:space="preserve">12 months</w:t>
      </w:r>
      <w:r>
        <w:t xml:space="preserve"> before termination of employment. This defined class is deliberately bounded to colleagues Employee actually worked with and does not extend to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for the purpose of diverting employment away from Employer. Solicit does not include passively receiving an inquiry that Employee did not initiate, providing a professional reference on request, or responding to a general advertisement or an unsolicited approach.</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N.D. Cent. Code ch. 47-25.1, including information that derives independent economic value, actual or potential, from not being generally known to, and not being readily ascertainable through proper means by, another person who can obtain economic value from its disclosure or use, and that is the subject of efforts that are reasonable under the circumstances to maintain its secrecy.</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are intended to protect Employer's Protected Interests without restraining Employee from exercising a lawful profession, trade, or business, and without operating as a covenant not to compete. The parties agree that the employee non-solicitation covenant in this agreement is included solely to protect the stability of Employer's workforce and is not a substitute restraint on competition; nothing in it bars Employee from working for a competitor, and it is drawn no broader than necessary to penalize soliciting or influencing a Covered Employee to leave Employer. This agreement is effective as of the Effective Date listed in Cover Terms. Consistent with N.D. Cent. Code § 9-08-06, this agreement contains no employee covenant not to compete, no customer non-solicitation covenant, and no non-dealing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under N.D. Cent. Code ch. 47-25.1. Employee's obligations regarding other Confidential Information continue for the period specified in Cover Terms. These confidentiality and trade-secret protections target the misuse of protected information and are not a covenant not to compete; they must not be applied or construed so as to bar Employee from working for a competitor or from serving customers.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serves as the contemporaneous record that Employee retained no protected material.</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is narrowly drawn to penalize only soliciting or influencing a Covered Employee to leave Employer; it does not prohibit Employee from providing a professional reference on request, from hiring a person who responds to a general advertisement not directed specifically at Employer's employees, or from working for a competitor. Because it reaches only Covered Employees, is limited to Employee-initiated solicitation as defined by the term Solicit, and does not restrain Employee's own ability to work, it is a narrow anti-raiding covenant and not a covenant not to compete. It must not be applied or construed so as to bar Employee from working for another employer. Enforcement of this covenant depends on competent evidence that Employee actually solicited a Covered Employee.</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whether a restrictive covenant from a prior relationship is enforceable against an Employee who primarily resides and works in North Dakota is governed by North Dakota law, including N.D. Cent. Code § 9-08-06.</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employee non-solicitation obligations under this agreement to any prospective employer or business associate of Employee if Employer has a reasonable belief that Employee may breach those lawful obligations. Any such disclosure is limited to the covenants that are enforceable under North Dakota law and does not extend to any covenant not to compete or customer non-solicitation covenant,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under N.D. Cent. Code ch. 47-25.1 and to enforce Employee's confidentiality, non-disparagement, and return-of-property obligations. Injunctive relief is available only to enforce obligations that are enforceable under North Dakota law; no provision of this agreement entitles Employer to enjoin Employee from working for a competitor, and enforcement of the employee non-solicitation covenant requires competent evidence of actual solicitation. If a party prevails in an action to enforce a lawful obligation under this agreement, the non-prevailing party must reimburse the prevailing party's reasonable attorney's fees and costs to the extent permitted by applicable law. No fee, damages, or forfeiture provision of this agreement may be triggered by lawful post-employment competition.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covenant in this agreement is intended to be independently enforceable. The parties do not intend, and this section does not authorize a court, to narrow, blue-pencil, or reform any provision into a covenant not to compete or into any other restraint N.D. Cent. Code § 9-08-06 voids. Any invalid restraint is struck rather than reformed, and this agreement contains no such restraint.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 customer non-solicitation covenant, or non-dealing covenant.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under North Dakota law to the assignee; it does not enlarge them or launder a restraint the statute voids.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N.D. Cent. Code § 9-08-06. Any dispute arising under or relating to this agreement is subject to the venue listed in Cover Terms. For an Employee who primarily resides and works in North Dakota, the parties do not select another state's law or an out-of-state forum where the natural result would be to enforce a restraint against North Dakota work in violation of North Dakota's public policy against non-compete agreements. Nothing in this clause may operate as an exit from N.D. Cent. Code § 9-08-06 for a North Dakota worker.</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integration or merger clause may not import a void restraint or a forfeiture-for-competition trigger from an offer letter, incentive plan, or commission schedule; any such term is to that extent void under N.D. Cent. Code § 9-08-06 and is not made enforceable by being merged into this agreement.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