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{governing_venue}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defined class is scoped to information with genuine secrecy value and does not reach the general skills, experience, or public knowledge Employee is free to carry into a lawful profession, trade, or business.</w:t>
      </w:r>
    </w:p>
    <w:p>
      <w:pPr>
        <w:pStyle w:val="OABody"/>
        <w:numPr>
          <w:ilvl w:val="1"/>
          <w:numId w:val="1"/>
        </w:numPr>
        <w:spacing w:before="0" w:after="120" w:line="340" w:lineRule="auto"/>
      </w:pPr>
      <w:r>
        <w:rPr>
          <w:b/>
          <w:bCs/>
          <w:color w:val="117086"/>
        </w:rPr>
        <w:t xml:space="preserve">“Covered Employees”</w:t>
      </w:r>
      <w:r>
        <w:t xml:space="preserve"> means only those employees of Employer with whom Employee worked, or whom Employee supervised or managed, during the </w:t>
      </w:r>
      <w:r>
        <w:rPr>
          <w:highlight w:val="yellow"/>
        </w:rPr>
        <w:t xml:space="preserve">{covered_employee_period}</w:t>
      </w:r>
      <w:r>
        <w:t xml:space="preserve"> before termination of employment. This defined class is deliberately bounded to colleagues Employee actually worked with and does not extend to Employer's workforce generally.</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company property, legally protected business information, and Employer's relationships with its workforce.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“Solicit”</w:t>
      </w:r>
      <w:r>
        <w:t xml:space="preserve"> means for Employee to directly or indirectly initiate contact with, approach, induce, or encourage a person for the purpose of diverting employment away from Employer. Solicit does not include passively receiving an inquiry that Employee did not initiate, providing a professional reference on request, or responding to a general advertisement or an unsolicited approach.</w:t>
      </w:r>
    </w:p>
    <w:p>
      <w:pPr>
        <w:pStyle w:val="OABody"/>
        <w:numPr>
          <w:ilvl w:val="1"/>
          <w:numId w:val="1"/>
        </w:numPr>
        <w:spacing w:before="0" w:after="120" w:line="340" w:lineRule="auto"/>
      </w:pPr>
      <w:r>
        <w:rPr>
          <w:b/>
          <w:bCs/>
          <w:color w:val="117086"/>
        </w:rPr>
        <w:t xml:space="preserve">“Trade Secrets”</w:t>
      </w:r>
      <w:r>
        <w:t xml:space="preserve"> means information that qualifies for protection as a trade secret under N.D. Cent. Code ch. 47-25.1, including information that derives independent economic value, actual or potential, from not being generally known to, and not being readily ascertainable through proper means by, another person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confidentiality, company-property, non-disparagement, and non-solicitation obligations in this agreement are intended to protect Employer's Protected Interests without restraining Employee from exercising a lawful profession, trade, or business, and without operating as a covenant not to compete. The parties agree that the employee non-solicitation covenant in this agreement is included solely to protect the stability of Employer's workforce and is not a substitute restraint on competition; nothing in it bars Employee from working for a competitor, and it is drawn no broader than necessary to penalize soliciting or influencing a Covered Employee to leave Employer. This agreement is effective as of the Effective Date listed in Cover Terms. Consistent with N.D. Cent. Code § 9-08-06, this agreement contains no employee covenant not to compete, no customer non-solicitation covenant, and no non-dealing covenant.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under N.D. Cent. Code ch. 47-25.1. Employee's obligations regarding other Confidential Information continue for the period specified in Cover Terms. These confidentiality and trade-secret protections target the misuse of protected information and are not a covenant not to compete; they must not be applied or construed so as to bar Employee from working for a competitor or from serving customers.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serves as the contemporaneous record that Employee retained no protected material.</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specified in Cover Terms for Employee Non-Solicitation, Employee must not Solicit, recruit, or induce any Covered Employee to leave Employer's employment. This covenant is narrowly drawn to penalize only soliciting or influencing a Covered Employee to leave Employer; it does not prohibit Employee from providing a professional reference on request, from hiring a person who responds to a general advertisement not directed specifically at Employer's employees, or from working for a competitor. Because it reaches only Covered Employees, is limited to Employee-initiated solicitation as defined by the term Solicit, and does not restrain Employee's own ability to work, it is a narrow anti-raiding covenant and not a covenant not to compete. It must not be applied or construed so as to bar Employee from working for another employer. Enforcement of this covenant depends on competent evidence that Employee actually solicited a Covered Employee.</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other terms and conditions of employment as protected by Section 7 of the National Labor Relations Act, 29 U.S.C. § 157,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whether a restrictive covenant from a prior relationship is enforceable against an Employee who primarily resides and works in North Dakota is governed by North Dakota law, including N.D. Cent. Code § 9-08-06.</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Employee's confidentiality, trade-secret, return-of-property, non-disparagement, and employee non-solicitation obligations under this agreement to any prospective employer or business associate of Employee if Employer has a reasonable belief that Employee may breach those lawful obligations. Any such disclosure is limited to the covenants that are enforceable under North Dakota law and does not extend to any covenant not to compete or customer non-solicitation covenant, which this agreement does not contain. Employee consents to this disclosure.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to prevent actual or threatened misappropriation of trade secrets under N.D. Cent. Code ch. 47-25.1 and to enforce Employee's confidentiality, non-disparagement, and return-of-property obligations. Injunctive relief is available only to enforce obligations that are enforceable under North Dakota law; no provision of this agreement entitles Employer to enjoin Employee from working for a competitor, and enforcement of the employee non-solicitation covenant requires competent evidence of actual solicitation. If a party prevails in an action to enforce a lawful obligation under this agreement, the non-prevailing party must reimburse the prevailing party's reasonable attorney's fees and costs to the extent permitted by applicable law. No fee, damages, or forfeiture provision of this agreement may be triggered by lawful post-employment competition.</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covenant in this agreement is intended to be independently enforceable. The parties do not intend, and this section does not authorize a court, to narrow, blue-pencil, or reform any provision into a covenant not to compete or into any other restraint N.D. Cent. Code § 9-08-06 voids. Any invalid restraint is struck rather than reformed, and this agreement contains no such restraint.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Nothing survives that this agreement does not lawfully contain, including any covenant not to compete, customer non-solicitation covenant, or non-dealing covenant.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Assignment moves the covenants that are enforceable under North Dakota law to the assignee; it does not enlarge them or launder a restraint the statute voids.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N.D. Cent. Code § 9-08-06. Any dispute arising under or relating to this agreement is subject to the venue listed in Cover Terms. For an Employee who primarily resides and works in North Dakota, the parties do not select another state's law or an out-of-state forum where the natural result would be to enforce a restraint against North Dakota work in violation of North Dakota's public policy against non-compete agreements. Nothing in this clause may operate as an exit from N.D. Cent. Code § 9-08-06 for a North Dakota worker.</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integration or merger clause may not import a void restraint or a forfeiture-for-competition trigger from an offer letter, incentive plan, or commission schedule; any such term is to that extent void under N.D. Cent. Code § 9-08-06 and is not made enforceable by being merged into this agreement.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Dakota)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