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customer and business-partner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each restriction is limited to activities similar to those Employee performed for Employer and is no broader than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accepting or servicing business from a Covered Customer who initiates contact without solicitation by Employee.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subject to applicable law.</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subject to applicable law.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subject to applicable law.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(Puerto Rico)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(Puerto Rico)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(Puerto Rico)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