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Heading1"/>
      </w:pPr>
      <w:r>
        <w:t xml:space="preserve">ACTION BY WRITTEN CONSENT OF THE STOCKHOLDERS OF </w:t>
      </w:r>
      <w:r>
        <w:t xml:space="preserve">{company_name}</w:t>
      </w:r>
    </w:p>
    <w:p>
      <w:pPr>
        <w:pStyle w:val="OABlockNote"/>
      </w:pPr>
      <w:r>
        <w:t xml:space="preserve">Note: The following resolutions do not cover all matters that may need to be addressed in connection with the SAFE financing. For example, if the Company is concurrently amending its certificate of incorporation, converting outstanding convertible notes, or granting pro rata or information rights pursuant to a side letter, additional resolutions will be needed. Always consult with counsel prior to using this consent.</w:t>
      </w:r>
    </w:p>
    <w:p>
      <w:pPr>
        <w:pStyle w:val="Normal"/>
      </w:pPr>
      <w:r>
        <w:t xml:space="preserve">The undersigned stockholders of </w:t>
      </w:r>
      <w:r>
        <w:t xml:space="preserve">{company_name}</w:t>
      </w:r>
      <w:r>
        <w:t xml:space="preserve">, a Delaware corporation (the “Company”), pursuant to Section 228 of the Delaware General Corporation Law, hereby adopt and approve the following resolutions and the taking of the actions referred to in such resolutions, it being agreed that these resolutions will be effective only after such actions have been approved by the Company’s Board of Directors to the extent that such actions require the approval of the Company’s Board of Directors, provided that such later effectiveness shall not exceed 60 days from the earliest date of delivery of this Action by Written Consent:</w:t>
      </w:r>
    </w:p>
    <w:p>
      <w:pPr>
        <w:pStyle w:val="OAHeading2"/>
      </w:pPr>
      <w:r>
        <w:t xml:space="preserve">Approval of SAFE Financing</w:t>
      </w:r>
    </w:p>
    <w:p>
      <w:pPr>
        <w:pStyle w:val="Normal"/>
      </w:pPr>
      <w:r>
        <w:rPr>
          <w:b/>
          <w:bCs/>
        </w:rPr>
        <w:t xml:space="preserve">WHEREAS</w:t>
      </w:r>
      <w:r>
        <w:t xml:space="preserve">, the Company’s Board of Directors (the “Board”) believes it is in the best interest of the Company to enter into one or more Simple Agreements for Future Equity (each, a “SAFE”), providing for the sale of rights to future shares of the Company’s capital stock for an aggregate purchase amount of up to $</w:t>
      </w:r>
      <w:r>
        <w:t xml:space="preserve">{purchase_amount}</w:t>
      </w:r>
      <w:r>
        <w:t xml:space="preserve"> (the “SAFE Financing”); and</w:t>
      </w:r>
    </w:p>
    <w:p>
      <w:pPr>
        <w:pStyle w:val="Normal"/>
      </w:pPr>
      <w:r>
        <w:rPr>
          <w:b/>
          <w:bCs/>
        </w:rPr>
        <w:t xml:space="preserve">WHEREAS</w:t>
      </w:r>
      <w:r>
        <w:t xml:space="preserve">, after careful consideration, the undersigned stockholders have determined that the terms and conditions of the SAFE Financing are just and equitable and fair as to the Company and that it is in the best interests of the Company and the stockholders of the Company to enter into the SAFE Financing subject to the terms and conditions set forth in each SAFE.</w:t>
      </w:r>
    </w:p>
    <w:p>
      <w:pPr>
        <w:pStyle w:val="Normal"/>
      </w:pPr>
      <w:r>
        <w:rPr>
          <w:b/>
          <w:bCs/>
        </w:rPr>
        <w:t xml:space="preserve">RESOLVED</w:t>
      </w:r>
      <w:r>
        <w:t xml:space="preserve">, that each SAFE, in substantially the form presented to the stockholders, be, and it hereby is, approved in all respects;</w:t>
      </w:r>
    </w:p>
    <w:p>
      <w:pPr>
        <w:pStyle w:val="Normal"/>
      </w:pPr>
      <w:r>
        <w:rPr>
          <w:b/>
          <w:bCs/>
        </w:rPr>
        <w:t xml:space="preserve">RESOLVED FURTHER</w:t>
      </w:r>
      <w: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 and</w:t>
      </w:r>
    </w:p>
    <w:p>
      <w:pPr>
        <w:pStyle w:val="Normal"/>
      </w:pPr>
      <w:r>
        <w:rPr>
          <w:b/>
          <w:bCs/>
        </w:rPr>
        <w:t xml:space="preserve">RESOLVED FURTHER</w:t>
      </w:r>
      <w: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pStyle w:val="OAHeading2"/>
      </w:pPr>
      <w:r>
        <w:t xml:space="preserve">General Authorizing Resolution</w:t>
      </w:r>
    </w:p>
    <w:p>
      <w:pPr>
        <w:pStyle w:val="Normal"/>
      </w:pPr>
      <w:r>
        <w:rPr>
          <w:b/>
          <w:bCs/>
        </w:rPr>
        <w:t xml:space="preserve">RESOLVED</w:t>
      </w:r>
      <w: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pStyle w:val="OABlockSignatureFollow"/>
      </w:pPr>
      <w:r>
        <w:t xml:space="preserve">[Signature Page Follows]</w:t>
      </w:r>
    </w:p>
    <w:p>
      <w:r>
        <w:br w:type="page"/>
      </w:r>
    </w:p>
    <w:p>
      <w:pPr>
        <w:pStyle w:val="OABlockSignatureIntro"/>
      </w:pPr>
      <w:r>
        <w:t xml:space="preserve">This Action by Written Consent shall be filed with the minutes of the proceedings of the Company’s stockholders.</w:t>
      </w:r>
    </w:p>
    <w:p>
      <w:pPr>
        <w:pStyle w:val="Normal"/>
      </w:pPr>
      <w:r>
        <w:t xml:space="preserve">The undersigned has executed this Action by Written Consent as of the date set forth under such signatory’s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pStyle w:val="OABlockSignatureLine"/>
      </w:pPr>
      <w:r>
        <w:t xml:space="preserve">______________________________</w:t>
      </w:r>
    </w:p>
    <w:p>
      <w:pPr>
        <w:pStyle w:val="OABlockSignatureName"/>
      </w:pPr>
      <w:r>
        <w:t xml:space="preserve">{stockholder_1_name}</w:t>
      </w:r>
    </w:p>
    <w:p>
      <w:pPr>
        <w:pStyle w:val="OABlockSignatureDate"/>
      </w:pPr>
      <w:r>
        <w:t xml:space="preserve">Date: </w:t>
      </w:r>
      <w:r>
        <w:t xml:space="preserve">{effective_date}</w:t>
      </w:r>
    </w:p>
    <w:p>
      <w:pPr>
        <w:pStyle w:val="OABlockSignatureLine"/>
      </w:pPr>
      <w:r>
        <w:t xml:space="preserve">______________________________</w:t>
      </w:r>
    </w:p>
    <w:p>
      <w:pPr>
        <w:pStyle w:val="OABlockSignatureName"/>
      </w:pPr>
      <w:r>
        <w:t xml:space="preserve">{stockholder_2_name}</w:t>
      </w:r>
    </w:p>
    <w:p>
      <w:pPr>
        <w:pStyle w:val="OABlockSignatureDate"/>
      </w:pPr>
      <w:r>
        <w:t xml:space="preserve">Date: </w:t>
      </w:r>
      <w:r>
        <w:t xml:space="preserve">{effective_date}</w:t>
      </w:r>
    </w:p>
    <w:p>
      <w:pPr>
        <w:pStyle w:val="OABlockSignatureLine"/>
      </w:pPr>
      <w:r>
        <w:t xml:space="preserve">______________________________</w:t>
      </w:r>
    </w:p>
    <w:p>
      <w:pPr>
        <w:pStyle w:val="OABlockSignatureName"/>
      </w:pPr>
      <w:r>
        <w:t xml:space="preserve">{stockholder_3_name}</w:t>
      </w:r>
    </w:p>
    <w:p>
      <w:pPr>
        <w:pStyle w:val="OABlockSignatureDate"/>
      </w:pPr>
      <w:r>
        <w:t xml:space="preserve">Date: </w:t>
      </w:r>
      <w:r>
        <w:t xml:space="preserve">{effective_date}</w:t>
      </w:r>
    </w:p>
    <w:sectPr>
      <w:headerReference w:type="first" r:id="rId7"/>
      <w:footerReference w:type="default" r:id="rId8"/>
      <w:footerReference w:type="first" r:id="rId9"/>
      <w:pgSz w:w="12240" w:h="15840" w:orient="portrait"/>
      <w:pgMar w:top="1440" w:right="1440" w:bottom="1440" w:left="1440"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494A4B"/>
        <w:sz w:val="20"/>
        <w:szCs w:val="20"/>
      </w:rPr>
      <w:t xml:space="preserve">Stockholder Consent for SAFE Financing (v1.0). Free to use under CC BY 4.0.</w:t>
    </w:r>
    <w:r>
      <w:rPr>
        <w:rFonts w:ascii="Times New Roman" w:cs="Times New Roman" w:eastAsia="Times New Roman" w:hAnsi="Times New Roman"/>
        <w:color w:val="494A4B"/>
        <w:sz w:val="20"/>
        <w:szCs w:val="20"/>
      </w:rPr>
      <w:t xml:space="preserve">	Page </w:t>
    </w:r>
    <w:r>
      <w:rPr>
        <w:rFonts w:ascii="Times New Roman" w:cs="Times New Roman" w:eastAsia="Times New Roman" w:hAnsi="Times New Roman"/>
        <w:color w:val="494A4B"/>
        <w:sz w:val="20"/>
        <w:szCs w:val="20"/>
      </w:rPr>
      <w:fldChar w:fldCharType="begin"/>
      <w:instrText xml:space="preserve">PAGE</w:instrText>
      <w:fldChar w:fldCharType="separate"/>
      <w:fldChar w:fldCharType="end"/>
    </w:r>
    <w:r>
      <w:rPr>
        <w:rFonts w:ascii="Times New Roman" w:cs="Times New Roman" w:eastAsia="Times New Roman" w:hAnsi="Times New Roman"/>
        <w:color w:val="494A4B"/>
        <w:sz w:val="20"/>
        <w:szCs w:val="20"/>
      </w:rPr>
      <w:t xml:space="preserve"> of </w:t>
    </w:r>
    <w:r>
      <w:rPr>
        <w:rFonts w:ascii="Times New Roman" w:cs="Times New Roman" w:eastAsia="Times New Roman" w:hAnsi="Times New Roman"/>
        <w:color w:val="494A4B"/>
        <w:sz w:val="20"/>
        <w:szCs w:val="20"/>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494A4B"/>
        <w:sz w:val="20"/>
        <w:szCs w:val="20"/>
      </w:rPr>
      <w:t xml:space="preserve">Stockholder Consent for SAFE Financing (v1.0). Free to use under CC BY 4.0.</w:t>
    </w:r>
    <w:r>
      <w:rPr>
        <w:rFonts w:ascii="Times New Roman" w:cs="Times New Roman" w:eastAsia="Times New Roman" w:hAnsi="Times New Roman"/>
        <w:color w:val="494A4B"/>
        <w:sz w:val="20"/>
        <w:szCs w:val="20"/>
      </w:rPr>
      <w:t xml:space="preserve">	Page </w:t>
    </w:r>
    <w:r>
      <w:rPr>
        <w:rFonts w:ascii="Times New Roman" w:cs="Times New Roman" w:eastAsia="Times New Roman" w:hAnsi="Times New Roman"/>
        <w:color w:val="494A4B"/>
        <w:sz w:val="20"/>
        <w:szCs w:val="20"/>
      </w:rPr>
      <w:fldChar w:fldCharType="begin"/>
      <w:instrText xml:space="preserve">PAGE</w:instrText>
      <w:fldChar w:fldCharType="separate"/>
      <w:fldChar w:fldCharType="end"/>
    </w:r>
    <w:r>
      <w:rPr>
        <w:rFonts w:ascii="Times New Roman" w:cs="Times New Roman" w:eastAsia="Times New Roman" w:hAnsi="Times New Roman"/>
        <w:color w:val="494A4B"/>
        <w:sz w:val="20"/>
        <w:szCs w:val="20"/>
      </w:rPr>
      <w:t xml:space="preserve"> of </w:t>
    </w:r>
    <w:r>
      <w:rPr>
        <w:rFonts w:ascii="Times New Roman" w:cs="Times New Roman" w:eastAsia="Times New Roman" w:hAnsi="Times New Roman"/>
        <w:color w:val="494A4B"/>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6178"/>
      <w:gridCol w:w="3182"/>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Times New Roman" w:cs="Times New Roman" w:eastAsia="Times New Roman" w:hAnsi="Times New Roman"/>
              <w:b/>
              <w:bCs/>
              <w:color w:val="107087"/>
              <w:sz w:val="18"/>
              <w:szCs w:val="18"/>
            </w:rPr>
            <w:t xml:space="preserve">STOCKHOLDER CONSENT FOR APPROVING SAFE (DELAWARE)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120" w:before="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120" w:before="0" w:line="276" w:lineRule="auto"/>
    </w:pPr>
    <w:rPr>
      <w:rFonts w:ascii="Times New Roman" w:cs="Times New Roman" w:eastAsia="Times New Roman" w:hAnsi="Times New Roman"/>
      <w:color w:val="000000"/>
      <w:sz w:val="24"/>
      <w:szCs w:val="24"/>
    </w:rPr>
  </w:style>
  <w:style w:type="paragraph" w:styleId="OAHeading1">
    <w:name w:val="OA Heading 1"/>
    <w:basedOn w:val="Normal"/>
    <w:next w:val="Normal"/>
    <w:qFormat/>
    <w:pPr>
      <w:spacing w:after="120" w:before="0" w:line="276" w:lineRule="auto"/>
      <w:jc w:val="center"/>
    </w:pPr>
    <w:rPr>
      <w:rFonts w:ascii="Times New Roman" w:cs="Times New Roman" w:eastAsia="Times New Roman" w:hAnsi="Times New Roman"/>
      <w:b/>
      <w:bCs/>
      <w:color w:val="000000"/>
      <w:sz w:val="28"/>
      <w:szCs w:val="28"/>
    </w:rPr>
  </w:style>
  <w:style w:type="paragraph" w:styleId="OAHeading2">
    <w:name w:val="OA Heading 2"/>
    <w:basedOn w:val="Normal"/>
    <w:next w:val="Normal"/>
    <w:qFormat/>
    <w:pPr>
      <w:spacing w:after="120" w:before="0" w:line="276" w:lineRule="auto"/>
      <w:jc w:val="center"/>
    </w:pPr>
    <w:rPr>
      <w:rFonts w:ascii="Times New Roman" w:cs="Times New Roman" w:eastAsia="Times New Roman" w:hAnsi="Times New Roman"/>
      <w:b/>
      <w:bCs/>
      <w:color w:val="000000"/>
      <w:sz w:val="24"/>
      <w:szCs w:val="24"/>
      <w:u w:val="single"/>
    </w:rPr>
  </w:style>
  <w:style w:type="paragraph" w:styleId="OAHeading3">
    <w:name w:val="OA Heading 3"/>
    <w:basedOn w:val="Normal"/>
    <w:next w:val="Normal"/>
    <w:qFormat/>
    <w:pPr>
      <w:spacing w:after="120" w:before="0" w:line="276" w:lineRule="auto"/>
    </w:pPr>
    <w:rPr>
      <w:rFonts w:ascii="Times New Roman" w:cs="Times New Roman" w:eastAsia="Times New Roman" w:hAnsi="Times New Roman"/>
      <w:b/>
      <w:bCs/>
      <w:color w:val="000000"/>
      <w:sz w:val="24"/>
      <w:szCs w:val="24"/>
    </w:rPr>
  </w:style>
  <w:style w:type="paragraph" w:styleId="OABlockNote">
    <w:name w:val="OA Block note"/>
    <w:basedOn w:val="Normal"/>
    <w:next w:val="Normal"/>
    <w:qFormat/>
    <w:pPr>
      <w:spacing w:after="120" w:before="0" w:line="276" w:lineRule="auto"/>
    </w:pPr>
    <w:rPr>
      <w:rFonts w:ascii="Times New Roman" w:cs="Times New Roman" w:eastAsia="Times New Roman" w:hAnsi="Times New Roman"/>
      <w:i/>
      <w:iCs/>
      <w:color w:val="000000"/>
      <w:sz w:val="20"/>
      <w:szCs w:val="20"/>
    </w:rPr>
  </w:style>
  <w:style w:type="paragraph" w:styleId="OABlockSignatureFollow">
    <w:name w:val="OA Block signature-follow"/>
    <w:basedOn w:val="Normal"/>
    <w:next w:val="Normal"/>
    <w:qFormat/>
    <w:pPr>
      <w:spacing w:after="120" w:before="0" w:line="276" w:lineRule="auto"/>
      <w:jc w:val="center"/>
    </w:pPr>
    <w:rPr>
      <w:rFonts w:ascii="Times New Roman" w:cs="Times New Roman" w:eastAsia="Times New Roman" w:hAnsi="Times New Roman"/>
      <w:color w:val="000000"/>
      <w:sz w:val="24"/>
      <w:szCs w:val="24"/>
    </w:rPr>
  </w:style>
  <w:style w:type="paragraph" w:styleId="OABlockSignatureIntro">
    <w:name w:val="OA Block signature-intro"/>
    <w:basedOn w:val="Normal"/>
    <w:next w:val="Normal"/>
    <w:qFormat/>
    <w:pPr>
      <w:spacing w:after="120" w:before="0" w:line="276" w:lineRule="auto"/>
    </w:pPr>
    <w:rPr>
      <w:rFonts w:ascii="Times New Roman" w:cs="Times New Roman" w:eastAsia="Times New Roman" w:hAnsi="Times New Roman"/>
      <w:color w:val="000000"/>
      <w:sz w:val="24"/>
      <w:szCs w:val="24"/>
    </w:rPr>
  </w:style>
  <w:style w:type="paragraph" w:styleId="OABlockSignatureLine">
    <w:name w:val="OA Block signature-line"/>
    <w:basedOn w:val="Normal"/>
    <w:next w:val="Normal"/>
    <w:qFormat/>
    <w:pPr>
      <w:spacing w:after="0" w:before="480" w:line="276" w:lineRule="auto"/>
    </w:pPr>
    <w:rPr>
      <w:rFonts w:ascii="Times New Roman" w:cs="Times New Roman" w:eastAsia="Times New Roman" w:hAnsi="Times New Roman"/>
      <w:color w:val="000000"/>
      <w:sz w:val="24"/>
      <w:szCs w:val="24"/>
    </w:rPr>
  </w:style>
  <w:style w:type="paragraph" w:styleId="OABlockSignatureName">
    <w:name w:val="OA Block signature-name"/>
    <w:basedOn w:val="Normal"/>
    <w:next w:val="Normal"/>
    <w:qFormat/>
    <w:pPr>
      <w:spacing w:after="120" w:before="0" w:line="276" w:lineRule="auto"/>
    </w:pPr>
    <w:rPr>
      <w:rFonts w:ascii="Times New Roman" w:cs="Times New Roman" w:eastAsia="Times New Roman" w:hAnsi="Times New Roman"/>
      <w:color w:val="000000"/>
      <w:sz w:val="24"/>
      <w:szCs w:val="24"/>
    </w:rPr>
  </w:style>
  <w:style w:type="paragraph" w:styleId="OABlockSignatureDate">
    <w:name w:val="OA Block signature-date"/>
    <w:basedOn w:val="Normal"/>
    <w:next w:val="Normal"/>
    <w:qFormat/>
    <w:pPr>
      <w:spacing w:after="120" w:before="0" w:line="276" w:lineRule="auto"/>
    </w:pPr>
    <w:rPr>
      <w:rFonts w:ascii="Times New Roman" w:cs="Times New Roman" w:eastAsia="Times New Roman" w:hAnsi="Times New Roman"/>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2026-04-16T05:31:05.430Z</dcterms:created>
  <dcterms:modified xsi:type="dcterms:W3CDTF">2026-04-16T05:31:05.431Z</dcterms:modified>
</cp:coreProperties>
</file>

<file path=docProps/custom.xml><?xml version="1.0" encoding="utf-8"?>
<Properties xmlns="http://schemas.openxmlformats.org/officeDocument/2006/custom-properties" xmlns:vt="http://schemas.openxmlformats.org/officeDocument/2006/docPropsVTypes"/>
</file>