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102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3960"/>
        <w:gridCol w:w="6300"/>
      </w:tblGrid>
      <w:tr w:rsidR="00C1508C" w14:paraId="149FE466" w14:textId="77777777" w:rsidTr="00C22311">
        <w:tc>
          <w:tcPr>
            <w:tcW w:w="3960" w:type="dxa"/>
            <w:shd w:val="clear" w:color="auto" w:fill="A6A6A6" w:themeFill="background1" w:themeFillShade="A6"/>
          </w:tcPr>
          <w:p w14:paraId="282FCE8F" w14:textId="01924267" w:rsidR="00C1508C" w:rsidRDefault="00C1508C">
            <w:r>
              <w:t>Phenomena</w:t>
            </w:r>
            <w:r w:rsidR="005D2A0E">
              <w:t xml:space="preserve"> and cases</w:t>
            </w:r>
          </w:p>
        </w:tc>
        <w:tc>
          <w:tcPr>
            <w:tcW w:w="6300" w:type="dxa"/>
            <w:shd w:val="clear" w:color="auto" w:fill="A6A6A6" w:themeFill="background1" w:themeFillShade="A6"/>
          </w:tcPr>
          <w:p w14:paraId="4D1408BC" w14:textId="43D94754" w:rsidR="00C1508C" w:rsidRDefault="00C1508C" w:rsidP="005D2A0E">
            <w:r>
              <w:t>Important quantities</w:t>
            </w:r>
            <w:r w:rsidR="005D2A0E">
              <w:t xml:space="preserve">, </w:t>
            </w:r>
            <w:r w:rsidR="00214B98">
              <w:t>definitions and special cases</w:t>
            </w:r>
          </w:p>
        </w:tc>
      </w:tr>
      <w:tr w:rsidR="00C1508C" w14:paraId="49EF8BB3" w14:textId="77777777" w:rsidTr="00C1508C">
        <w:tc>
          <w:tcPr>
            <w:tcW w:w="3960" w:type="dxa"/>
          </w:tcPr>
          <w:p w14:paraId="6602F938" w14:textId="405D8C41" w:rsidR="00671961" w:rsidRDefault="00671961" w:rsidP="00671961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>
              <w:t>Collisions</w:t>
            </w:r>
          </w:p>
          <w:p w14:paraId="2219D1DF" w14:textId="2B82EE97" w:rsidR="00BC6E4A" w:rsidRDefault="00BC6E4A" w:rsidP="00BC6E4A">
            <w:pPr>
              <w:pStyle w:val="Paragraphedeliste"/>
              <w:numPr>
                <w:ilvl w:val="0"/>
                <w:numId w:val="10"/>
              </w:numPr>
            </w:pPr>
            <w:r>
              <w:t xml:space="preserve">Elastic </w:t>
            </w:r>
          </w:p>
          <w:p w14:paraId="5907EA19" w14:textId="599D658C" w:rsidR="00BC6E4A" w:rsidRDefault="00BC6E4A" w:rsidP="00BC6E4A">
            <w:pPr>
              <w:pStyle w:val="Paragraphedeliste"/>
              <w:numPr>
                <w:ilvl w:val="0"/>
                <w:numId w:val="10"/>
              </w:numPr>
            </w:pPr>
            <w:r>
              <w:t>Inelastic</w:t>
            </w:r>
          </w:p>
          <w:p w14:paraId="1FACB9B8" w14:textId="7B125628" w:rsidR="00BC6E4A" w:rsidRDefault="00BC6E4A" w:rsidP="00BC6E4A">
            <w:pPr>
              <w:pStyle w:val="Paragraphedeliste"/>
              <w:numPr>
                <w:ilvl w:val="0"/>
                <w:numId w:val="10"/>
              </w:numPr>
            </w:pPr>
            <w:r>
              <w:t>Perfectly inelastic</w:t>
            </w:r>
            <w:bookmarkStart w:id="0" w:name="_GoBack"/>
            <w:bookmarkEnd w:id="0"/>
          </w:p>
          <w:p w14:paraId="334EDDC8" w14:textId="77777777" w:rsidR="00671961" w:rsidRDefault="00671961" w:rsidP="00671961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>
              <w:t>Explosions</w:t>
            </w:r>
          </w:p>
          <w:p w14:paraId="54F7A02F" w14:textId="38C2E8A5" w:rsidR="00D77CF0" w:rsidRDefault="00D77CF0" w:rsidP="00D77CF0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>
              <w:t xml:space="preserve">Single mass begin hit/pulled by a force </w:t>
            </w:r>
            <w:r w:rsidRPr="0063186C">
              <w:rPr>
                <w:strike/>
              </w:rPr>
              <w:t>(Impulse)</w:t>
            </w:r>
          </w:p>
          <w:p w14:paraId="44748671" w14:textId="2999E411" w:rsidR="00671961" w:rsidRDefault="0063186C" w:rsidP="00671961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>
              <w:t xml:space="preserve">Multiple masses pushing/pulling each other </w:t>
            </w:r>
            <w:r w:rsidRPr="0063186C">
              <w:rPr>
                <w:strike/>
              </w:rPr>
              <w:t>(</w:t>
            </w:r>
            <w:r w:rsidR="00E7309C" w:rsidRPr="0063186C">
              <w:rPr>
                <w:strike/>
              </w:rPr>
              <w:t>Isolated Systems</w:t>
            </w:r>
            <w:r w:rsidRPr="0063186C">
              <w:rPr>
                <w:strike/>
              </w:rPr>
              <w:t>)</w:t>
            </w:r>
          </w:p>
          <w:p w14:paraId="7CFA0374" w14:textId="77777777" w:rsidR="000A4AB7" w:rsidRDefault="000A4AB7" w:rsidP="000A4AB7">
            <w:pPr>
              <w:pStyle w:val="Paragraphedeliste"/>
              <w:numPr>
                <w:ilvl w:val="1"/>
                <w:numId w:val="1"/>
              </w:numPr>
              <w:ind w:left="612"/>
            </w:pPr>
            <w:r>
              <w:t xml:space="preserve">Horizontal </w:t>
            </w:r>
            <w:proofErr w:type="spellStart"/>
            <w:r>
              <w:t>F</w:t>
            </w:r>
            <w:r w:rsidRPr="000A4AB7">
              <w:rPr>
                <w:vertAlign w:val="subscript"/>
              </w:rPr>
              <w:t>net</w:t>
            </w:r>
            <w:proofErr w:type="spellEnd"/>
            <w:r>
              <w:t>=0</w:t>
            </w:r>
          </w:p>
          <w:p w14:paraId="1E637945" w14:textId="77777777" w:rsidR="000A4AB7" w:rsidRDefault="000A4AB7" w:rsidP="000A4AB7">
            <w:pPr>
              <w:pStyle w:val="Paragraphedeliste"/>
              <w:numPr>
                <w:ilvl w:val="1"/>
                <w:numId w:val="1"/>
              </w:numPr>
              <w:ind w:left="612"/>
            </w:pPr>
            <w:r>
              <w:t xml:space="preserve">Vertical </w:t>
            </w:r>
            <w:proofErr w:type="spellStart"/>
            <w:r>
              <w:t>F</w:t>
            </w:r>
            <w:r w:rsidRPr="000A4AB7">
              <w:rPr>
                <w:vertAlign w:val="subscript"/>
              </w:rPr>
              <w:t>net</w:t>
            </w:r>
            <w:proofErr w:type="spellEnd"/>
            <w:r>
              <w:t>=0</w:t>
            </w:r>
          </w:p>
          <w:p w14:paraId="74EC20D1" w14:textId="233E372D" w:rsidR="000A4AB7" w:rsidRDefault="000A4AB7" w:rsidP="000A4AB7">
            <w:pPr>
              <w:pStyle w:val="Paragraphedeliste"/>
              <w:numPr>
                <w:ilvl w:val="1"/>
                <w:numId w:val="1"/>
              </w:numPr>
              <w:ind w:left="612"/>
            </w:pPr>
            <w:r>
              <w:t xml:space="preserve">All directions </w:t>
            </w:r>
            <w:proofErr w:type="spellStart"/>
            <w:r>
              <w:t>F</w:t>
            </w:r>
            <w:r w:rsidRPr="000A4AB7">
              <w:rPr>
                <w:vertAlign w:val="subscript"/>
              </w:rPr>
              <w:t>net</w:t>
            </w:r>
            <w:proofErr w:type="spellEnd"/>
            <w:r>
              <w:t>=0</w:t>
            </w:r>
          </w:p>
          <w:p w14:paraId="2542BD66" w14:textId="77777777" w:rsidR="00C1508C" w:rsidRDefault="00C1508C" w:rsidP="000A4AB7"/>
        </w:tc>
        <w:tc>
          <w:tcPr>
            <w:tcW w:w="6300" w:type="dxa"/>
          </w:tcPr>
          <w:p w14:paraId="0C68AB74" w14:textId="10AF5154" w:rsidR="00C1508C" w:rsidRDefault="00CF1981" w:rsidP="00AE58B7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>
              <w:t>Mass</w:t>
            </w:r>
          </w:p>
          <w:p w14:paraId="386DBFA9" w14:textId="2BA32D2E" w:rsidR="00CF1981" w:rsidRPr="00343321" w:rsidRDefault="00343321" w:rsidP="006C68BC">
            <w:pPr>
              <w:pStyle w:val="Paragraphedeliste"/>
              <w:numPr>
                <w:ilvl w:val="0"/>
                <w:numId w:val="9"/>
              </w:numPr>
              <w:ind w:left="612"/>
              <w:rPr>
                <w:i/>
              </w:rPr>
            </w:pPr>
            <w:proofErr w:type="gramStart"/>
            <w:r>
              <w:rPr>
                <w:i/>
              </w:rPr>
              <w:t>mass</w:t>
            </w:r>
            <w:proofErr w:type="gramEnd"/>
            <w:r>
              <w:rPr>
                <w:i/>
              </w:rPr>
              <w:t xml:space="preserve"> </w:t>
            </w:r>
            <w:r w:rsidR="0026089E" w:rsidRPr="00343321">
              <w:rPr>
                <w:i/>
              </w:rPr>
              <w:t>before</w:t>
            </w:r>
            <w:r>
              <w:rPr>
                <w:i/>
              </w:rPr>
              <w:t xml:space="preserve"> </w:t>
            </w:r>
            <w:r w:rsidRPr="006D0320">
              <w:rPr>
                <w:rFonts w:ascii="ＭＳ ゴシック" w:eastAsia="ＭＳ ゴシック" w:hAnsi="ＭＳ ゴシック"/>
                <w:color w:val="000000"/>
              </w:rPr>
              <w:t>=</w:t>
            </w:r>
            <w:r w:rsidRPr="00343321">
              <w:rPr>
                <w:i/>
              </w:rPr>
              <w:t xml:space="preserve"> </w:t>
            </w:r>
            <w:r>
              <w:rPr>
                <w:i/>
              </w:rPr>
              <w:t>mass after</w:t>
            </w:r>
          </w:p>
          <w:p w14:paraId="7BE9C3F7" w14:textId="03F3662B" w:rsidR="00CF1981" w:rsidRPr="00343321" w:rsidRDefault="00343321" w:rsidP="006C68BC">
            <w:pPr>
              <w:pStyle w:val="Paragraphedeliste"/>
              <w:numPr>
                <w:ilvl w:val="0"/>
                <w:numId w:val="9"/>
              </w:numPr>
              <w:ind w:left="612"/>
              <w:rPr>
                <w:i/>
              </w:rPr>
            </w:pPr>
            <w:proofErr w:type="gramStart"/>
            <w:r>
              <w:rPr>
                <w:i/>
              </w:rPr>
              <w:t>mass</w:t>
            </w:r>
            <w:proofErr w:type="gramEnd"/>
            <w:r>
              <w:rPr>
                <w:i/>
              </w:rPr>
              <w:t xml:space="preserve"> before</w:t>
            </w:r>
            <w:r w:rsidRPr="00A4132F">
              <w:rPr>
                <w:rFonts w:ascii="ＭＳ ゴシック" w:eastAsia="ＭＳ ゴシック" w:hAnsi="ＭＳ ゴシック" w:hint="eastAsia"/>
                <w:color w:val="000000"/>
              </w:rPr>
              <w:t>≠</w:t>
            </w:r>
            <w:r>
              <w:rPr>
                <w:i/>
              </w:rPr>
              <w:t xml:space="preserve"> mass after</w:t>
            </w:r>
          </w:p>
          <w:p w14:paraId="402881AE" w14:textId="273D40B4" w:rsidR="00CF1981" w:rsidRDefault="00CF1981" w:rsidP="00AE58B7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>
              <w:t>Velocity</w:t>
            </w:r>
          </w:p>
          <w:p w14:paraId="10519BC1" w14:textId="51EDA641" w:rsidR="000B7422" w:rsidRDefault="00343321" w:rsidP="00650EC4">
            <w:pPr>
              <w:pStyle w:val="Paragraphedeliste"/>
              <w:numPr>
                <w:ilvl w:val="0"/>
                <w:numId w:val="3"/>
              </w:numPr>
              <w:tabs>
                <w:tab w:val="left" w:pos="900"/>
              </w:tabs>
              <w:ind w:left="612"/>
              <w:rPr>
                <w:i/>
              </w:rPr>
            </w:pPr>
            <w:r>
              <w:rPr>
                <w:i/>
              </w:rPr>
              <w:t>Must be treated as a vector</w:t>
            </w:r>
            <w:r w:rsidR="00DE2868">
              <w:rPr>
                <w:i/>
              </w:rPr>
              <w:t xml:space="preserve"> (components)</w:t>
            </w:r>
          </w:p>
          <w:p w14:paraId="4C09199E" w14:textId="48A52E70" w:rsidR="006C68BC" w:rsidRPr="00343321" w:rsidRDefault="006C68BC" w:rsidP="006C68BC">
            <w:pPr>
              <w:pStyle w:val="Paragraphedeliste"/>
              <w:numPr>
                <w:ilvl w:val="0"/>
                <w:numId w:val="9"/>
              </w:numPr>
              <w:ind w:left="612"/>
              <w:rPr>
                <w:i/>
              </w:rPr>
            </w:pPr>
            <w:proofErr w:type="gramStart"/>
            <w:r>
              <w:rPr>
                <w:i/>
              </w:rPr>
              <w:t>velocity</w:t>
            </w:r>
            <w:proofErr w:type="gramEnd"/>
            <w:r>
              <w:rPr>
                <w:i/>
              </w:rPr>
              <w:t xml:space="preserve"> </w:t>
            </w:r>
            <w:r w:rsidRPr="00343321">
              <w:rPr>
                <w:i/>
              </w:rPr>
              <w:t>before</w:t>
            </w:r>
            <w:r>
              <w:rPr>
                <w:i/>
              </w:rPr>
              <w:t xml:space="preserve"> </w:t>
            </w:r>
            <w:r w:rsidRPr="006D0320">
              <w:rPr>
                <w:rFonts w:ascii="ＭＳ ゴシック" w:eastAsia="ＭＳ ゴシック" w:hAnsi="ＭＳ ゴシック"/>
                <w:color w:val="000000"/>
              </w:rPr>
              <w:t>=</w:t>
            </w:r>
            <w:r w:rsidRPr="00343321">
              <w:rPr>
                <w:i/>
              </w:rPr>
              <w:t xml:space="preserve"> </w:t>
            </w:r>
            <w:r>
              <w:rPr>
                <w:i/>
              </w:rPr>
              <w:t>velocity after</w:t>
            </w:r>
          </w:p>
          <w:p w14:paraId="6D3FD052" w14:textId="11F6EB15" w:rsidR="006C68BC" w:rsidRPr="006C68BC" w:rsidRDefault="006C68BC" w:rsidP="006C68BC">
            <w:pPr>
              <w:pStyle w:val="Paragraphedeliste"/>
              <w:numPr>
                <w:ilvl w:val="0"/>
                <w:numId w:val="9"/>
              </w:numPr>
              <w:ind w:left="612"/>
              <w:rPr>
                <w:i/>
              </w:rPr>
            </w:pPr>
            <w:proofErr w:type="gramStart"/>
            <w:r>
              <w:rPr>
                <w:i/>
              </w:rPr>
              <w:t>velocity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before</w:t>
            </w:r>
            <w:r w:rsidRPr="00A4132F">
              <w:rPr>
                <w:rFonts w:ascii="ＭＳ ゴシック" w:eastAsia="ＭＳ ゴシック" w:hAnsi="ＭＳ ゴシック" w:hint="eastAsia"/>
                <w:color w:val="000000"/>
              </w:rPr>
              <w:t>≠</w:t>
            </w:r>
            <w:r>
              <w:rPr>
                <w:i/>
              </w:rPr>
              <w:t>velocity</w:t>
            </w:r>
            <w:proofErr w:type="spellEnd"/>
            <w:r>
              <w:rPr>
                <w:i/>
              </w:rPr>
              <w:t xml:space="preserve"> after</w:t>
            </w:r>
          </w:p>
          <w:p w14:paraId="42D8E403" w14:textId="17FEA37A" w:rsidR="00CF1981" w:rsidRDefault="00343321" w:rsidP="00AE58B7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 w:rsidRPr="00343321">
              <w:t>Momentum</w:t>
            </w:r>
          </w:p>
          <w:p w14:paraId="0CE4CA81" w14:textId="250FFDF5" w:rsidR="00343321" w:rsidRDefault="00343321" w:rsidP="00650EC4">
            <w:pPr>
              <w:pStyle w:val="Paragraphedeliste"/>
              <w:numPr>
                <w:ilvl w:val="0"/>
                <w:numId w:val="3"/>
              </w:numPr>
              <w:tabs>
                <w:tab w:val="left" w:pos="900"/>
              </w:tabs>
              <w:ind w:left="612"/>
              <w:rPr>
                <w:i/>
              </w:rPr>
            </w:pPr>
            <w:r>
              <w:rPr>
                <w:i/>
              </w:rPr>
              <w:t>Must be treated as a vector</w:t>
            </w:r>
            <w:r w:rsidR="00DE2868">
              <w:rPr>
                <w:i/>
              </w:rPr>
              <w:t xml:space="preserve"> (components)</w:t>
            </w:r>
          </w:p>
          <w:p w14:paraId="0E80CC98" w14:textId="38E38EA9" w:rsidR="00343321" w:rsidRDefault="00343321" w:rsidP="00650EC4">
            <w:pPr>
              <w:pStyle w:val="Paragraphedeliste"/>
              <w:numPr>
                <w:ilvl w:val="0"/>
                <w:numId w:val="3"/>
              </w:numPr>
              <w:tabs>
                <w:tab w:val="left" w:pos="900"/>
              </w:tabs>
              <w:ind w:left="612"/>
              <w:rPr>
                <w:i/>
              </w:rPr>
            </w:pPr>
            <w:r>
              <w:rPr>
                <w:i/>
              </w:rPr>
              <w:t>Is in the same direction as velocity</w:t>
            </w:r>
          </w:p>
          <w:p w14:paraId="236EDBB8" w14:textId="2E0901F9" w:rsidR="006C68BC" w:rsidRPr="00343321" w:rsidRDefault="006C68BC" w:rsidP="006C68BC">
            <w:pPr>
              <w:pStyle w:val="Paragraphedeliste"/>
              <w:numPr>
                <w:ilvl w:val="0"/>
                <w:numId w:val="9"/>
              </w:numPr>
              <w:ind w:left="612"/>
              <w:rPr>
                <w:i/>
              </w:rPr>
            </w:pPr>
            <w:proofErr w:type="gramStart"/>
            <w:r>
              <w:rPr>
                <w:i/>
              </w:rPr>
              <w:t>momentum</w:t>
            </w:r>
            <w:proofErr w:type="gramEnd"/>
            <w:r>
              <w:rPr>
                <w:i/>
              </w:rPr>
              <w:t xml:space="preserve"> </w:t>
            </w:r>
            <w:r w:rsidRPr="00343321">
              <w:rPr>
                <w:i/>
              </w:rPr>
              <w:t>before</w:t>
            </w:r>
            <w:r>
              <w:rPr>
                <w:i/>
              </w:rPr>
              <w:t xml:space="preserve"> </w:t>
            </w:r>
            <w:r w:rsidRPr="006D0320">
              <w:rPr>
                <w:rFonts w:ascii="ＭＳ ゴシック" w:eastAsia="ＭＳ ゴシック" w:hAnsi="ＭＳ ゴシック"/>
                <w:color w:val="000000"/>
              </w:rPr>
              <w:t>=</w:t>
            </w:r>
            <w:r>
              <w:rPr>
                <w:i/>
              </w:rPr>
              <w:t xml:space="preserve"> momentum after</w:t>
            </w:r>
          </w:p>
          <w:p w14:paraId="0B3439F6" w14:textId="2A9D7324" w:rsidR="006C68BC" w:rsidRPr="006C68BC" w:rsidRDefault="006C68BC" w:rsidP="006C68BC">
            <w:pPr>
              <w:pStyle w:val="Paragraphedeliste"/>
              <w:numPr>
                <w:ilvl w:val="0"/>
                <w:numId w:val="9"/>
              </w:numPr>
              <w:ind w:left="612"/>
              <w:rPr>
                <w:i/>
              </w:rPr>
            </w:pPr>
            <w:proofErr w:type="gramStart"/>
            <w:r>
              <w:rPr>
                <w:i/>
              </w:rPr>
              <w:t>momentum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before</w:t>
            </w:r>
            <w:r w:rsidRPr="00A4132F">
              <w:rPr>
                <w:rFonts w:ascii="ＭＳ ゴシック" w:eastAsia="ＭＳ ゴシック" w:hAnsi="ＭＳ ゴシック" w:hint="eastAsia"/>
                <w:color w:val="000000"/>
              </w:rPr>
              <w:t>≠</w:t>
            </w:r>
            <w:r>
              <w:rPr>
                <w:i/>
              </w:rPr>
              <w:t>momentum</w:t>
            </w:r>
            <w:proofErr w:type="spellEnd"/>
            <w:r>
              <w:rPr>
                <w:i/>
              </w:rPr>
              <w:t xml:space="preserve"> after</w:t>
            </w:r>
          </w:p>
          <w:p w14:paraId="695CB008" w14:textId="487A50A7" w:rsidR="00C1508C" w:rsidRDefault="00CF1981" w:rsidP="00895A15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>
              <w:t>Time</w:t>
            </w:r>
            <w:r w:rsidR="00DE2868">
              <w:t xml:space="preserve"> interval</w:t>
            </w:r>
          </w:p>
          <w:p w14:paraId="718E68E8" w14:textId="1964BB83" w:rsidR="00DE2868" w:rsidRPr="00DE2868" w:rsidRDefault="00DE2868" w:rsidP="00DE2868">
            <w:pPr>
              <w:pStyle w:val="Paragraphedeliste"/>
              <w:numPr>
                <w:ilvl w:val="0"/>
                <w:numId w:val="8"/>
              </w:numPr>
              <w:ind w:left="612"/>
            </w:pPr>
            <w:r>
              <w:t xml:space="preserve">If time interval of interaction is very short then </w:t>
            </w:r>
            <w:r w:rsidRPr="00DE2868">
              <w:rPr>
                <w:rFonts w:ascii="Lucida Grande" w:hAnsi="Lucida Grande" w:cs="Lucida Grande"/>
                <w:color w:val="000000"/>
              </w:rPr>
              <w:t>Δp</w:t>
            </w:r>
            <w:r w:rsidRPr="00DE2868">
              <w:rPr>
                <w:rFonts w:ascii="ＭＳ ゴシック" w:eastAsia="ＭＳ ゴシック" w:hAnsi="ＭＳ ゴシック"/>
                <w:color w:val="000000"/>
                <w:sz w:val="32"/>
                <w:szCs w:val="32"/>
              </w:rPr>
              <w:t>≈</w:t>
            </w:r>
            <w:r w:rsidRPr="00DE2868">
              <w:rPr>
                <w:rFonts w:ascii="ＭＳ ゴシック" w:eastAsia="ＭＳ ゴシック" w:hAnsi="ＭＳ ゴシック"/>
                <w:color w:val="000000"/>
              </w:rPr>
              <w:t>0</w:t>
            </w:r>
          </w:p>
          <w:p w14:paraId="458C6385" w14:textId="6AD991AB" w:rsidR="00DE2868" w:rsidRDefault="00DE2868" w:rsidP="00DE2868">
            <w:pPr>
              <w:pStyle w:val="Paragraphedeliste"/>
              <w:numPr>
                <w:ilvl w:val="0"/>
                <w:numId w:val="8"/>
              </w:numPr>
              <w:ind w:left="612"/>
            </w:pPr>
            <w:r>
              <w:t xml:space="preserve">If time interval of interaction is not short then </w:t>
            </w:r>
            <w:r w:rsidRPr="00DE2868">
              <w:rPr>
                <w:rFonts w:ascii="Lucida Grande" w:hAnsi="Lucida Grande" w:cs="Lucida Grande"/>
                <w:color w:val="000000"/>
              </w:rPr>
              <w:t>Δp</w:t>
            </w:r>
            <w:r w:rsidRPr="00D91A4F">
              <w:rPr>
                <w:rFonts w:ascii="ＭＳ ゴシック" w:eastAsia="ＭＳ ゴシック" w:hAnsi="ＭＳ ゴシック" w:hint="eastAsia"/>
                <w:color w:val="000000"/>
              </w:rPr>
              <w:t>≠</w:t>
            </w:r>
            <w:r w:rsidRPr="00DE2868">
              <w:rPr>
                <w:rFonts w:ascii="ＭＳ ゴシック" w:eastAsia="ＭＳ ゴシック" w:hAnsi="ＭＳ ゴシック"/>
                <w:color w:val="000000"/>
              </w:rPr>
              <w:t>0</w:t>
            </w:r>
          </w:p>
          <w:p w14:paraId="57A9CF9D" w14:textId="77777777" w:rsidR="00895A15" w:rsidRDefault="00895A15" w:rsidP="00895A15">
            <w:pPr>
              <w:pStyle w:val="Paragraphedeliste"/>
              <w:numPr>
                <w:ilvl w:val="0"/>
                <w:numId w:val="1"/>
              </w:numPr>
              <w:ind w:left="252" w:hanging="252"/>
            </w:pPr>
            <w:r>
              <w:t>Impulse</w:t>
            </w:r>
          </w:p>
          <w:p w14:paraId="288EA7CF" w14:textId="088BFF97" w:rsidR="00895A15" w:rsidRDefault="00895A15" w:rsidP="00DE2868">
            <w:pPr>
              <w:pStyle w:val="Paragraphedeliste"/>
              <w:numPr>
                <w:ilvl w:val="0"/>
                <w:numId w:val="4"/>
              </w:numPr>
              <w:ind w:left="612"/>
            </w:pPr>
            <w:r>
              <w:t>Equal to the change in momentum</w:t>
            </w:r>
          </w:p>
          <w:p w14:paraId="23DA0211" w14:textId="03DF1BD4" w:rsidR="00895A15" w:rsidRDefault="00895A15" w:rsidP="00DE2868">
            <w:pPr>
              <w:pStyle w:val="Paragraphedeliste"/>
              <w:numPr>
                <w:ilvl w:val="0"/>
                <w:numId w:val="4"/>
              </w:numPr>
              <w:ind w:left="612"/>
            </w:pPr>
            <w:r>
              <w:t>Area under a force vs. time graph (integral)</w:t>
            </w:r>
          </w:p>
          <w:p w14:paraId="4DA4E4EF" w14:textId="3BDEB1ED" w:rsidR="00895A15" w:rsidRDefault="00895A15" w:rsidP="00895A15"/>
        </w:tc>
      </w:tr>
    </w:tbl>
    <w:p w14:paraId="23CCE338" w14:textId="772761AA" w:rsidR="000125C6" w:rsidRDefault="000125C6" w:rsidP="000B7422"/>
    <w:p w14:paraId="2745097A" w14:textId="169DF4B6" w:rsidR="00650EC4" w:rsidRDefault="00650EC4" w:rsidP="000B7422">
      <w:r>
        <w:t>Laws</w:t>
      </w:r>
    </w:p>
    <w:p w14:paraId="199C6B0C" w14:textId="2D63FBFB" w:rsidR="00650EC4" w:rsidRDefault="00650EC4" w:rsidP="00DE2868">
      <w:pPr>
        <w:pStyle w:val="Paragraphedeliste"/>
        <w:numPr>
          <w:ilvl w:val="0"/>
          <w:numId w:val="6"/>
        </w:numPr>
      </w:pPr>
      <w:r>
        <w:t>If</w:t>
      </w:r>
      <w:r w:rsidR="00DE2868">
        <w:t xml:space="preserve"> net external force </w:t>
      </w:r>
      <w:r>
        <w:t xml:space="preserve">on </w:t>
      </w:r>
      <w:r w:rsidR="00DE2868">
        <w:t xml:space="preserve">the </w:t>
      </w:r>
      <w:r>
        <w:t>system</w:t>
      </w:r>
      <w:r w:rsidR="00DE2868">
        <w:t xml:space="preserve"> is zero then</w:t>
      </w:r>
      <w:r>
        <w:t xml:space="preserve"> </w:t>
      </w:r>
      <w:r w:rsidR="00DE2868">
        <w:t xml:space="preserve">the system’s </w:t>
      </w:r>
      <w:r>
        <w:t xml:space="preserve">momentum </w:t>
      </w:r>
      <w:r w:rsidR="00DE2868">
        <w:t xml:space="preserve">is the same </w:t>
      </w:r>
      <w:r>
        <w:t xml:space="preserve">before </w:t>
      </w:r>
      <w:r w:rsidR="00DE2868">
        <w:t>and after</w:t>
      </w:r>
      <w:r>
        <w:t>.</w:t>
      </w:r>
    </w:p>
    <w:p w14:paraId="6FC68DBE" w14:textId="4D3A9B86" w:rsidR="00DE2868" w:rsidRDefault="00DE2868" w:rsidP="00DE2868">
      <w:pPr>
        <w:pStyle w:val="Paragraphedeliste"/>
        <w:numPr>
          <w:ilvl w:val="0"/>
          <w:numId w:val="6"/>
        </w:numPr>
      </w:pPr>
      <w:r>
        <w:t>The rate of change of momentum</w:t>
      </w:r>
      <w:r w:rsidR="00BA2925">
        <w:t xml:space="preserve"> is equal to the net external force acting on an object.</w:t>
      </w:r>
    </w:p>
    <w:sectPr w:rsidR="00DE2868" w:rsidSect="00801503">
      <w:pgSz w:w="12240" w:h="15840"/>
      <w:pgMar w:top="1440" w:right="1800" w:bottom="8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3E6D"/>
    <w:multiLevelType w:val="hybridMultilevel"/>
    <w:tmpl w:val="1324D1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423795"/>
    <w:multiLevelType w:val="hybridMultilevel"/>
    <w:tmpl w:val="2F54FA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C5367"/>
    <w:multiLevelType w:val="hybridMultilevel"/>
    <w:tmpl w:val="D2B27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053A5"/>
    <w:multiLevelType w:val="hybridMultilevel"/>
    <w:tmpl w:val="6C22C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41BE5"/>
    <w:multiLevelType w:val="hybridMultilevel"/>
    <w:tmpl w:val="B906A66A"/>
    <w:lvl w:ilvl="0" w:tplc="040C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53A9394E"/>
    <w:multiLevelType w:val="hybridMultilevel"/>
    <w:tmpl w:val="2A7646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0D4469"/>
    <w:multiLevelType w:val="hybridMultilevel"/>
    <w:tmpl w:val="4118C0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9B616C"/>
    <w:multiLevelType w:val="hybridMultilevel"/>
    <w:tmpl w:val="54768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003287"/>
    <w:multiLevelType w:val="hybridMultilevel"/>
    <w:tmpl w:val="369C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24250"/>
    <w:multiLevelType w:val="hybridMultilevel"/>
    <w:tmpl w:val="556C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1C"/>
    <w:rsid w:val="00000240"/>
    <w:rsid w:val="000125C6"/>
    <w:rsid w:val="00042BC4"/>
    <w:rsid w:val="00091537"/>
    <w:rsid w:val="000A4AB7"/>
    <w:rsid w:val="000B7422"/>
    <w:rsid w:val="00146A64"/>
    <w:rsid w:val="00214B98"/>
    <w:rsid w:val="00242344"/>
    <w:rsid w:val="00242399"/>
    <w:rsid w:val="0026089E"/>
    <w:rsid w:val="00271923"/>
    <w:rsid w:val="00343321"/>
    <w:rsid w:val="003805EA"/>
    <w:rsid w:val="003B2EA5"/>
    <w:rsid w:val="004932CC"/>
    <w:rsid w:val="004F5444"/>
    <w:rsid w:val="005D2A0E"/>
    <w:rsid w:val="0063186C"/>
    <w:rsid w:val="00650EC4"/>
    <w:rsid w:val="00671961"/>
    <w:rsid w:val="006B69E6"/>
    <w:rsid w:val="006C68BC"/>
    <w:rsid w:val="00717E6A"/>
    <w:rsid w:val="007E3DFC"/>
    <w:rsid w:val="00801503"/>
    <w:rsid w:val="008147FC"/>
    <w:rsid w:val="008265AB"/>
    <w:rsid w:val="00895A15"/>
    <w:rsid w:val="008E3177"/>
    <w:rsid w:val="008F436D"/>
    <w:rsid w:val="0098215B"/>
    <w:rsid w:val="009C0DF5"/>
    <w:rsid w:val="00A23838"/>
    <w:rsid w:val="00A66D1C"/>
    <w:rsid w:val="00A8364C"/>
    <w:rsid w:val="00AE58B7"/>
    <w:rsid w:val="00B17799"/>
    <w:rsid w:val="00BA2925"/>
    <w:rsid w:val="00BC6E4A"/>
    <w:rsid w:val="00C1508C"/>
    <w:rsid w:val="00C22311"/>
    <w:rsid w:val="00C31C76"/>
    <w:rsid w:val="00C679A3"/>
    <w:rsid w:val="00CB604F"/>
    <w:rsid w:val="00CF1981"/>
    <w:rsid w:val="00CF2A27"/>
    <w:rsid w:val="00D03454"/>
    <w:rsid w:val="00D2769D"/>
    <w:rsid w:val="00D77CF0"/>
    <w:rsid w:val="00DA76A9"/>
    <w:rsid w:val="00DE0CF0"/>
    <w:rsid w:val="00DE2868"/>
    <w:rsid w:val="00E31629"/>
    <w:rsid w:val="00E7309C"/>
    <w:rsid w:val="00F345C1"/>
    <w:rsid w:val="00FE5617"/>
    <w:rsid w:val="00FF342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BD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A66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7E6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E286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286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8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A66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7E6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E286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286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8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E8E92-D411-8344-8B07-9F72C59D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870</Characters>
  <Application>Microsoft Macintosh Word</Application>
  <DocSecurity>0</DocSecurity>
  <Lines>7</Lines>
  <Paragraphs>2</Paragraphs>
  <ScaleCrop>false</ScaleCrop>
  <Company>Dawson College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whittaker</dc:creator>
  <cp:keywords/>
  <dc:description/>
  <cp:lastModifiedBy>Sameer</cp:lastModifiedBy>
  <cp:revision>3</cp:revision>
  <dcterms:created xsi:type="dcterms:W3CDTF">2013-06-19T16:40:00Z</dcterms:created>
  <dcterms:modified xsi:type="dcterms:W3CDTF">2013-06-19T16:47:00Z</dcterms:modified>
</cp:coreProperties>
</file>