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4194" w:rsidRPr="00884194" w:rsidRDefault="00884194" w:rsidP="008841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841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Reproducibility Information</w:t>
      </w:r>
    </w:p>
    <w:p w:rsidR="00884194" w:rsidRPr="00884194" w:rsidRDefault="00884194" w:rsidP="008841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419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Session info</w:t>
      </w:r>
      <w:r w:rsidRPr="008841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R version 4.3.1 (2024-05-23); macOS Big Sur 10.16 (x86_64, darwin17.0); UI: X11; locale: en_US.UTF-8; timezone: Europe/Prague; date of analysis: 2025-02-17; pandoc 2.19.2.</w:t>
      </w:r>
    </w:p>
    <w:p w:rsidR="00884194" w:rsidRPr="00884194" w:rsidRDefault="00884194" w:rsidP="008841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419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Statistical model</w:t>
      </w:r>
      <w:r w:rsidRPr="008841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A single Bayesian mixed-effects logistic regression model was fitted using the brms package (version 2.20), interfacing with Stan. The model predicted binary perception accuracy (correct vs. incorrect) as a function of Group, Context, Exposure, and acoustic predictors (F0 slope, Duration, Intensity, Spectral dispersion), including the Group × Context interaction.</w:t>
      </w:r>
    </w:p>
    <w:p w:rsidR="00884194" w:rsidRPr="00884194" w:rsidRDefault="00884194" w:rsidP="008841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8419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Model formula</w:t>
      </w:r>
      <w:r w:rsidRPr="008841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accuracy ~ Group * Context + Exposure + F0_slope + Duration + Intensity + Spectral_dispersion + (1 + Context | Participant) + (1 | Item)</w:t>
      </w:r>
    </w:p>
    <w:p w:rsidR="00884194" w:rsidRPr="00884194" w:rsidRDefault="00884194" w:rsidP="008841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8419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Coding and intercept interpretation</w:t>
      </w:r>
      <w:r w:rsidRPr="008841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Treatment coding was used for categorical predictors. The reference level for Group was Adult, and the reference level for Context was isolated-word presentation. </w:t>
      </w:r>
      <w:r w:rsidRPr="00884194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Consequently, the model intercept represents the estimated log-odds of a correct response for Adult participants in the isolated-word condition.</w:t>
      </w:r>
    </w:p>
    <w:p w:rsidR="00884194" w:rsidRPr="00884194" w:rsidRDefault="00884194" w:rsidP="008841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84194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Variables</w:t>
      </w:r>
    </w:p>
    <w:p w:rsidR="00884194" w:rsidRPr="00884194" w:rsidRDefault="00884194" w:rsidP="008841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84194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Dependent variable: accuracy (binary).</w:t>
      </w:r>
    </w:p>
    <w:p w:rsidR="00884194" w:rsidRPr="00884194" w:rsidRDefault="00884194" w:rsidP="008841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84194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Fixed effects: Group (Adult vs. Adolescent), Context (isolated vs. sentence), Exposure (standardized), and acoustic predictors (F0_slope, Duration, Intensity, Spectral_dispersion; all z-scored).</w:t>
      </w:r>
    </w:p>
    <w:p w:rsidR="00884194" w:rsidRPr="00884194" w:rsidRDefault="00884194" w:rsidP="0088419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84194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Random effects: varying intercepts for Participant and Item, and a varying slope for Context by Participant.</w:t>
      </w:r>
    </w:p>
    <w:p w:rsidR="00884194" w:rsidRPr="00884194" w:rsidRDefault="00884194" w:rsidP="008841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84194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Priors</w:t>
      </w:r>
      <w:r w:rsidRPr="00884194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br/>
        <w:t>Weakly informative priors were specified as follows: normal(0, 1) for fixed effects; student_t(3, 0, 2.5) for the intercept; exponential(1) for random-effect standard deviations.</w:t>
      </w:r>
    </w:p>
    <w:p w:rsidR="00884194" w:rsidRPr="00884194" w:rsidRDefault="00884194" w:rsidP="008841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84194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Model fitting</w:t>
      </w:r>
      <w:r w:rsidRPr="00884194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br/>
        <w:t>The model was fitted with 4 chains, 4000 iterations per chain (1000 warmup), using 4 cores and a fixed random seed (1234).</w:t>
      </w:r>
    </w:p>
    <w:p w:rsidR="00884194" w:rsidRPr="00884194" w:rsidRDefault="00884194" w:rsidP="008841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84194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Diagnostics and model evaluation</w:t>
      </w:r>
      <w:r w:rsidRPr="00884194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br/>
        <w:t>Convergence was assessed using R̂ values (all approximately 1.00). Posterior predictive checks were performed. Practical significance was evaluated using a Region of Practical Equivalence (ROPE) of [-0.10, 0.10] on the log-odds scale. This ROPE range was chosen to represent a negligible change in the probability of a correct response for the experimental contrasts of interest. Posterior distributions lying predominantly outside this interval were interpreted as evidence for practically meaningful effects.</w:t>
      </w:r>
    </w:p>
    <w:p w:rsidR="00884194" w:rsidRDefault="00884194" w:rsidP="0045377C"/>
    <w:sectPr w:rsidR="00884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984C77"/>
    <w:multiLevelType w:val="multilevel"/>
    <w:tmpl w:val="5C8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61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77C"/>
    <w:rsid w:val="0045377C"/>
    <w:rsid w:val="00884194"/>
    <w:rsid w:val="00C8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6E637D"/>
  <w15:chartTrackingRefBased/>
  <w15:docId w15:val="{EC07C323-8401-7648-A372-B304D870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2">
    <w:name w:val="heading 2"/>
    <w:basedOn w:val="a"/>
    <w:link w:val="20"/>
    <w:uiPriority w:val="9"/>
    <w:qFormat/>
    <w:rsid w:val="0088419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8841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3">
    <w:name w:val="Strong"/>
    <w:basedOn w:val="a0"/>
    <w:uiPriority w:val="22"/>
    <w:qFormat/>
    <w:rsid w:val="00884194"/>
    <w:rPr>
      <w:b/>
      <w:bCs/>
    </w:rPr>
  </w:style>
  <w:style w:type="paragraph" w:styleId="a4">
    <w:name w:val="Normal (Web)"/>
    <w:basedOn w:val="a"/>
    <w:uiPriority w:val="99"/>
    <w:semiHidden/>
    <w:unhideWhenUsed/>
    <w:rsid w:val="008841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84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419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8419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a0"/>
    <w:rsid w:val="00884194"/>
  </w:style>
  <w:style w:type="character" w:customStyle="1" w:styleId="g">
    <w:name w:val="ͼg"/>
    <w:basedOn w:val="a0"/>
    <w:rsid w:val="00884194"/>
  </w:style>
  <w:style w:type="character" w:customStyle="1" w:styleId="j">
    <w:name w:val="ͼj"/>
    <w:basedOn w:val="a0"/>
    <w:rsid w:val="00884194"/>
  </w:style>
  <w:style w:type="character" w:customStyle="1" w:styleId="katex-mathml">
    <w:name w:val="katex-mathml"/>
    <w:basedOn w:val="a0"/>
    <w:rsid w:val="00884194"/>
  </w:style>
  <w:style w:type="character" w:customStyle="1" w:styleId="mord">
    <w:name w:val="mord"/>
    <w:basedOn w:val="a0"/>
    <w:rsid w:val="00884194"/>
  </w:style>
  <w:style w:type="character" w:customStyle="1" w:styleId="20">
    <w:name w:val="Заголовок 2 Знак"/>
    <w:basedOn w:val="a0"/>
    <w:link w:val="2"/>
    <w:uiPriority w:val="9"/>
    <w:rsid w:val="0088419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my-2">
    <w:name w:val="my-2"/>
    <w:basedOn w:val="a"/>
    <w:rsid w:val="008841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9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6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1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53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1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9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9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29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8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5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344</Words>
  <Characters>1969</Characters>
  <Application>Microsoft Office Word</Application>
  <DocSecurity>0</DocSecurity>
  <Lines>38</Lines>
  <Paragraphs>10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Tymbay Chloé</dc:creator>
  <cp:keywords/>
  <dc:description/>
  <cp:lastModifiedBy>Tymbay Chloé</cp:lastModifiedBy>
  <cp:revision>2</cp:revision>
  <dcterms:created xsi:type="dcterms:W3CDTF">2026-03-31T12:34:00Z</dcterms:created>
  <dcterms:modified xsi:type="dcterms:W3CDTF">2026-07-02T10:15:00Z</dcterms:modified>
</cp:coreProperties>
</file>