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5FDA" w:rsidRPr="00405FDA" w:rsidRDefault="003F7E4C" w:rsidP="00BD0E51">
      <w:pPr>
        <w:spacing w:line="240" w:lineRule="auto"/>
        <w:ind w:left="-720"/>
        <w:jc w:val="center"/>
        <w:rPr>
          <w:sz w:val="48"/>
          <w:szCs w:val="48"/>
        </w:rPr>
      </w:pPr>
      <w:r>
        <w:rPr>
          <w:color w:val="004D71"/>
          <w:sz w:val="68"/>
          <w:szCs w:val="144"/>
        </w:rPr>
        <w:t>Data Element Profile</w:t>
      </w:r>
      <w:r w:rsidR="00124032">
        <w:rPr>
          <w:color w:val="004D71"/>
          <w:sz w:val="144"/>
          <w:szCs w:val="144"/>
        </w:rPr>
        <w:br/>
      </w:r>
      <w:r w:rsidR="00124032">
        <w:rPr>
          <w:sz w:val="48"/>
          <w:szCs w:val="48"/>
        </w:rPr>
        <w:t>Proactive Publication - Hospitality Expenses</w:t>
      </w:r>
    </w:p>
    <w:p w:rsidR="006800A1" w:rsidRDefault="006800A1" w:rsidP="00405FDA">
      <w:pPr>
        <w:sectPr w:rsidR="006800A1" w:rsidSect="001A162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3600" w:right="450" w:bottom="1440" w:left="1440" w:header="706" w:footer="706" w:gutter="0"/>
          <w:cols w:space="708"/>
          <w:titlePg/>
          <w:docGrid w:linePitch="360"/>
        </w:sectPr>
      </w:pPr>
    </w:p>
    <w:p>
      <w:pPr>
        <w:pStyle w:val="Heading1"/>
      </w:pPr>
      <w:r>
        <w:t>Legend</w:t>
      </w:r>
    </w:p>
    <w:p>
      <w:r>
        <w:t>The following sample table provides a description of each field you will see for all elements: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This text should correspond directly with the field name in your template in English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This text should correspond directly with the field name in your template in French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provides a brief description of the element in English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This provides a brief description of the element in French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</w:t>
            </w:r>
          </w:p>
        </w:tc>
        <w:tc>
          <w:tcPr>
            <w:tcW w:type="dxa" w:w="6690"/>
          </w:tcPr>
          <w:p>
            <w:r>
              <w:t xml:space="preserve">Indicates whether the element is required to always or sometimes be present </w:t>
              <w:br/>
              <w:t>(i.e., contain a value). Options are:</w:t>
            </w:r>
          </w:p>
          <w:p>
            <w:pPr>
              <w:pStyle w:val="ListBullet"/>
            </w:pPr>
            <w:r>
              <w:t>Mandatory</w:t>
            </w:r>
          </w:p>
          <w:p>
            <w:pPr>
              <w:pStyle w:val="ListBullet"/>
            </w:pPr>
            <w:r>
              <w:t>Mandatory, conditional</w:t>
            </w:r>
          </w:p>
          <w:p>
            <w:pPr>
              <w:pStyle w:val="ListBullet"/>
            </w:pPr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Options are:</w:t>
            </w:r>
          </w:p>
          <w:p>
            <w:pPr>
              <w:pStyle w:val="ListBullet"/>
            </w:pPr>
            <w:r>
              <w:t>Integer (e.g. page count, year or month number)</w:t>
            </w:r>
          </w:p>
          <w:p>
            <w:pPr>
              <w:pStyle w:val="ListBullet"/>
            </w:pPr>
            <w:r>
              <w:t>Numeric (e.g. decimal, currency values)</w:t>
            </w:r>
          </w:p>
          <w:p>
            <w:pPr>
              <w:pStyle w:val="ListBullet"/>
            </w:pPr>
            <w:r>
              <w:t>Text</w:t>
            </w:r>
          </w:p>
          <w:p>
            <w:pPr>
              <w:pStyle w:val="ListBullet"/>
            </w:pPr>
            <w:r>
              <w:t>Text Array (e.g. one or more codes from a controlled list)</w:t>
            </w:r>
          </w:p>
          <w:p>
            <w:pPr>
              <w:pStyle w:val="ListBullet"/>
            </w:pPr>
            <w:r>
              <w:t>Date (YYYY-MM-DD)</w:t>
            </w:r>
          </w:p>
          <w:p>
            <w:pPr>
              <w:pStyle w:val="ListBullet"/>
            </w:pPr>
            <w:r>
              <w:t>Timestamp (YYYY-MM-DD hh:mm:ss)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Describes the condition or conditions according to which a value shall be present in English.</w:t>
              <w:br/>
              <w:t>Indicates what the system will accept in this field.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Describes the condition or conditions according to which a value shall be present in French.</w:t>
              <w:br/>
              <w:t>Indicates what the system will accept in this field.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Provide one or more real examples of the values that may appear, e.g. “CODE1” or “Family Services Reform Program”</w:t>
            </w:r>
          </w:p>
        </w:tc>
      </w:tr>
    </w:tbl>
    <w:p>
      <w:r>
        <w:br/>
        <w:t>Controlled List Values: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2"/>
        <w:gridCol w:w="3628"/>
        <w:gridCol w:w="3628"/>
      </w:tblGrid>
      <w:tr>
        <w:tc>
          <w:tcPr>
            <w:tcW w:type="dxa" w:w="2092"/>
            <w:shd w:fill="d9d9d9"/>
          </w:tcPr>
          <w:p>
            <w:r>
              <w:t>Code</w:t>
            </w:r>
          </w:p>
        </w:tc>
        <w:tc>
          <w:tcPr>
            <w:tcW w:type="dxa" w:w="3628"/>
            <w:shd w:fill="d9d9d9"/>
          </w:tcPr>
          <w:p>
            <w:r>
              <w:t>English</w:t>
            </w:r>
          </w:p>
        </w:tc>
        <w:tc>
          <w:tcPr>
            <w:tcW w:type="dxa" w:w="3628"/>
            <w:shd w:fill="d9d9d9"/>
          </w:tcPr>
          <w:p>
            <w:r>
              <w:t>French</w:t>
            </w:r>
          </w:p>
        </w:tc>
      </w:tr>
      <w:tr>
        <w:tc>
          <w:tcPr>
            <w:tcW w:type="dxa" w:w="2092"/>
          </w:tcPr>
          <w:p>
            <w:r>
              <w:t>CODE1</w:t>
            </w:r>
          </w:p>
        </w:tc>
        <w:tc>
          <w:tcPr>
            <w:tcW w:type="dxa" w:w="3628"/>
          </w:tcPr>
          <w:p>
            <w:r>
              <w:t>English Description 1</w:t>
            </w:r>
          </w:p>
        </w:tc>
        <w:tc>
          <w:tcPr>
            <w:tcW w:type="dxa" w:w="3628"/>
          </w:tcPr>
          <w:p>
            <w:r>
              <w:t>French Description 1</w:t>
            </w:r>
          </w:p>
        </w:tc>
      </w:tr>
      <w:tr>
        <w:tc>
          <w:tcPr>
            <w:tcW w:type="dxa" w:w="2092"/>
          </w:tcPr>
          <w:p>
            <w:r>
              <w:t>CODE2</w:t>
            </w:r>
          </w:p>
        </w:tc>
        <w:tc>
          <w:tcPr>
            <w:tcW w:type="dxa" w:w="3628"/>
          </w:tcPr>
          <w:p>
            <w:r>
              <w:t>English Description 2</w:t>
            </w:r>
          </w:p>
        </w:tc>
        <w:tc>
          <w:tcPr>
            <w:tcW w:type="dxa" w:w="3628"/>
          </w:tcPr>
          <w:p>
            <w:r>
              <w:t>French Description 2</w:t>
            </w:r>
          </w:p>
        </w:tc>
      </w:tr>
    </w:tbl>
    <w:p>
      <w:r>
        <w:br w:type="page"/>
      </w:r>
    </w:p>
    <w:p>
      <w:pPr>
        <w:pStyle w:val="Heading1"/>
      </w:pPr>
      <w:r>
        <w:t>Proactive Publication - Hospitality Expenses</w:t>
        <w:br/>
      </w:r>
    </w:p>
    <w:p>
      <w:pPr>
        <w:pStyle w:val="Heading2"/>
      </w:pPr>
      <w:r>
        <w:t>1-1 Reference Number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Reference Number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Numéro de référence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ref_number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is populated by the organization. It is a unique reference number given to each line item in the spreadsheet. Having a unique identifier for each item will allow users locate a specific item in the registry should they need to modify or delete.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Cette zone est remplie par chaque organisation. Un identificateur unique est attribué à chaque poste dans le tableur. Un identificateur unique pour chaque poste permettra aux utilisateurs de repérer un article en particulier s’ils doivent le modifier ou le supprimer.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H-2019-P3-001</w:t>
            </w:r>
          </w:p>
        </w:tc>
      </w:tr>
    </w:tbl>
    <w:p>
      <w:r>
        <w:br/>
        <w:br/>
      </w:r>
    </w:p>
    <w:p>
      <w:pPr>
        <w:pStyle w:val="Heading2"/>
      </w:pPr>
      <w:r>
        <w:t>1-2 Disclosure Group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Disclosure Group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Groupe de divulgation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disclosure_group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will display the group to which the individual belongs.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 champ indique le groupe auquel appartient l’individu.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Required if "End Date" is on or after April 1st 2025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Requis si la "date de fin" est le 1er avril 2025 ou après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Required if "End Date" is on or after April 1st 2025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Requis si la "date de fin" est le 1er avril 2025 ou après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SLE</w:t>
            </w:r>
          </w:p>
        </w:tc>
      </w:tr>
    </w:tbl>
    <w:p>
      <w:r>
        <w:br/>
        <w:t>Controlled List Values: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2"/>
        <w:gridCol w:w="3628"/>
        <w:gridCol w:w="3628"/>
      </w:tblGrid>
      <w:tr>
        <w:tc>
          <w:tcPr>
            <w:tcW w:type="dxa" w:w="2092"/>
            <w:shd w:fill="d9d9d9"/>
          </w:tcPr>
          <w:p>
            <w:r>
              <w:t>Code</w:t>
            </w:r>
          </w:p>
        </w:tc>
        <w:tc>
          <w:tcPr>
            <w:tcW w:type="dxa" w:w="3628"/>
            <w:shd w:fill="d9d9d9"/>
          </w:tcPr>
          <w:p>
            <w:r>
              <w:t>English</w:t>
            </w:r>
          </w:p>
        </w:tc>
        <w:tc>
          <w:tcPr>
            <w:tcW w:type="dxa" w:w="3628"/>
            <w:shd w:fill="d9d9d9"/>
          </w:tcPr>
          <w:p>
            <w:r>
              <w:t>French</w:t>
            </w:r>
          </w:p>
        </w:tc>
      </w:tr>
      <w:tr>
        <w:tc>
          <w:tcPr>
            <w:tcW w:type="dxa" w:w="2092"/>
          </w:tcPr>
          <w:p>
            <w:r>
              <w:t>MPSES</w:t>
            </w:r>
          </w:p>
        </w:tc>
        <w:tc>
          <w:tcPr>
            <w:tcW w:type="dxa" w:w="3628"/>
          </w:tcPr>
          <w:p>
            <w:r>
              <w:t>Minister/Ministerial advisor / Ministerial Staff / Parliamentary Secretary/Exempt Staff</w:t>
            </w:r>
          </w:p>
        </w:tc>
        <w:tc>
          <w:tcPr>
            <w:tcW w:type="dxa" w:w="3628"/>
          </w:tcPr>
          <w:p>
            <w:r>
              <w:t>Ministre / Conseiller ministériel / Personnel ministériel / Secrétaire parlementaire / Personnel exonéré</w:t>
            </w:r>
          </w:p>
        </w:tc>
      </w:tr>
      <w:tr>
        <w:tc>
          <w:tcPr>
            <w:tcW w:type="dxa" w:w="2092"/>
          </w:tcPr>
          <w:p>
            <w:r>
              <w:t>SLE</w:t>
            </w:r>
          </w:p>
        </w:tc>
        <w:tc>
          <w:tcPr>
            <w:tcW w:type="dxa" w:w="3628"/>
          </w:tcPr>
          <w:p>
            <w:r>
              <w:t>Senior officer or employees</w:t>
            </w:r>
          </w:p>
        </w:tc>
        <w:tc>
          <w:tcPr>
            <w:tcW w:type="dxa" w:w="3628"/>
          </w:tcPr>
          <w:p>
            <w:r>
              <w:t>Cadre supérieur ou employé</w:t>
            </w:r>
          </w:p>
        </w:tc>
      </w:tr>
    </w:tbl>
    <w:p>
      <w:r>
        <w:br/>
        <w:br/>
      </w:r>
    </w:p>
    <w:p>
      <w:pPr>
        <w:pStyle w:val="Heading2"/>
      </w:pPr>
      <w:r>
        <w:t>1-3 Title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Title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Titre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title_en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will display, in English, the position title of the individual who incurred the hospitality expenses (the hospitality expenses were charged to their responsibility centre).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Cette zone indique, en anglais, le titre du poste de la personne qui a engagé les dépenses d’accueil (les dépenses d’accueil ont été imputées à leur centre de responsabilité).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Vice-Chairperson, Deputy Minister, Parliamentary Secretary, Assistant Deputy Minister, Programs Branch</w:t>
            </w:r>
          </w:p>
        </w:tc>
      </w:tr>
    </w:tbl>
    <w:p>
      <w:r>
        <w:br/>
        <w:br/>
      </w:r>
    </w:p>
    <w:p>
      <w:pPr>
        <w:pStyle w:val="Heading2"/>
      </w:pPr>
      <w:r>
        <w:t>1-4 Title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Title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Titre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title_fr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will display, in French, the position title of the individual who incurred the hospitality expenses (the hospitality expenses were charged to their responsibility centre).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Cette zone indique, en français, le titre du poste de la personne qui a engagé les dépenses d’accueil (les dépenses d’accueil ont été imputées à leur centre de responsabilité).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Vice-président, sous-ministre, secrétaire parlementaire, sous-ministre adjoint, Direction générale des programmes</w:t>
            </w:r>
          </w:p>
        </w:tc>
      </w:tr>
    </w:tbl>
    <w:p>
      <w:r>
        <w:br/>
        <w:br/>
      </w:r>
    </w:p>
    <w:p>
      <w:pPr>
        <w:pStyle w:val="Heading2"/>
      </w:pPr>
      <w:r>
        <w:t>1-5 Name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name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will display the name of the individual who incurred the hospitality expenses (the hospitality expenses were charged to their responsibility centre).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 champ affiche le nom de la personne qui a engagé les dépenses d’accueil (les dépenses d’accueil ont été imputées à leur centre de responsabilité.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John Smith</w:t>
            </w:r>
          </w:p>
        </w:tc>
      </w:tr>
    </w:tbl>
    <w:p>
      <w:r>
        <w:br/>
        <w:br/>
      </w:r>
    </w:p>
    <w:p>
      <w:pPr>
        <w:pStyle w:val="Heading2"/>
      </w:pPr>
      <w:r>
        <w:t>1-6 Purpose of hospitality activity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Purpose of hospitality activity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But de l’activité d’accueil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description_en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will cover both the forms (for example, breakfast, refreshment, lunch, reception, dinner and other forms of hospitality) and circumstances (the purpose) of the hospitality, in English.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Cette zone comprend la forme d’accueil (par exemple, déjeuner, rafraîchissement, dîner, réception, souper, et autres formes d’accueil) et les circonstances (le but) de l’accueil, en anglais.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Refreshments: information management and policies committee meeting; reception: Maltese delegation, etc</w:t>
            </w:r>
          </w:p>
        </w:tc>
      </w:tr>
    </w:tbl>
    <w:p>
      <w:r>
        <w:br/>
        <w:br/>
      </w:r>
    </w:p>
    <w:p>
      <w:pPr>
        <w:pStyle w:val="Heading2"/>
      </w:pPr>
      <w:r>
        <w:t>1-7 Purpose of hospitality activity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Purpose of hospitality activity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But de l’activité d’accueil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description_fr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will cover both the forms (for example, breakfast, refreshment, lunch, reception, dinner and other forms of hospitality) and circumstances (the purpose) of the hospitality, in French.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Cette zone comprend la forme d’accueil (par exemple, déjeuner, rafraîchissement, dîner, réception, souper, et autres formes d’accueil) et les circonstances (le but) de l’accueil, en français.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Rafraîchissements : Réunion du Comité de gestion de l’information et des politiques, Réception : Délégation maltaise, etc</w:t>
            </w:r>
          </w:p>
        </w:tc>
      </w:tr>
    </w:tbl>
    <w:p>
      <w:r>
        <w:br/>
        <w:br/>
      </w:r>
    </w:p>
    <w:p>
      <w:pPr>
        <w:pStyle w:val="Heading2"/>
      </w:pPr>
      <w:r>
        <w:t>1-8 Start Date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Start Date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Date de début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start_date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The start date on which the hospitality was provided.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La date du début auxquelles les activités d’accueil ont eu lieu.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Date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empty.</w:t>
              <w:br/>
              <w:t>Date can’t be in the future.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vide.</w:t>
              <w:br/>
              <w:t>La date ne doit pas être dans le futur.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2019-06-25</w:t>
            </w:r>
          </w:p>
        </w:tc>
      </w:tr>
    </w:tbl>
    <w:p>
      <w:r>
        <w:br/>
        <w:br/>
      </w:r>
    </w:p>
    <w:p>
      <w:pPr>
        <w:pStyle w:val="Heading2"/>
      </w:pPr>
      <w:r>
        <w:t>1-9 End Date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End Date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Date de fin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end_date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The end date on which the hospitality was provided. (can be the same as start date)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La date de fin auxquelles les activités d’accueil ont eu lieu. (peut être la même date du début)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Date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empty.</w:t>
              <w:br/>
              <w:t>Date can’t be in the future.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vide.</w:t>
              <w:br/>
              <w:t>La date ne doit pas être dans le futur.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2019-06-25</w:t>
            </w:r>
          </w:p>
        </w:tc>
      </w:tr>
    </w:tbl>
    <w:p>
      <w:r>
        <w:br/>
        <w:br/>
      </w:r>
    </w:p>
    <w:p>
      <w:pPr>
        <w:pStyle w:val="Heading2"/>
      </w:pPr>
      <w:r>
        <w:t>1-10 Municipality where the hospitality activity took place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Municipality where the hospitality activity took place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Municipalité où l’activité d’accueil a eu lieu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location_en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Municipality where hospitality was provided, in English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Comprend la municipalité où les services d’accueil ont été fournis, en anglais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Montreal, Quebec, Canada</w:t>
            </w:r>
          </w:p>
        </w:tc>
      </w:tr>
    </w:tbl>
    <w:p>
      <w:r>
        <w:br/>
        <w:br/>
      </w:r>
    </w:p>
    <w:p>
      <w:pPr>
        <w:pStyle w:val="Heading2"/>
      </w:pPr>
      <w:r>
        <w:t>1-11 Municipality where the hospitality activity took place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Municipality where the hospitality activity took place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Municipalité où l’activité d’accueil a eu lieu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location_fr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Municipality where hospitality was provided, in French.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Comprend la municipalité où les services d’accueil ont été fournis, en français.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Montréal, Québec, Canada</w:t>
            </w:r>
          </w:p>
        </w:tc>
      </w:tr>
    </w:tbl>
    <w:p>
      <w:r>
        <w:br/>
        <w:br/>
      </w:r>
    </w:p>
    <w:p>
      <w:pPr>
        <w:pStyle w:val="Heading2"/>
      </w:pPr>
      <w:r>
        <w:t>1-12 Name of the first commercial establishment or vendor involved in the hospitality activity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the first commercial establishment or vendor involved in the hospitality activity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du premier établissement commercial ou fournisseur impliqué dans l’activité d’accueil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 of the first commercial establishment or vendor that provided the hospitality (for example, restaurant, hotel or other location) and/or vendor (for example, a caterer), in English.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du premier établissement commercial ou fournisseur qui a fourni l’accueil (par exemple, restaurant, hôtel ou autre lieu) et/ou du fournisseur (par exemple, un traiteur), en anglais.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Le Centre Sheraton</w:t>
            </w:r>
          </w:p>
        </w:tc>
      </w:tr>
    </w:tbl>
    <w:p>
      <w:r>
        <w:br/>
        <w:br/>
      </w:r>
    </w:p>
    <w:p>
      <w:pPr>
        <w:pStyle w:val="Heading2"/>
      </w:pPr>
      <w:r>
        <w:t>1-13 Name of the first commercial establishment or vendor involved in the hospitality activity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the first commercial establishment or vendor involved in the hospitality activity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du premier établissement commercial ou fournisseur impliqué dans l’activité d’accueil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 of the first commercial establishment or vendor that provided the hospitality (for example, restaurant, hotel or other location) and/or vendor (for example, a caterer), in French.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du premier établissement commercial ou fournisseur qui a fourni l’accueil (par exemple, restaurant, hôtel ou autre lieu) et/ou du fournisseur (par exemple, un traiteur), en français.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Le Centre Sheraton</w:t>
            </w:r>
          </w:p>
        </w:tc>
      </w:tr>
    </w:tbl>
    <w:p>
      <w:r>
        <w:br/>
        <w:br/>
      </w:r>
    </w:p>
    <w:p>
      <w:pPr>
        <w:pStyle w:val="Heading2"/>
      </w:pPr>
      <w:r>
        <w:t>1-14 Name of the second commercial establishment or vendor involved in the hospitality activity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the second commercial establishment or vendor involved in the hospitality activity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du deuxième établissement commercial ou fournisseur impliqué dans l’activité d’accueil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vendor_2_en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 of the second commercial establishment or vendor that provided the hospitality (for example, restaurant, hotel or other location) and/or vendor (for example, a caterer), in English.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du deuxième établissement commercial ou fournisseur qui a fourni l’accueil (par exemple, restaurant, hôtel ou autre lieu) et/ou du fournisseur (par exemple, un traiteur), en anglais.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Tim Hortons</w:t>
            </w:r>
          </w:p>
        </w:tc>
      </w:tr>
    </w:tbl>
    <w:p>
      <w:r>
        <w:br/>
        <w:br/>
      </w:r>
    </w:p>
    <w:p>
      <w:pPr>
        <w:pStyle w:val="Heading2"/>
      </w:pPr>
      <w:r>
        <w:t>1-15 Name of the second commercial establishment or vendor involved in the hospitality activity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the second commercial establishment or vendor involved in the hospitality activity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du deuxième établissement commercial ou fournisseur impliqué dans l’activité d’accueil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vendor_2_fr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 of the second commercial establishment or vendor that provided the hospitality (for example, restaurant, hotel or other location) and/or vendor (for example, a caterer), in French.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du deuxième établissement commercial ou fournisseur qui a fourni l’accueil (par exemple, restaurant, hôtel ou autre lieu) et/ou du fournisseur (par exemple, un traiteur), en français.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Tim Hortons</w:t>
            </w:r>
          </w:p>
        </w:tc>
      </w:tr>
    </w:tbl>
    <w:p>
      <w:r>
        <w:br/>
        <w:br/>
      </w:r>
    </w:p>
    <w:p>
      <w:pPr>
        <w:pStyle w:val="Heading2"/>
      </w:pPr>
      <w:r>
        <w:t>1-16 Name of any other commercial establishments or vendors involved in the hospitality activity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any other commercial establishments or vendors involved in the hospitality activity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de tout autre établissement commercial ou fournisseur impliqué dans l’activité d’accueil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vendor_other_en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names of any other commercial establishments or vendors that provided the hospitality (for example, restaurant, hotel or other location) and/or vendor (for example, a caterer), in English. Note, use the format {Vendor Name};{Vendor 2 Name} (e.g. Les Impertinentes;Les Street Monkeys)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de tout autre établissement commercial ou fournisseur ayant fourni l’accueil (par exemple, restaurant, hôtel ou autre lieu) et/ou du fournisseur (par exemple, un traiteur), en anglais. Remarque : Utilisez le format</w:t>
            </w:r>
            <w:r>
              <w:t>;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Must be in the format of &lt;Vendor Name&gt;;&lt;Vendor 2 Name&gt;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Doit être au format &lt;nom du fournisseur&gt;;&lt;nom du fournisseur 2&gt;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Les Impertinentes;Les Street Monkeys</w:t>
            </w:r>
          </w:p>
        </w:tc>
      </w:tr>
    </w:tbl>
    <w:p>
      <w:r>
        <w:br/>
        <w:br/>
      </w:r>
    </w:p>
    <w:p>
      <w:pPr>
        <w:pStyle w:val="Heading2"/>
      </w:pPr>
      <w:r>
        <w:t>1-17 Name of any other commercial establishments or vendors involved in the hospitality activity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Name of any other commercial establishments or vendors involved in the hospitality activity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Nom de tout autre établissement commercial ou fournisseur impliqué dans l’activité d’accueil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vendor_other_fr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Must include the name of any other commercial establishments or vendors that provided the hospitality (for example, restaurant, hotel or other location) and/or vendor (for example, a caterer), in French. Note, use the format</w:t>
            </w:r>
            <w:r>
              <w:t>;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Doit inclure le nom de tout autre établissement commercial ou fournisseur ayant fourni l’accueil (par exemple, restaurant, hôtel ou autre lieu) et/ou du fournisseur (par exemple, un traiteur), en français. Remarque : Utilisez le format {nom du fournisseur};{nom du fournisseur 2} (par exemple : Les Impertinentes;Les Street Monkeys)'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Must be in the format of &lt;Vendor Name&gt;;&lt;Vendor 2 Name&gt;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Doit être au format &lt;nom du fournisseur&gt;;&lt;nom du fournisseur 2&gt;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Les Impertinentes;Les Street Monkeys</w:t>
            </w:r>
          </w:p>
        </w:tc>
      </w:tr>
    </w:tbl>
    <w:p>
      <w:r>
        <w:br/>
        <w:br/>
      </w:r>
    </w:p>
    <w:p>
      <w:pPr>
        <w:pStyle w:val="Heading2"/>
      </w:pPr>
      <w:r>
        <w:t>1-18 Attendees (Government of Canada Officials)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Attendees (Government of Canada Officials)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Participants (Nombre de représentants du gouvernement du Canada)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employee_attendees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The total number of attendees (Government of Canada Officials). For any clarification regarding Government of Canada Officials, please refer to Table 2 of the Guide to the Proactive Publication of Travel and Hospitality Expenses- Canada.ca (https://www.tbs-sct.canada.ca/pol/doc-eng.aspx?id=32660).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Nombre total de participants (représentants du gouvernement du Canada). Pour toute clarification concernant les représentants du gouvernement du Canada, veuillez référer au table 2 du Guide de publication proactive des frais de voyage et d’accueil- Canada.ca (https://www.tbs-sct.canada.ca/pol/doc-fra.aspx?id=32660).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Integer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empty.</w:t>
              <w:br/>
              <w:t>Zero is an invalid entry.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vide.</w:t>
              <w:br/>
              <w:t>Zéro est une entrée invalide.</w:t>
              <w:br/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150</w:t>
            </w:r>
          </w:p>
        </w:tc>
      </w:tr>
    </w:tbl>
    <w:p>
      <w:r>
        <w:br/>
        <w:br/>
      </w:r>
    </w:p>
    <w:p>
      <w:pPr>
        <w:pStyle w:val="Heading2"/>
      </w:pPr>
      <w:r>
        <w:t>1-19 Attendees (Guests)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Attendees (Guests)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Participants (Nombre d’invités)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guest_attendees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The total number of attendees (Guests)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Nombre total de participants (invités)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Integer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4</w:t>
            </w:r>
          </w:p>
        </w:tc>
      </w:tr>
    </w:tbl>
    <w:p>
      <w:r>
        <w:br/>
        <w:br/>
      </w:r>
    </w:p>
    <w:p>
      <w:pPr>
        <w:pStyle w:val="Heading2"/>
      </w:pPr>
      <w:r>
        <w:t>1-20 Total cost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Total cost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Total des coûts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total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Total Amount of the expenses for the hospitality activity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Montant total des dépenses pour l’activité d’accueil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Numeric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7710.55</w:t>
            </w:r>
          </w:p>
        </w:tc>
      </w:tr>
    </w:tbl>
    <w:p>
      <w:r>
        <w:br/>
        <w:br/>
      </w:r>
    </w:p>
    <w:p>
      <w:pPr>
        <w:pStyle w:val="Heading2"/>
      </w:pPr>
      <w:r>
        <w:t>1-21 Additional comments (English)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Additional comments (English)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Commentaires additionnels (anglais)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additional_comments_en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may be populated with additional explanatory comments, in English.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 champ peut indiquer des commentaires explicatifs additionnels, en anglais.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Provide additional explanatory comments as required.</w:t>
            </w:r>
          </w:p>
        </w:tc>
      </w:tr>
    </w:tbl>
    <w:p>
      <w:r>
        <w:br/>
        <w:br/>
      </w:r>
    </w:p>
    <w:p>
      <w:pPr>
        <w:pStyle w:val="Heading2"/>
      </w:pPr>
      <w:r>
        <w:t>1-22 Additional comments (French)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Additional comments (French)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Commentaires additionnels (français)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additional_comments_fr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field may be populated with additional explanatory comments, in French.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 champ peut indiquer des commentaires explicatifs additionnels, en français.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Optional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Facultatif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/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Fournir des commentaires explicatifs additionnels au besoin.</w:t>
            </w:r>
          </w:p>
        </w:tc>
      </w:tr>
    </w:tbl>
    <w:p>
      <w:r>
        <w:br/>
        <w:br/>
      </w:r>
    </w:p>
    <w:p>
      <w:r>
        <w:br w:type="page"/>
      </w:r>
    </w:p>
    <w:p>
      <w:pPr>
        <w:pStyle w:val="Heading1"/>
      </w:pPr>
      <w:r>
        <w:t>Proactive Publication - Hospitality Expenses</w:t>
        <w:br/>
      </w:r>
    </w:p>
    <w:p>
      <w:pPr>
        <w:pStyle w:val="Heading2"/>
      </w:pPr>
      <w:r>
        <w:t>2-1 Year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Year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Année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year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tab / field in the template is only populated if there are no hospitality expenses for the reporting period. This field should be populated with the year of the reporting period.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 onglet/champ du modèle n’est rempli que s'il n'y a pas de frais d'accueil pour la période d’établissement de rapports. Ce champ doit être rempli avec l’année de la période d’établissement de rapports.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Integer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2019</w:t>
            </w:r>
          </w:p>
        </w:tc>
      </w:tr>
    </w:tbl>
    <w:p>
      <w:r>
        <w:br/>
        <w:br/>
      </w:r>
    </w:p>
    <w:p>
      <w:pPr>
        <w:pStyle w:val="Heading2"/>
      </w:pPr>
      <w:r>
        <w:t>2-2 Month</w:t>
        <w:br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59"/>
        <w:gridCol w:w="6690"/>
      </w:tblGrid>
      <w:tr>
        <w:tc>
          <w:tcPr>
            <w:tcW w:type="dxa" w:w="2659"/>
            <w:shd w:fill="c6d9f1"/>
            <w:shd w:fill="d9d9d9"/>
          </w:tcPr>
          <w:p>
            <w:r>
              <w:t>Attribute</w:t>
            </w:r>
          </w:p>
        </w:tc>
        <w:tc>
          <w:tcPr>
            <w:tcW w:type="dxa" w:w="6690"/>
            <w:shd w:fill="d9d9d9"/>
          </w:tcPr>
          <w:p>
            <w:r>
              <w:t>Attribute Description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EN</w:t>
            </w:r>
          </w:p>
        </w:tc>
        <w:tc>
          <w:tcPr>
            <w:tcW w:type="dxa" w:w="6690"/>
          </w:tcPr>
          <w:p>
            <w:r>
              <w:t>Month</w:t>
            </w:r>
          </w:p>
        </w:tc>
      </w:tr>
      <w:tr>
        <w:tc>
          <w:tcPr>
            <w:tcW w:type="dxa" w:w="2659"/>
            <w:shd w:fill="c6d9f1"/>
          </w:tcPr>
          <w:p>
            <w:r>
              <w:t>Field Name FR</w:t>
            </w:r>
          </w:p>
        </w:tc>
        <w:tc>
          <w:tcPr>
            <w:tcW w:type="dxa" w:w="6690"/>
          </w:tcPr>
          <w:p>
            <w:r>
              <w:t>mois</w:t>
            </w:r>
          </w:p>
        </w:tc>
      </w:tr>
      <w:tr>
        <w:tc>
          <w:tcPr>
            <w:tcW w:type="dxa" w:w="2659"/>
            <w:shd w:fill="c6d9f1"/>
          </w:tcPr>
          <w:p>
            <w:r>
              <w:t>ID</w:t>
            </w:r>
          </w:p>
        </w:tc>
        <w:tc>
          <w:tcPr>
            <w:tcW w:type="dxa" w:w="6690"/>
          </w:tcPr>
          <w:p>
            <w:r>
              <w:t>month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EN</w:t>
            </w:r>
          </w:p>
        </w:tc>
        <w:tc>
          <w:tcPr>
            <w:tcW w:type="dxa" w:w="6690"/>
          </w:tcPr>
          <w:p>
            <w:r>
              <w:t>This tab / field in the template is only populated if there are no hospitality expenses for the reporting period. This field should be populated with the month of the reporting period.</w:t>
            </w:r>
          </w:p>
        </w:tc>
      </w:tr>
      <w:tr>
        <w:tc>
          <w:tcPr>
            <w:tcW w:type="dxa" w:w="2659"/>
            <w:shd w:fill="c6d9f1"/>
          </w:tcPr>
          <w:p>
            <w:r>
              <w:t>Description FR</w:t>
            </w:r>
          </w:p>
        </w:tc>
        <w:tc>
          <w:tcPr>
            <w:tcW w:type="dxa" w:w="6690"/>
          </w:tcPr>
          <w:p>
            <w:r>
              <w:t>Cet onglet/champ du modèle n’est rempli que s'il n'y a pas de frais d'accueil pour la période d’établissement de rapports. Ce champ doit être rempli avec le mois de la période d’établissement de rapports.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EN</w:t>
            </w:r>
          </w:p>
        </w:tc>
        <w:tc>
          <w:tcPr>
            <w:tcW w:type="dxa" w:w="6690"/>
          </w:tcPr>
          <w:p>
            <w:r>
              <w:t>Mandatory</w:t>
            </w:r>
          </w:p>
        </w:tc>
      </w:tr>
      <w:tr>
        <w:tc>
          <w:tcPr>
            <w:tcW w:type="dxa" w:w="2659"/>
            <w:shd w:fill="c6d9f1"/>
          </w:tcPr>
          <w:p>
            <w:r>
              <w:t>Obligation FR</w:t>
            </w:r>
          </w:p>
        </w:tc>
        <w:tc>
          <w:tcPr>
            <w:tcW w:type="dxa" w:w="6690"/>
          </w:tcPr>
          <w:p>
            <w:r>
              <w:t>Obligatoire</w:t>
            </w:r>
          </w:p>
        </w:tc>
      </w:tr>
      <w:tr>
        <w:tc>
          <w:tcPr>
            <w:tcW w:type="dxa" w:w="2659"/>
            <w:shd w:fill="c6d9f1"/>
          </w:tcPr>
          <w:p>
            <w:r>
              <w:t>Occurrence</w:t>
            </w:r>
          </w:p>
        </w:tc>
        <w:tc>
          <w:tcPr>
            <w:tcW w:type="dxa" w:w="6690"/>
          </w:tcPr>
          <w:p>
            <w:r>
              <w:t>Single</w:t>
            </w:r>
          </w:p>
        </w:tc>
      </w:tr>
      <w:tr>
        <w:tc>
          <w:tcPr>
            <w:tcW w:type="dxa" w:w="2659"/>
            <w:shd w:fill="c6d9f1"/>
          </w:tcPr>
          <w:p>
            <w:r>
              <w:t>Format Type</w:t>
            </w:r>
          </w:p>
        </w:tc>
        <w:tc>
          <w:tcPr>
            <w:tcW w:type="dxa" w:w="6690"/>
          </w:tcPr>
          <w:p>
            <w:r>
              <w:t>Text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EN</w:t>
            </w:r>
          </w:p>
        </w:tc>
        <w:tc>
          <w:tcPr>
            <w:tcW w:type="dxa" w:w="6690"/>
          </w:tcPr>
          <w:p>
            <w:r>
              <w:t>This field must not be empty</w:t>
            </w:r>
          </w:p>
        </w:tc>
      </w:tr>
      <w:tr>
        <w:tc>
          <w:tcPr>
            <w:tcW w:type="dxa" w:w="2659"/>
            <w:shd w:fill="c6d9f1"/>
          </w:tcPr>
          <w:p>
            <w:r>
              <w:t>Validation FR</w:t>
            </w:r>
          </w:p>
        </w:tc>
        <w:tc>
          <w:tcPr>
            <w:tcW w:type="dxa" w:w="6690"/>
          </w:tcPr>
          <w:p>
            <w:r>
              <w:t>Ce champ ne doit pas être vide</w:t>
            </w:r>
          </w:p>
        </w:tc>
      </w:tr>
      <w:tr>
        <w:tc>
          <w:tcPr>
            <w:tcW w:type="dxa" w:w="2659"/>
            <w:shd w:fill="c6d9f1"/>
          </w:tcPr>
          <w:p>
            <w:r>
              <w:t>Example Value</w:t>
            </w:r>
          </w:p>
        </w:tc>
        <w:tc>
          <w:tcPr>
            <w:tcW w:type="dxa" w:w="6690"/>
          </w:tcPr>
          <w:p>
            <w:r>
              <w:t>01</w:t>
            </w:r>
          </w:p>
        </w:tc>
      </w:tr>
    </w:tbl>
    <w:p>
      <w:r>
        <w:br/>
        <w:t>Controlled List Values: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2"/>
        <w:gridCol w:w="3628"/>
        <w:gridCol w:w="3628"/>
      </w:tblGrid>
      <w:tr>
        <w:tc>
          <w:tcPr>
            <w:tcW w:type="dxa" w:w="2092"/>
            <w:shd w:fill="d9d9d9"/>
          </w:tcPr>
          <w:p>
            <w:r>
              <w:t>Code</w:t>
            </w:r>
          </w:p>
        </w:tc>
        <w:tc>
          <w:tcPr>
            <w:tcW w:type="dxa" w:w="3628"/>
            <w:shd w:fill="d9d9d9"/>
          </w:tcPr>
          <w:p>
            <w:r>
              <w:t>English</w:t>
            </w:r>
          </w:p>
        </w:tc>
        <w:tc>
          <w:tcPr>
            <w:tcW w:type="dxa" w:w="3628"/>
            <w:shd w:fill="d9d9d9"/>
          </w:tcPr>
          <w:p>
            <w:r>
              <w:t>French</w:t>
            </w:r>
          </w:p>
        </w:tc>
      </w:tr>
      <w:tr>
        <w:tc>
          <w:tcPr>
            <w:tcW w:type="dxa" w:w="2092"/>
          </w:tcPr>
          <w:p>
            <w:r>
              <w:t>01</w:t>
            </w:r>
          </w:p>
        </w:tc>
        <w:tc>
          <w:tcPr>
            <w:tcW w:type="dxa" w:w="3628"/>
          </w:tcPr>
          <w:p>
            <w:r>
              <w:t>January</w:t>
            </w:r>
          </w:p>
        </w:tc>
        <w:tc>
          <w:tcPr>
            <w:tcW w:type="dxa" w:w="3628"/>
          </w:tcPr>
          <w:p>
            <w:r>
              <w:t>janvier</w:t>
            </w:r>
          </w:p>
        </w:tc>
      </w:tr>
      <w:tr>
        <w:tc>
          <w:tcPr>
            <w:tcW w:type="dxa" w:w="2092"/>
          </w:tcPr>
          <w:p>
            <w:r>
              <w:t>02</w:t>
            </w:r>
          </w:p>
        </w:tc>
        <w:tc>
          <w:tcPr>
            <w:tcW w:type="dxa" w:w="3628"/>
          </w:tcPr>
          <w:p>
            <w:r>
              <w:t>February</w:t>
            </w:r>
          </w:p>
        </w:tc>
        <w:tc>
          <w:tcPr>
            <w:tcW w:type="dxa" w:w="3628"/>
          </w:tcPr>
          <w:p>
            <w:r>
              <w:t>février</w:t>
            </w:r>
          </w:p>
        </w:tc>
      </w:tr>
      <w:tr>
        <w:tc>
          <w:tcPr>
            <w:tcW w:type="dxa" w:w="2092"/>
          </w:tcPr>
          <w:p>
            <w:r>
              <w:t>03</w:t>
            </w:r>
          </w:p>
        </w:tc>
        <w:tc>
          <w:tcPr>
            <w:tcW w:type="dxa" w:w="3628"/>
          </w:tcPr>
          <w:p>
            <w:r>
              <w:t>March</w:t>
            </w:r>
          </w:p>
        </w:tc>
        <w:tc>
          <w:tcPr>
            <w:tcW w:type="dxa" w:w="3628"/>
          </w:tcPr>
          <w:p>
            <w:r>
              <w:t>mars</w:t>
            </w:r>
          </w:p>
        </w:tc>
      </w:tr>
      <w:tr>
        <w:tc>
          <w:tcPr>
            <w:tcW w:type="dxa" w:w="2092"/>
          </w:tcPr>
          <w:p>
            <w:r>
              <w:t>04</w:t>
            </w:r>
          </w:p>
        </w:tc>
        <w:tc>
          <w:tcPr>
            <w:tcW w:type="dxa" w:w="3628"/>
          </w:tcPr>
          <w:p>
            <w:r>
              <w:t>April</w:t>
            </w:r>
          </w:p>
        </w:tc>
        <w:tc>
          <w:tcPr>
            <w:tcW w:type="dxa" w:w="3628"/>
          </w:tcPr>
          <w:p>
            <w:r>
              <w:t>avril</w:t>
            </w:r>
          </w:p>
        </w:tc>
      </w:tr>
      <w:tr>
        <w:tc>
          <w:tcPr>
            <w:tcW w:type="dxa" w:w="2092"/>
          </w:tcPr>
          <w:p>
            <w:r>
              <w:t>05</w:t>
            </w:r>
          </w:p>
        </w:tc>
        <w:tc>
          <w:tcPr>
            <w:tcW w:type="dxa" w:w="3628"/>
          </w:tcPr>
          <w:p>
            <w:r>
              <w:t>May</w:t>
            </w:r>
          </w:p>
        </w:tc>
        <w:tc>
          <w:tcPr>
            <w:tcW w:type="dxa" w:w="3628"/>
          </w:tcPr>
          <w:p>
            <w:r>
              <w:t>mai</w:t>
            </w:r>
          </w:p>
        </w:tc>
      </w:tr>
      <w:tr>
        <w:tc>
          <w:tcPr>
            <w:tcW w:type="dxa" w:w="2092"/>
          </w:tcPr>
          <w:p>
            <w:r>
              <w:t>06</w:t>
            </w:r>
          </w:p>
        </w:tc>
        <w:tc>
          <w:tcPr>
            <w:tcW w:type="dxa" w:w="3628"/>
          </w:tcPr>
          <w:p>
            <w:r>
              <w:t>June</w:t>
            </w:r>
          </w:p>
        </w:tc>
        <w:tc>
          <w:tcPr>
            <w:tcW w:type="dxa" w:w="3628"/>
          </w:tcPr>
          <w:p>
            <w:r>
              <w:t>juin</w:t>
            </w:r>
          </w:p>
        </w:tc>
      </w:tr>
      <w:tr>
        <w:tc>
          <w:tcPr>
            <w:tcW w:type="dxa" w:w="2092"/>
          </w:tcPr>
          <w:p>
            <w:r>
              <w:t>07</w:t>
            </w:r>
          </w:p>
        </w:tc>
        <w:tc>
          <w:tcPr>
            <w:tcW w:type="dxa" w:w="3628"/>
          </w:tcPr>
          <w:p>
            <w:r>
              <w:t>July</w:t>
            </w:r>
          </w:p>
        </w:tc>
        <w:tc>
          <w:tcPr>
            <w:tcW w:type="dxa" w:w="3628"/>
          </w:tcPr>
          <w:p>
            <w:r>
              <w:t>juillet</w:t>
            </w:r>
          </w:p>
        </w:tc>
      </w:tr>
      <w:tr>
        <w:tc>
          <w:tcPr>
            <w:tcW w:type="dxa" w:w="2092"/>
          </w:tcPr>
          <w:p>
            <w:r>
              <w:t>08</w:t>
            </w:r>
          </w:p>
        </w:tc>
        <w:tc>
          <w:tcPr>
            <w:tcW w:type="dxa" w:w="3628"/>
          </w:tcPr>
          <w:p>
            <w:r>
              <w:t>August</w:t>
            </w:r>
          </w:p>
        </w:tc>
        <w:tc>
          <w:tcPr>
            <w:tcW w:type="dxa" w:w="3628"/>
          </w:tcPr>
          <w:p>
            <w:r>
              <w:t>août</w:t>
            </w:r>
          </w:p>
        </w:tc>
      </w:tr>
      <w:tr>
        <w:tc>
          <w:tcPr>
            <w:tcW w:type="dxa" w:w="2092"/>
          </w:tcPr>
          <w:p>
            <w:r>
              <w:t>09</w:t>
            </w:r>
          </w:p>
        </w:tc>
        <w:tc>
          <w:tcPr>
            <w:tcW w:type="dxa" w:w="3628"/>
          </w:tcPr>
          <w:p>
            <w:r>
              <w:t>September</w:t>
            </w:r>
          </w:p>
        </w:tc>
        <w:tc>
          <w:tcPr>
            <w:tcW w:type="dxa" w:w="3628"/>
          </w:tcPr>
          <w:p>
            <w:r>
              <w:t>septembre</w:t>
            </w:r>
          </w:p>
        </w:tc>
      </w:tr>
      <w:tr>
        <w:tc>
          <w:tcPr>
            <w:tcW w:type="dxa" w:w="2092"/>
          </w:tcPr>
          <w:p>
            <w:r>
              <w:t>10</w:t>
            </w:r>
          </w:p>
        </w:tc>
        <w:tc>
          <w:tcPr>
            <w:tcW w:type="dxa" w:w="3628"/>
          </w:tcPr>
          <w:p>
            <w:r>
              <w:t>October</w:t>
            </w:r>
          </w:p>
        </w:tc>
        <w:tc>
          <w:tcPr>
            <w:tcW w:type="dxa" w:w="3628"/>
          </w:tcPr>
          <w:p>
            <w:r>
              <w:t>octobre</w:t>
            </w:r>
          </w:p>
        </w:tc>
      </w:tr>
      <w:tr>
        <w:tc>
          <w:tcPr>
            <w:tcW w:type="dxa" w:w="2092"/>
          </w:tcPr>
          <w:p>
            <w:r>
              <w:t>11</w:t>
            </w:r>
          </w:p>
        </w:tc>
        <w:tc>
          <w:tcPr>
            <w:tcW w:type="dxa" w:w="3628"/>
          </w:tcPr>
          <w:p>
            <w:r>
              <w:t>November</w:t>
            </w:r>
          </w:p>
        </w:tc>
        <w:tc>
          <w:tcPr>
            <w:tcW w:type="dxa" w:w="3628"/>
          </w:tcPr>
          <w:p>
            <w:r>
              <w:t>novembre</w:t>
            </w:r>
          </w:p>
        </w:tc>
      </w:tr>
      <w:tr>
        <w:tc>
          <w:tcPr>
            <w:tcW w:type="dxa" w:w="2092"/>
          </w:tcPr>
          <w:p>
            <w:r>
              <w:t>12</w:t>
            </w:r>
          </w:p>
        </w:tc>
        <w:tc>
          <w:tcPr>
            <w:tcW w:type="dxa" w:w="3628"/>
          </w:tcPr>
          <w:p>
            <w:r>
              <w:t>December</w:t>
            </w:r>
          </w:p>
        </w:tc>
        <w:tc>
          <w:tcPr>
            <w:tcW w:type="dxa" w:w="3628"/>
          </w:tcPr>
          <w:p>
            <w:r>
              <w:t>décembre</w:t>
            </w:r>
          </w:p>
        </w:tc>
      </w:tr>
    </w:tbl>
    <w:p>
      <w:r>
        <w:br/>
        <w:br/>
      </w:r>
    </w:p>
    <w:p>
      <w:r>
        <w:br w:type="page"/>
      </w:r>
    </w:p>
    <w:sectPr w:rsidR="00226F02" w:rsidRPr="00226F02" w:rsidSect="00591CB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 w:code="1"/>
      <w:pgMar w:top="1890" w:right="450" w:bottom="1440" w:left="144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17FA" w:rsidRDefault="000217FA" w:rsidP="00405FDA">
      <w:pPr>
        <w:spacing w:after="0" w:line="240" w:lineRule="auto"/>
      </w:pPr>
      <w:r>
        <w:separator/>
      </w:r>
    </w:p>
  </w:endnote>
  <w:endnote w:type="continuationSeparator" w:id="0">
    <w:p w:rsidR="000217FA" w:rsidRDefault="000217FA" w:rsidP="0040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05FDA" w:rsidRDefault="00405FD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05FDA" w:rsidRDefault="00405FDA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17FA" w:rsidRDefault="000217FA" w:rsidP="00405FDA">
      <w:pPr>
        <w:spacing w:after="0" w:line="240" w:lineRule="auto"/>
      </w:pPr>
      <w:r>
        <w:separator/>
      </w:r>
    </w:p>
  </w:footnote>
  <w:footnote w:type="continuationSeparator" w:id="0">
    <w:p w:rsidR="000217FA" w:rsidRDefault="000217FA" w:rsidP="00405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 w:rsidP="001A1620">
    <w:pPr>
      <w:pStyle w:val="Header"/>
      <w:rPr>
        <w:lang w:val="fr-CA"/>
      </w:rPr>
    </w:pPr>
    <w:bookmarkStart w:id="0" w:name="TITUS1HeaderEvenPages"/>
  </w:p>
  <w:bookmarkEnd w:id="0"/>
  <w:p w:rsidR="001A1620" w:rsidRPr="00405FDA" w:rsidRDefault="001A1620">
    <w:pPr>
      <w:pStyle w:val="Header"/>
      <w:rPr>
        <w:lang w:val="fr-CA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649" w:rsidRDefault="00D32649" w:rsidP="001A1620">
    <w:pPr>
      <w:pStyle w:val="Header"/>
      <w:rPr>
        <w:lang w:val="fr-CA"/>
      </w:rPr>
    </w:pPr>
    <w:r>
      <w:t>Data Element Profile : Proactive Publication - Hospitality Expenses</w:t>
    </w:r>
  </w:p>
  <w:bookmarkEnd w:id="1"/>
  <w:p w:rsidR="001A1620" w:rsidRPr="00405FDA" w:rsidRDefault="001A1620">
    <w:pPr>
      <w:pStyle w:val="Header"/>
      <w:rPr>
        <w:lang w:val="fr-C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 w:rsidP="001A1620">
    <w:pPr>
      <w:pStyle w:val="Header"/>
    </w:pPr>
    <w:r/>
  </w:p>
  <w:bookmarkEnd w:id="2"/>
  <w:p w:rsidR="00405FDA" w:rsidRDefault="00405FDA">
    <w:pPr>
      <w:pStyle w:val="Header"/>
    </w:pPr>
    <w:r>
      <w:rPr>
        <w:noProof/>
        <w:lang w:eastAsia="en-CA"/>
      </w:rPr>
      <w:drawing>
        <wp:anchor distT="0" distB="0" distL="114300" distR="114300" simplePos="0" relativeHeight="251658240" behindDoc="1" locked="0" layoutInCell="1" allowOverlap="1" wp14:anchorId="43297E3A" wp14:editId="29DC55EE">
          <wp:simplePos x="0" y="0"/>
          <wp:positionH relativeFrom="column">
            <wp:posOffset>-624205</wp:posOffset>
          </wp:positionH>
          <wp:positionV relativeFrom="paragraph">
            <wp:posOffset>220980</wp:posOffset>
          </wp:positionV>
          <wp:extent cx="7191375" cy="966406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PORT-COVER-ENG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1375" cy="96640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 w:rsidP="001A1620">
    <w:pPr>
      <w:pStyle w:val="Header"/>
      <w:rPr>
        <w:lang w:val="fr-CA"/>
      </w:rPr>
    </w:pPr>
    <w:bookmarkStart w:id="4" w:name="TITUS2HeaderEvenPages"/>
  </w:p>
  <w:bookmarkEnd w:id="4"/>
  <w:p w:rsidR="001A1620" w:rsidRPr="00405FDA" w:rsidRDefault="001A1620">
    <w:pPr>
      <w:pStyle w:val="Header"/>
      <w:rPr>
        <w:lang w:val="fr-CA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1620" w:rsidRDefault="001A1620" w:rsidP="001A1620">
    <w:pPr>
      <w:pStyle w:val="Header"/>
      <w:rPr>
        <w:lang w:val="fr-CA"/>
      </w:rPr>
    </w:pPr>
    <w:bookmarkStart w:id="5" w:name="TITUS2HeaderPrimary"/>
  </w:p>
  <w:bookmarkEnd w:id="5"/>
  <w:p w:rsidR="001A1620" w:rsidRPr="00405FDA" w:rsidRDefault="001A1620">
    <w:pPr>
      <w:pStyle w:val="Header"/>
      <w:rPr>
        <w:lang w:val="fr-CA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649" w:rsidRDefault="00D32649" w:rsidP="001A1620">
    <w:pPr>
      <w:pStyle w:val="Header"/>
      <w:jc w:val="right"/>
      <w:rPr>
        <w:rFonts w:ascii="Arial" w:hAnsi="Arial" w:cs="Arial"/>
        <w:color w:val="000000"/>
        <w:sz w:val="17"/>
        <w:lang w:val="fr-CA"/>
      </w:rPr>
    </w:pPr>
    <w:bookmarkStart w:id="6" w:name="TITUS2HeaderFirstPage"/>
  </w:p>
  <w:bookmarkEnd w:id="6"/>
  <w:p w:rsidR="001A1620" w:rsidRPr="00570404" w:rsidRDefault="001A1620" w:rsidP="00570404">
    <w:pPr>
      <w:pStyle w:val="Header"/>
      <w:jc w:val="right"/>
      <w:rPr>
        <w:rFonts w:ascii="Arial" w:hAnsi="Arial" w:cs="Arial"/>
        <w:color w:val="000000"/>
        <w:sz w:val="17"/>
        <w:lang w:val="fr-C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71D01974"/>
    <w:multiLevelType w:val="hybridMultilevel"/>
    <w:tmpl w:val="5E601C3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5"/>
  </w:num>
  <w:num w:numId="4">
    <w:abstractNumId w:val="3"/>
  </w:num>
  <w:num w:numId="5">
    <w:abstractNumId w:val="3"/>
  </w:num>
  <w:num w:numId="6">
    <w:abstractNumId w:val="2"/>
  </w:num>
  <w:num w:numId="7">
    <w:abstractNumId w:val="2"/>
  </w:num>
  <w:num w:numId="8">
    <w:abstractNumId w:val="4"/>
  </w:num>
  <w:num w:numId="9">
    <w:abstractNumId w:val="4"/>
  </w:num>
  <w:num w:numId="10">
    <w:abstractNumId w:val="1"/>
  </w:num>
  <w:num w:numId="11">
    <w:abstractNumId w:val="1"/>
  </w:num>
  <w:num w:numId="12">
    <w:abstractNumId w:val="0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5FDA"/>
    <w:rsid w:val="000217FA"/>
    <w:rsid w:val="00062D3A"/>
    <w:rsid w:val="000913B3"/>
    <w:rsid w:val="000B1EE7"/>
    <w:rsid w:val="000B5248"/>
    <w:rsid w:val="000F0698"/>
    <w:rsid w:val="00124032"/>
    <w:rsid w:val="00152867"/>
    <w:rsid w:val="001A1620"/>
    <w:rsid w:val="002004B9"/>
    <w:rsid w:val="00226F02"/>
    <w:rsid w:val="002B300A"/>
    <w:rsid w:val="002F306A"/>
    <w:rsid w:val="003F7E4C"/>
    <w:rsid w:val="00405FDA"/>
    <w:rsid w:val="00570404"/>
    <w:rsid w:val="00591CBD"/>
    <w:rsid w:val="005D2401"/>
    <w:rsid w:val="006276DD"/>
    <w:rsid w:val="006800A1"/>
    <w:rsid w:val="006D5AB4"/>
    <w:rsid w:val="00746CC4"/>
    <w:rsid w:val="00806D06"/>
    <w:rsid w:val="00A450D1"/>
    <w:rsid w:val="00B946BC"/>
    <w:rsid w:val="00BD0E51"/>
    <w:rsid w:val="00CD5013"/>
    <w:rsid w:val="00D32649"/>
    <w:rsid w:val="00E77873"/>
    <w:rsid w:val="00E95091"/>
    <w:rsid w:val="00EA7754"/>
    <w:rsid w:val="00F67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5:docId w15:val="{5F9105D6-5B9C-4761-9FA9-49745422F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F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6F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16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16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05F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FDA"/>
  </w:style>
  <w:style w:type="paragraph" w:styleId="Footer">
    <w:name w:val="footer"/>
    <w:basedOn w:val="Normal"/>
    <w:link w:val="FooterChar"/>
    <w:uiPriority w:val="99"/>
    <w:unhideWhenUsed/>
    <w:rsid w:val="00405F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FDA"/>
  </w:style>
  <w:style w:type="paragraph" w:styleId="BalloonText">
    <w:name w:val="Balloon Text"/>
    <w:basedOn w:val="Normal"/>
    <w:link w:val="BalloonTextChar"/>
    <w:uiPriority w:val="99"/>
    <w:semiHidden/>
    <w:unhideWhenUsed/>
    <w:rsid w:val="00405F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5FDA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26F0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6F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D5AB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A162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Bullet">
    <w:name w:val="List Bullet"/>
    <w:basedOn w:val="Normal"/>
    <w:uiPriority w:val="99"/>
    <w:unhideWhenUsed/>
    <w:rsid w:val="001A1620"/>
    <w:pPr>
      <w:numPr>
        <w:numId w:val="3"/>
      </w:numPr>
      <w:contextualSpacing/>
    </w:pPr>
    <w:rPr>
      <w:rFonts w:eastAsiaTheme="minorEastAsia"/>
      <w:lang w:val="en-US"/>
    </w:rPr>
  </w:style>
  <w:style w:type="paragraph" w:styleId="ListBullet2">
    <w:name w:val="List Bullet 2"/>
    <w:basedOn w:val="Normal"/>
    <w:uiPriority w:val="99"/>
    <w:unhideWhenUsed/>
    <w:rsid w:val="001A1620"/>
    <w:pPr>
      <w:numPr>
        <w:numId w:val="5"/>
      </w:numPr>
      <w:contextualSpacing/>
    </w:pPr>
    <w:rPr>
      <w:rFonts w:eastAsiaTheme="minorEastAsia"/>
      <w:lang w:val="en-US"/>
    </w:rPr>
  </w:style>
  <w:style w:type="paragraph" w:styleId="ListBullet3">
    <w:name w:val="List Bullet 3"/>
    <w:basedOn w:val="Normal"/>
    <w:uiPriority w:val="99"/>
    <w:unhideWhenUsed/>
    <w:rsid w:val="001A1620"/>
    <w:pPr>
      <w:numPr>
        <w:numId w:val="7"/>
      </w:numPr>
      <w:contextualSpacing/>
    </w:pPr>
    <w:rPr>
      <w:rFonts w:eastAsiaTheme="minorEastAsia"/>
      <w:lang w:val="en-US"/>
    </w:rPr>
  </w:style>
  <w:style w:type="paragraph" w:styleId="ListNumber">
    <w:name w:val="List Number"/>
    <w:basedOn w:val="Normal"/>
    <w:uiPriority w:val="99"/>
    <w:unhideWhenUsed/>
    <w:rsid w:val="001A1620"/>
    <w:pPr>
      <w:numPr>
        <w:numId w:val="9"/>
      </w:numPr>
      <w:contextualSpacing/>
    </w:pPr>
    <w:rPr>
      <w:rFonts w:eastAsiaTheme="minorEastAsia"/>
      <w:lang w:val="en-US"/>
    </w:rPr>
  </w:style>
  <w:style w:type="paragraph" w:styleId="ListNumber2">
    <w:name w:val="List Number 2"/>
    <w:basedOn w:val="Normal"/>
    <w:uiPriority w:val="99"/>
    <w:unhideWhenUsed/>
    <w:rsid w:val="001A1620"/>
    <w:pPr>
      <w:numPr>
        <w:numId w:val="11"/>
      </w:numPr>
      <w:contextualSpacing/>
    </w:pPr>
    <w:rPr>
      <w:rFonts w:eastAsiaTheme="minorEastAsia"/>
      <w:lang w:val="en-US"/>
    </w:rPr>
  </w:style>
  <w:style w:type="paragraph" w:styleId="ListNumber3">
    <w:name w:val="List Number 3"/>
    <w:basedOn w:val="Normal"/>
    <w:uiPriority w:val="99"/>
    <w:unhideWhenUsed/>
    <w:rsid w:val="001A1620"/>
    <w:pPr>
      <w:numPr>
        <w:numId w:val="13"/>
      </w:numPr>
      <w:contextualSpacing/>
    </w:pPr>
    <w:rPr>
      <w:rFonts w:eastAsiaTheme="minorEastAsia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A1620"/>
    <w:rPr>
      <w:rFonts w:eastAsiaTheme="minorEastAsia"/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1A1620"/>
    <w:rPr>
      <w:rFonts w:eastAsiaTheme="minorEastAsia"/>
      <w:i/>
      <w:iCs/>
      <w:color w:val="000000" w:themeColor="text1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1A1620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Hyperlink">
    <w:name w:val="Hyperlink"/>
    <w:basedOn w:val="DefaultParagraphFont"/>
    <w:uiPriority w:val="99"/>
    <w:unhideWhenUsed/>
    <w:rsid w:val="0015286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example.com" TargetMode="External"/><Relationship Id="rId22" Type="http://schemas.openxmlformats.org/officeDocument/2006/relationships/theme" Target="theme/theme1.xm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3C324-2148-432D-B24B-37CF5C181C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22</Words>
  <Characters>84</Characters>
  <Application>Microsoft Office Word</Application>
  <DocSecurity>0</DocSecurity>
  <Lines>15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TBS-SCT</Company>
  <LinksUpToDate>false</LinksUpToDate>
  <CharactersWithSpaces>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Perrier, Matthew C.</dc:creator>
  <cp:lastModifiedBy>Ward, Ian</cp:lastModifiedBy>
  <cp:revision>7</cp:revision>
  <dcterms:created xsi:type="dcterms:W3CDTF">2019-12-06T20:22:00Z</dcterms:created>
  <dcterms:modified xsi:type="dcterms:W3CDTF">2019-12-10T17:35:00Z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81c3550e-4345-4aa6-b6c5-bcd08236c21a</vt:lpwstr>
  </property>
  <property fmtid="{D5CDD505-2E9C-101B-9397-08002B2CF9AE}" pid="3" name="SECCLASS">
    <vt:lpwstr>CLASSU</vt:lpwstr>
  </property>
  <property fmtid="{D5CDD505-2E9C-101B-9397-08002B2CF9AE}" pid="4" name="TBSSCTCLASSIFICATION">
    <vt:lpwstr>UNCLASSIFIED</vt:lpwstr>
  </property>
  <property fmtid="{D5CDD505-2E9C-101B-9397-08002B2CF9AE}" pid="5" name="TBSSCTVISUALMARKINGNO">
    <vt:lpwstr>NO</vt:lpwstr>
  </property>
</Properties>
</file>