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42EDF"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36"/>
          <w:szCs w:val="36"/>
          <w:lang w:eastAsia="en-GB"/>
        </w:rPr>
        <w:t>OIX Workshop #1 - Standards </w:t>
      </w:r>
    </w:p>
    <w:p w14:paraId="7696F9F3" w14:textId="77777777" w:rsidR="00C82563" w:rsidRPr="00C82563" w:rsidRDefault="00C82563" w:rsidP="00C82563">
      <w:pPr>
        <w:spacing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lang w:eastAsia="en-GB"/>
        </w:rPr>
        <w:t>Held at 1-4pm on 05/02/2020 in AgFe Offices</w:t>
      </w:r>
    </w:p>
    <w:p w14:paraId="18FFD06C"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28EB7D80"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b/>
          <w:bCs/>
          <w:color w:val="808080"/>
          <w:sz w:val="20"/>
          <w:szCs w:val="20"/>
          <w:lang w:eastAsia="en-GB"/>
        </w:rPr>
        <w:t>Agenda</w:t>
      </w:r>
    </w:p>
    <w:p w14:paraId="6D3A6F2A" w14:textId="77777777" w:rsidR="00C82563" w:rsidRPr="00C82563" w:rsidRDefault="00C82563" w:rsidP="0050145E">
      <w:pPr>
        <w:numPr>
          <w:ilvl w:val="0"/>
          <w:numId w:val="1"/>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(Re)introductions              13.00 – 13.05</w:t>
      </w:r>
    </w:p>
    <w:p w14:paraId="75C78C06" w14:textId="77777777" w:rsidR="00C82563" w:rsidRPr="00C82563" w:rsidRDefault="00C82563" w:rsidP="0050145E">
      <w:pPr>
        <w:numPr>
          <w:ilvl w:val="0"/>
          <w:numId w:val="1"/>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Recap actions and notes from Kick Off      13.05 – 13.30</w:t>
      </w:r>
    </w:p>
    <w:p w14:paraId="0353C66F" w14:textId="77777777" w:rsidR="00C82563" w:rsidRPr="00C82563" w:rsidRDefault="00C82563" w:rsidP="0050145E">
      <w:pPr>
        <w:numPr>
          <w:ilvl w:val="0"/>
          <w:numId w:val="1"/>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Semantic Web standards and tools      13.30 – 14.30</w:t>
      </w:r>
    </w:p>
    <w:p w14:paraId="3FF0345D" w14:textId="77777777" w:rsidR="00C82563" w:rsidRPr="00C82563" w:rsidRDefault="00C82563" w:rsidP="0050145E">
      <w:pPr>
        <w:numPr>
          <w:ilvl w:val="0"/>
          <w:numId w:val="1"/>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A worked example              14.30 – 15.30</w:t>
      </w:r>
    </w:p>
    <w:p w14:paraId="7D15BBC9" w14:textId="77777777" w:rsidR="00C82563" w:rsidRPr="00C82563" w:rsidRDefault="00C82563" w:rsidP="0050145E">
      <w:pPr>
        <w:numPr>
          <w:ilvl w:val="0"/>
          <w:numId w:val="1"/>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Open knowledge base (</w:t>
      </w:r>
      <w:proofErr w:type="gramStart"/>
      <w:r w:rsidRPr="00C82563">
        <w:rPr>
          <w:rFonts w:ascii="Arial" w:eastAsia="Times New Roman" w:hAnsi="Arial" w:cs="Arial"/>
          <w:color w:val="808080"/>
          <w:sz w:val="20"/>
          <w:szCs w:val="20"/>
          <w:lang w:eastAsia="en-GB"/>
        </w:rPr>
        <w:t>GitHub)   </w:t>
      </w:r>
      <w:proofErr w:type="gramEnd"/>
      <w:r w:rsidRPr="00C82563">
        <w:rPr>
          <w:rFonts w:ascii="Arial" w:eastAsia="Times New Roman" w:hAnsi="Arial" w:cs="Arial"/>
          <w:color w:val="808080"/>
          <w:sz w:val="20"/>
          <w:szCs w:val="20"/>
          <w:lang w:eastAsia="en-GB"/>
        </w:rPr>
        <w:t>   15.30 – 15.45</w:t>
      </w:r>
    </w:p>
    <w:p w14:paraId="45D2035B" w14:textId="77777777" w:rsidR="00C82563" w:rsidRPr="00C82563" w:rsidRDefault="00C82563" w:rsidP="0050145E">
      <w:pPr>
        <w:numPr>
          <w:ilvl w:val="0"/>
          <w:numId w:val="1"/>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Look forward to Workshop #2          15.45 – 16.00</w:t>
      </w:r>
    </w:p>
    <w:p w14:paraId="24D7A548"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808080"/>
          <w:sz w:val="20"/>
          <w:szCs w:val="20"/>
          <w:lang w:eastAsia="en-GB"/>
        </w:rPr>
        <w:t> </w:t>
      </w:r>
    </w:p>
    <w:p w14:paraId="7FEC9238"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b/>
          <w:bCs/>
          <w:color w:val="808080"/>
          <w:sz w:val="20"/>
          <w:szCs w:val="20"/>
          <w:lang w:eastAsia="en-GB"/>
        </w:rPr>
        <w:t>Attendees</w:t>
      </w:r>
    </w:p>
    <w:p w14:paraId="31B27118" w14:textId="77777777" w:rsidR="00C82563" w:rsidRPr="00C82563" w:rsidRDefault="00C82563" w:rsidP="0050145E">
      <w:pPr>
        <w:numPr>
          <w:ilvl w:val="0"/>
          <w:numId w:val="2"/>
        </w:numPr>
        <w:spacing w:after="0" w:line="240" w:lineRule="auto"/>
        <w:textAlignment w:val="baseline"/>
        <w:rPr>
          <w:rFonts w:ascii="Times New Roman" w:eastAsia="Times New Roman" w:hAnsi="Times New Roman" w:cs="Times New Roman"/>
          <w:color w:val="808080"/>
          <w:sz w:val="20"/>
          <w:szCs w:val="20"/>
          <w:lang w:eastAsia="en-GB"/>
        </w:rPr>
      </w:pPr>
      <w:r w:rsidRPr="00C82563">
        <w:rPr>
          <w:rFonts w:ascii="Arial" w:eastAsia="Times New Roman" w:hAnsi="Arial" w:cs="Arial"/>
          <w:color w:val="808080"/>
          <w:sz w:val="20"/>
          <w:szCs w:val="20"/>
          <w:lang w:eastAsia="en-GB"/>
        </w:rPr>
        <w:t>In person</w:t>
      </w:r>
    </w:p>
    <w:p w14:paraId="25A97E36"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 xml:space="preserve">Ben Helps - </w:t>
      </w:r>
      <w:proofErr w:type="spellStart"/>
      <w:r w:rsidRPr="00C82563">
        <w:rPr>
          <w:rFonts w:ascii="Arial" w:eastAsia="Times New Roman" w:hAnsi="Arial" w:cs="Arial"/>
          <w:color w:val="808080"/>
          <w:sz w:val="20"/>
          <w:szCs w:val="20"/>
          <w:lang w:eastAsia="en-GB"/>
        </w:rPr>
        <w:t>Factern</w:t>
      </w:r>
      <w:proofErr w:type="spellEnd"/>
      <w:r w:rsidRPr="00C82563">
        <w:rPr>
          <w:rFonts w:ascii="Arial" w:eastAsia="Times New Roman" w:hAnsi="Arial" w:cs="Arial"/>
          <w:color w:val="808080"/>
          <w:sz w:val="20"/>
          <w:szCs w:val="20"/>
          <w:lang w:eastAsia="en-GB"/>
        </w:rPr>
        <w:t> </w:t>
      </w:r>
    </w:p>
    <w:p w14:paraId="725BA4F2"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 xml:space="preserve">David Rennie - </w:t>
      </w:r>
      <w:proofErr w:type="spellStart"/>
      <w:r w:rsidRPr="00C82563">
        <w:rPr>
          <w:rFonts w:ascii="Arial" w:eastAsia="Times New Roman" w:hAnsi="Arial" w:cs="Arial"/>
          <w:color w:val="808080"/>
          <w:sz w:val="20"/>
          <w:szCs w:val="20"/>
          <w:lang w:eastAsia="en-GB"/>
        </w:rPr>
        <w:t>Idemia</w:t>
      </w:r>
      <w:proofErr w:type="spellEnd"/>
    </w:p>
    <w:p w14:paraId="40D3D51F"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 xml:space="preserve">Sid </w:t>
      </w:r>
      <w:proofErr w:type="spellStart"/>
      <w:r w:rsidRPr="00C82563">
        <w:rPr>
          <w:rFonts w:ascii="Arial" w:eastAsia="Times New Roman" w:hAnsi="Arial" w:cs="Arial"/>
          <w:color w:val="808080"/>
          <w:sz w:val="20"/>
          <w:szCs w:val="20"/>
          <w:lang w:eastAsia="en-GB"/>
        </w:rPr>
        <w:t>Kalitha</w:t>
      </w:r>
      <w:proofErr w:type="spellEnd"/>
      <w:r w:rsidRPr="00C82563">
        <w:rPr>
          <w:rFonts w:ascii="Arial" w:eastAsia="Times New Roman" w:hAnsi="Arial" w:cs="Arial"/>
          <w:color w:val="808080"/>
          <w:sz w:val="20"/>
          <w:szCs w:val="20"/>
          <w:lang w:eastAsia="en-GB"/>
        </w:rPr>
        <w:t xml:space="preserve"> - FSA</w:t>
      </w:r>
    </w:p>
    <w:p w14:paraId="19A3CDD2"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Ross McDonald - Future Borders</w:t>
      </w:r>
    </w:p>
    <w:p w14:paraId="3C1BB6AC"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Wayne Robinson - HMRC</w:t>
      </w:r>
    </w:p>
    <w:p w14:paraId="0E3BC5F8" w14:textId="77777777" w:rsidR="00C82563" w:rsidRPr="00C82563" w:rsidRDefault="00C82563" w:rsidP="0050145E">
      <w:pPr>
        <w:numPr>
          <w:ilvl w:val="0"/>
          <w:numId w:val="2"/>
        </w:numPr>
        <w:spacing w:after="0" w:line="240" w:lineRule="auto"/>
        <w:textAlignment w:val="baseline"/>
        <w:rPr>
          <w:rFonts w:ascii="Times New Roman" w:eastAsia="Times New Roman" w:hAnsi="Times New Roman" w:cs="Times New Roman"/>
          <w:color w:val="808080"/>
          <w:sz w:val="20"/>
          <w:szCs w:val="20"/>
          <w:lang w:eastAsia="en-GB"/>
        </w:rPr>
      </w:pPr>
      <w:r w:rsidRPr="00C82563">
        <w:rPr>
          <w:rFonts w:ascii="Arial" w:eastAsia="Times New Roman" w:hAnsi="Arial" w:cs="Arial"/>
          <w:color w:val="808080"/>
          <w:sz w:val="20"/>
          <w:szCs w:val="20"/>
          <w:lang w:eastAsia="en-GB"/>
        </w:rPr>
        <w:t>On the phone </w:t>
      </w:r>
    </w:p>
    <w:p w14:paraId="26267AA3"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 xml:space="preserve">Richard Thomson - </w:t>
      </w:r>
      <w:proofErr w:type="spellStart"/>
      <w:r w:rsidRPr="00C82563">
        <w:rPr>
          <w:rFonts w:ascii="Arial" w:eastAsia="Times New Roman" w:hAnsi="Arial" w:cs="Arial"/>
          <w:color w:val="808080"/>
          <w:sz w:val="20"/>
          <w:szCs w:val="20"/>
          <w:lang w:eastAsia="en-GB"/>
        </w:rPr>
        <w:t>Idemia</w:t>
      </w:r>
      <w:proofErr w:type="spellEnd"/>
    </w:p>
    <w:p w14:paraId="2D3B73E4"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proofErr w:type="spellStart"/>
      <w:proofErr w:type="gramStart"/>
      <w:r w:rsidRPr="00C82563">
        <w:rPr>
          <w:rFonts w:ascii="Arial" w:eastAsia="Times New Roman" w:hAnsi="Arial" w:cs="Arial"/>
          <w:color w:val="808080"/>
          <w:sz w:val="20"/>
          <w:szCs w:val="20"/>
          <w:lang w:eastAsia="en-GB"/>
        </w:rPr>
        <w:t>Sahy</w:t>
      </w:r>
      <w:proofErr w:type="spellEnd"/>
      <w:r w:rsidRPr="00C82563">
        <w:rPr>
          <w:rFonts w:ascii="Arial" w:eastAsia="Times New Roman" w:hAnsi="Arial" w:cs="Arial"/>
          <w:color w:val="808080"/>
          <w:sz w:val="20"/>
          <w:szCs w:val="20"/>
          <w:lang w:eastAsia="en-GB"/>
        </w:rPr>
        <w:t xml:space="preserve"> ?</w:t>
      </w:r>
      <w:proofErr w:type="gramEnd"/>
      <w:r w:rsidRPr="00C82563">
        <w:rPr>
          <w:rFonts w:ascii="Arial" w:eastAsia="Times New Roman" w:hAnsi="Arial" w:cs="Arial"/>
          <w:color w:val="808080"/>
          <w:sz w:val="20"/>
          <w:szCs w:val="20"/>
          <w:lang w:eastAsia="en-GB"/>
        </w:rPr>
        <w:t xml:space="preserve"> - </w:t>
      </w:r>
      <w:proofErr w:type="spellStart"/>
      <w:r w:rsidRPr="00C82563">
        <w:rPr>
          <w:rFonts w:ascii="Arial" w:eastAsia="Times New Roman" w:hAnsi="Arial" w:cs="Arial"/>
          <w:color w:val="808080"/>
          <w:sz w:val="20"/>
          <w:szCs w:val="20"/>
          <w:lang w:eastAsia="en-GB"/>
        </w:rPr>
        <w:t>Idemia</w:t>
      </w:r>
      <w:proofErr w:type="spellEnd"/>
    </w:p>
    <w:p w14:paraId="5CD9BFE7"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 xml:space="preserve">Stephen </w:t>
      </w:r>
      <w:proofErr w:type="spellStart"/>
      <w:r w:rsidRPr="00C82563">
        <w:rPr>
          <w:rFonts w:ascii="Arial" w:eastAsia="Times New Roman" w:hAnsi="Arial" w:cs="Arial"/>
          <w:color w:val="808080"/>
          <w:sz w:val="20"/>
          <w:szCs w:val="20"/>
          <w:lang w:eastAsia="en-GB"/>
        </w:rPr>
        <w:t>Cowx</w:t>
      </w:r>
      <w:proofErr w:type="spellEnd"/>
      <w:r w:rsidRPr="00C82563">
        <w:rPr>
          <w:rFonts w:ascii="Arial" w:eastAsia="Times New Roman" w:hAnsi="Arial" w:cs="Arial"/>
          <w:color w:val="808080"/>
          <w:sz w:val="20"/>
          <w:szCs w:val="20"/>
          <w:lang w:eastAsia="en-GB"/>
        </w:rPr>
        <w:t xml:space="preserve"> - Future Borders (until 14.30)</w:t>
      </w:r>
    </w:p>
    <w:p w14:paraId="28A3E519" w14:textId="77777777" w:rsidR="00C82563" w:rsidRPr="00C82563" w:rsidRDefault="00C82563" w:rsidP="0050145E">
      <w:pPr>
        <w:numPr>
          <w:ilvl w:val="0"/>
          <w:numId w:val="2"/>
        </w:numPr>
        <w:spacing w:after="0" w:line="240" w:lineRule="auto"/>
        <w:textAlignment w:val="baseline"/>
        <w:rPr>
          <w:rFonts w:ascii="Times New Roman" w:eastAsia="Times New Roman" w:hAnsi="Times New Roman" w:cs="Times New Roman"/>
          <w:color w:val="808080"/>
          <w:sz w:val="20"/>
          <w:szCs w:val="20"/>
          <w:lang w:eastAsia="en-GB"/>
        </w:rPr>
      </w:pPr>
      <w:r w:rsidRPr="00C82563">
        <w:rPr>
          <w:rFonts w:ascii="Arial" w:eastAsia="Times New Roman" w:hAnsi="Arial" w:cs="Arial"/>
          <w:color w:val="808080"/>
          <w:sz w:val="20"/>
          <w:szCs w:val="20"/>
          <w:lang w:eastAsia="en-GB"/>
        </w:rPr>
        <w:t>Apologies </w:t>
      </w:r>
    </w:p>
    <w:p w14:paraId="3298C44D"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Chris Allgrove – GDS</w:t>
      </w:r>
    </w:p>
    <w:p w14:paraId="29AF9E1B"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Nick Davies - HMRC</w:t>
      </w:r>
    </w:p>
    <w:p w14:paraId="51514D5F" w14:textId="77777777" w:rsidR="00C82563" w:rsidRPr="00C82563" w:rsidRDefault="00C82563" w:rsidP="0050145E">
      <w:pPr>
        <w:numPr>
          <w:ilvl w:val="1"/>
          <w:numId w:val="2"/>
        </w:numPr>
        <w:spacing w:after="0" w:line="240" w:lineRule="auto"/>
        <w:textAlignment w:val="baseline"/>
        <w:rPr>
          <w:rFonts w:ascii="Arial" w:eastAsia="Times New Roman" w:hAnsi="Arial" w:cs="Arial"/>
          <w:color w:val="808080"/>
          <w:sz w:val="20"/>
          <w:szCs w:val="20"/>
          <w:lang w:eastAsia="en-GB"/>
        </w:rPr>
      </w:pPr>
      <w:r w:rsidRPr="00C82563">
        <w:rPr>
          <w:rFonts w:ascii="Arial" w:eastAsia="Times New Roman" w:hAnsi="Arial" w:cs="Arial"/>
          <w:color w:val="808080"/>
          <w:sz w:val="20"/>
          <w:szCs w:val="20"/>
          <w:lang w:eastAsia="en-GB"/>
        </w:rPr>
        <w:t xml:space="preserve">Robbie Fraser - </w:t>
      </w:r>
      <w:proofErr w:type="spellStart"/>
      <w:r w:rsidRPr="00C82563">
        <w:rPr>
          <w:rFonts w:ascii="Arial" w:eastAsia="Times New Roman" w:hAnsi="Arial" w:cs="Arial"/>
          <w:color w:val="808080"/>
          <w:sz w:val="20"/>
          <w:szCs w:val="20"/>
          <w:lang w:eastAsia="en-GB"/>
        </w:rPr>
        <w:t>Factern</w:t>
      </w:r>
      <w:proofErr w:type="spellEnd"/>
      <w:r w:rsidRPr="00C82563">
        <w:rPr>
          <w:rFonts w:ascii="Arial" w:eastAsia="Times New Roman" w:hAnsi="Arial" w:cs="Arial"/>
          <w:color w:val="808080"/>
          <w:sz w:val="20"/>
          <w:szCs w:val="20"/>
          <w:lang w:eastAsia="en-GB"/>
        </w:rPr>
        <w:t>  </w:t>
      </w:r>
    </w:p>
    <w:p w14:paraId="37120E01" w14:textId="77777777" w:rsidR="00C82563" w:rsidRPr="00C82563" w:rsidRDefault="00C82563" w:rsidP="00C82563">
      <w:pPr>
        <w:spacing w:after="240" w:line="240" w:lineRule="auto"/>
        <w:rPr>
          <w:rFonts w:ascii="Times New Roman" w:eastAsia="Times New Roman" w:hAnsi="Times New Roman" w:cs="Times New Roman"/>
          <w:sz w:val="24"/>
          <w:szCs w:val="24"/>
          <w:lang w:eastAsia="en-GB"/>
        </w:rPr>
      </w:pPr>
    </w:p>
    <w:p w14:paraId="4AB003B2"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b/>
          <w:bCs/>
          <w:color w:val="000000"/>
          <w:sz w:val="20"/>
          <w:szCs w:val="20"/>
          <w:lang w:eastAsia="en-GB"/>
        </w:rPr>
        <w:t>Meeting notes</w:t>
      </w:r>
    </w:p>
    <w:p w14:paraId="5D8A9A81"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295634B6" w14:textId="77777777" w:rsidR="00C82563" w:rsidRPr="00C82563" w:rsidRDefault="00C82563" w:rsidP="0050145E">
      <w:pPr>
        <w:numPr>
          <w:ilvl w:val="0"/>
          <w:numId w:val="3"/>
        </w:numPr>
        <w:spacing w:after="0" w:line="240" w:lineRule="auto"/>
        <w:textAlignment w:val="baseline"/>
        <w:rPr>
          <w:rFonts w:ascii="Arial" w:eastAsia="Times New Roman" w:hAnsi="Arial" w:cs="Arial"/>
          <w:b/>
          <w:bCs/>
          <w:i/>
          <w:iCs/>
          <w:color w:val="000000"/>
          <w:sz w:val="20"/>
          <w:szCs w:val="20"/>
          <w:lang w:eastAsia="en-GB"/>
        </w:rPr>
      </w:pPr>
      <w:r w:rsidRPr="00C82563">
        <w:rPr>
          <w:rFonts w:ascii="Arial" w:eastAsia="Times New Roman" w:hAnsi="Arial" w:cs="Arial"/>
          <w:b/>
          <w:bCs/>
          <w:i/>
          <w:iCs/>
          <w:color w:val="000000"/>
          <w:sz w:val="20"/>
          <w:szCs w:val="20"/>
          <w:lang w:eastAsia="en-GB"/>
        </w:rPr>
        <w:t>Introductions</w:t>
      </w:r>
    </w:p>
    <w:p w14:paraId="6B30E888"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4E558F02"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Sid</w:t>
      </w:r>
    </w:p>
    <w:p w14:paraId="435C2541" w14:textId="77777777" w:rsidR="00C82563" w:rsidRPr="00C82563" w:rsidRDefault="00C82563" w:rsidP="0050145E">
      <w:pPr>
        <w:numPr>
          <w:ilvl w:val="0"/>
          <w:numId w:val="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Innovation Lead at the Food Standards Agency</w:t>
      </w:r>
    </w:p>
    <w:p w14:paraId="410E0D2C" w14:textId="77777777" w:rsidR="00C82563" w:rsidRPr="00C82563" w:rsidRDefault="00C82563" w:rsidP="0050145E">
      <w:pPr>
        <w:numPr>
          <w:ilvl w:val="0"/>
          <w:numId w:val="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Has been leading on the FSA blockchain Proof of Concepts</w:t>
      </w:r>
    </w:p>
    <w:p w14:paraId="531C33AA" w14:textId="77777777" w:rsidR="00C82563" w:rsidRPr="00C82563" w:rsidRDefault="00C82563" w:rsidP="0050145E">
      <w:pPr>
        <w:numPr>
          <w:ilvl w:val="0"/>
          <w:numId w:val="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Focus has been on two use cases: export of pork from UK to China and Cattle traceability</w:t>
      </w:r>
    </w:p>
    <w:p w14:paraId="7BF6E30F" w14:textId="77777777" w:rsidR="00C82563" w:rsidRPr="00C82563" w:rsidRDefault="00C82563" w:rsidP="0050145E">
      <w:pPr>
        <w:numPr>
          <w:ilvl w:val="0"/>
          <w:numId w:val="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Opportunities to use DLT to make process improvements</w:t>
      </w:r>
    </w:p>
    <w:p w14:paraId="4971C2A4" w14:textId="77777777" w:rsidR="00C82563" w:rsidRPr="00C82563" w:rsidRDefault="00C82563" w:rsidP="0050145E">
      <w:pPr>
        <w:numPr>
          <w:ilvl w:val="0"/>
          <w:numId w:val="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The pilots highlighted the importance of data standards</w:t>
      </w:r>
    </w:p>
    <w:p w14:paraId="2C44E1B9" w14:textId="77777777" w:rsidR="00C82563" w:rsidRPr="00C82563" w:rsidRDefault="00C82563" w:rsidP="0050145E">
      <w:pPr>
        <w:numPr>
          <w:ilvl w:val="0"/>
          <w:numId w:val="4"/>
        </w:numPr>
        <w:spacing w:after="24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DLT could provide an opportunity to look beyond the one up and one down on the supply chain by including multiple actors but there are challenges. </w:t>
      </w:r>
    </w:p>
    <w:p w14:paraId="69944F5F"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79B5CF31" w14:textId="77777777" w:rsidR="00C82563" w:rsidRPr="00C82563" w:rsidRDefault="00C82563" w:rsidP="0050145E">
      <w:pPr>
        <w:numPr>
          <w:ilvl w:val="0"/>
          <w:numId w:val="5"/>
        </w:numPr>
        <w:spacing w:after="0" w:line="240" w:lineRule="auto"/>
        <w:textAlignment w:val="baseline"/>
        <w:rPr>
          <w:rFonts w:ascii="Arial" w:eastAsia="Times New Roman" w:hAnsi="Arial" w:cs="Arial"/>
          <w:b/>
          <w:bCs/>
          <w:i/>
          <w:iCs/>
          <w:color w:val="000000"/>
          <w:sz w:val="20"/>
          <w:szCs w:val="20"/>
          <w:lang w:eastAsia="en-GB"/>
        </w:rPr>
      </w:pPr>
      <w:r w:rsidRPr="00C82563">
        <w:rPr>
          <w:rFonts w:ascii="Arial" w:eastAsia="Times New Roman" w:hAnsi="Arial" w:cs="Arial"/>
          <w:b/>
          <w:bCs/>
          <w:i/>
          <w:iCs/>
          <w:color w:val="000000"/>
          <w:sz w:val="20"/>
          <w:szCs w:val="20"/>
          <w:lang w:eastAsia="en-GB"/>
        </w:rPr>
        <w:t>Recap actions and notes from Kick Off </w:t>
      </w:r>
    </w:p>
    <w:p w14:paraId="4EDA8947"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30D15A03"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Ross</w:t>
      </w:r>
    </w:p>
    <w:p w14:paraId="6A76EA2C" w14:textId="77777777" w:rsidR="00C82563" w:rsidRPr="00C82563" w:rsidRDefault="00C82563" w:rsidP="0050145E">
      <w:pPr>
        <w:numPr>
          <w:ilvl w:val="0"/>
          <w:numId w:val="6"/>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Need to recognise that there will be many ecosystems emerging over time</w:t>
      </w:r>
    </w:p>
    <w:p w14:paraId="6F0285F4" w14:textId="77777777" w:rsidR="00C82563" w:rsidRPr="00C82563" w:rsidRDefault="00C82563" w:rsidP="0050145E">
      <w:pPr>
        <w:numPr>
          <w:ilvl w:val="0"/>
          <w:numId w:val="6"/>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b/>
          <w:bCs/>
          <w:color w:val="000000"/>
          <w:sz w:val="20"/>
          <w:szCs w:val="20"/>
          <w:lang w:eastAsia="en-GB"/>
        </w:rPr>
        <w:t>Rule of engagement:</w:t>
      </w:r>
      <w:r w:rsidRPr="00C82563">
        <w:rPr>
          <w:rFonts w:ascii="Arial" w:eastAsia="Times New Roman" w:hAnsi="Arial" w:cs="Arial"/>
          <w:color w:val="000000"/>
          <w:sz w:val="20"/>
          <w:szCs w:val="20"/>
          <w:lang w:eastAsia="en-GB"/>
        </w:rPr>
        <w:t xml:space="preserve"> publish your ontology</w:t>
      </w:r>
    </w:p>
    <w:p w14:paraId="4ED9D807"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16415E16" w14:textId="77777777" w:rsidR="00C82563" w:rsidRPr="00C82563" w:rsidRDefault="00C82563" w:rsidP="0050145E">
      <w:pPr>
        <w:numPr>
          <w:ilvl w:val="0"/>
          <w:numId w:val="7"/>
        </w:numPr>
        <w:spacing w:after="0" w:line="240" w:lineRule="auto"/>
        <w:textAlignment w:val="baseline"/>
        <w:rPr>
          <w:rFonts w:ascii="Arial" w:eastAsia="Times New Roman" w:hAnsi="Arial" w:cs="Arial"/>
          <w:b/>
          <w:bCs/>
          <w:i/>
          <w:iCs/>
          <w:color w:val="000000"/>
          <w:sz w:val="20"/>
          <w:szCs w:val="20"/>
          <w:lang w:eastAsia="en-GB"/>
        </w:rPr>
      </w:pPr>
      <w:r w:rsidRPr="00C82563">
        <w:rPr>
          <w:rFonts w:ascii="Arial" w:eastAsia="Times New Roman" w:hAnsi="Arial" w:cs="Arial"/>
          <w:b/>
          <w:bCs/>
          <w:i/>
          <w:iCs/>
          <w:color w:val="000000"/>
          <w:sz w:val="20"/>
          <w:szCs w:val="20"/>
          <w:lang w:eastAsia="en-GB"/>
        </w:rPr>
        <w:t>Semantic Web standards and tools</w:t>
      </w:r>
    </w:p>
    <w:p w14:paraId="64C327CA"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2DDA5A42"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i/>
          <w:iCs/>
          <w:color w:val="000000"/>
          <w:sz w:val="20"/>
          <w:szCs w:val="20"/>
          <w:lang w:eastAsia="en-GB"/>
        </w:rPr>
        <w:t xml:space="preserve">Slide 8 - </w:t>
      </w:r>
      <w:r w:rsidRPr="00C82563">
        <w:rPr>
          <w:rFonts w:ascii="Arial" w:eastAsia="Times New Roman" w:hAnsi="Arial" w:cs="Arial"/>
          <w:i/>
          <w:iCs/>
          <w:color w:val="404040"/>
          <w:sz w:val="20"/>
          <w:szCs w:val="20"/>
          <w:lang w:eastAsia="en-GB"/>
        </w:rPr>
        <w:t xml:space="preserve">“Semantic Web” refers to W3C’s vision of a Web of linked </w:t>
      </w:r>
      <w:r w:rsidRPr="00C82563">
        <w:rPr>
          <w:rFonts w:ascii="Arial" w:eastAsia="Times New Roman" w:hAnsi="Arial" w:cs="Arial"/>
          <w:i/>
          <w:iCs/>
          <w:color w:val="404040"/>
          <w:sz w:val="20"/>
          <w:szCs w:val="20"/>
          <w:u w:val="single"/>
          <w:lang w:eastAsia="en-GB"/>
        </w:rPr>
        <w:t>data</w:t>
      </w:r>
      <w:r w:rsidRPr="00C82563">
        <w:rPr>
          <w:rFonts w:ascii="Arial" w:eastAsia="Times New Roman" w:hAnsi="Arial" w:cs="Arial"/>
          <w:i/>
          <w:iCs/>
          <w:color w:val="404040"/>
          <w:sz w:val="20"/>
          <w:szCs w:val="20"/>
          <w:lang w:eastAsia="en-GB"/>
        </w:rPr>
        <w:t> </w:t>
      </w:r>
    </w:p>
    <w:p w14:paraId="2CC562B4"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2B686D3B"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Ross</w:t>
      </w:r>
    </w:p>
    <w:p w14:paraId="6033421B" w14:textId="77777777" w:rsidR="00C82563" w:rsidRPr="00C82563" w:rsidRDefault="00C82563" w:rsidP="0050145E">
      <w:pPr>
        <w:numPr>
          <w:ilvl w:val="0"/>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Point to point APIs are brittle</w:t>
      </w:r>
    </w:p>
    <w:p w14:paraId="297BDF33" w14:textId="77777777" w:rsidR="00C82563" w:rsidRPr="00C82563" w:rsidRDefault="00C82563" w:rsidP="0050145E">
      <w:pPr>
        <w:numPr>
          <w:ilvl w:val="1"/>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As producer of a data set, you need to produce a different API for each different configuration or view that accesses it</w:t>
      </w:r>
    </w:p>
    <w:p w14:paraId="102E75C1" w14:textId="77777777" w:rsidR="00C82563" w:rsidRPr="00C82563" w:rsidRDefault="00C82563" w:rsidP="0050145E">
      <w:pPr>
        <w:numPr>
          <w:ilvl w:val="1"/>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lastRenderedPageBreak/>
        <w:t xml:space="preserve">As consumer of a data set, you need to form a query </w:t>
      </w:r>
      <w:r w:rsidRPr="00C82563">
        <w:rPr>
          <w:rFonts w:ascii="Arial" w:eastAsia="Times New Roman" w:hAnsi="Arial" w:cs="Arial"/>
          <w:b/>
          <w:bCs/>
          <w:color w:val="000000"/>
          <w:sz w:val="20"/>
          <w:szCs w:val="20"/>
          <w:lang w:eastAsia="en-GB"/>
        </w:rPr>
        <w:t>and</w:t>
      </w:r>
      <w:r w:rsidRPr="00C82563">
        <w:rPr>
          <w:rFonts w:ascii="Arial" w:eastAsia="Times New Roman" w:hAnsi="Arial" w:cs="Arial"/>
          <w:color w:val="000000"/>
          <w:sz w:val="20"/>
          <w:szCs w:val="20"/>
          <w:lang w:eastAsia="en-GB"/>
        </w:rPr>
        <w:t xml:space="preserve"> have knowledge of the domain / data set which the query is pointed at</w:t>
      </w:r>
    </w:p>
    <w:p w14:paraId="616838DD" w14:textId="77777777" w:rsidR="00C82563" w:rsidRPr="00C82563" w:rsidRDefault="00C82563" w:rsidP="0050145E">
      <w:pPr>
        <w:numPr>
          <w:ilvl w:val="0"/>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SPARQL / Semantic Web </w:t>
      </w:r>
    </w:p>
    <w:p w14:paraId="765A689F" w14:textId="77777777" w:rsidR="00C82563" w:rsidRPr="00C82563" w:rsidRDefault="00C82563" w:rsidP="0050145E">
      <w:pPr>
        <w:numPr>
          <w:ilvl w:val="1"/>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Advantage: it allows for a hugely wide range of queries on a single data set</w:t>
      </w:r>
    </w:p>
    <w:p w14:paraId="056CA303" w14:textId="77777777" w:rsidR="00C82563" w:rsidRPr="00C82563" w:rsidRDefault="00C82563" w:rsidP="0050145E">
      <w:pPr>
        <w:numPr>
          <w:ilvl w:val="1"/>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Advantage: it is easy for event producers to deploy</w:t>
      </w:r>
    </w:p>
    <w:p w14:paraId="33B65852" w14:textId="77777777" w:rsidR="00C82563" w:rsidRPr="00C82563" w:rsidRDefault="00C82563" w:rsidP="0050145E">
      <w:pPr>
        <w:numPr>
          <w:ilvl w:val="1"/>
          <w:numId w:val="8"/>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Disadvantage: it is hard to model</w:t>
      </w:r>
    </w:p>
    <w:p w14:paraId="75671E66"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10061C61"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David</w:t>
      </w:r>
    </w:p>
    <w:p w14:paraId="557B6950" w14:textId="77777777" w:rsidR="00C82563" w:rsidRPr="00C82563" w:rsidRDefault="00C82563" w:rsidP="0050145E">
      <w:pPr>
        <w:numPr>
          <w:ilvl w:val="0"/>
          <w:numId w:val="9"/>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How well used is the Semantic Web?</w:t>
      </w:r>
    </w:p>
    <w:p w14:paraId="7A84051D" w14:textId="77777777" w:rsidR="00C82563" w:rsidRPr="00C82563" w:rsidRDefault="00C82563" w:rsidP="0050145E">
      <w:pPr>
        <w:numPr>
          <w:ilvl w:val="1"/>
          <w:numId w:val="9"/>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Our model needs to be realisable</w:t>
      </w:r>
    </w:p>
    <w:p w14:paraId="35C52EAF"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689CC0DF"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i/>
          <w:iCs/>
          <w:color w:val="000000"/>
          <w:sz w:val="20"/>
          <w:szCs w:val="20"/>
          <w:lang w:eastAsia="en-GB"/>
        </w:rPr>
        <w:t>Slide 11 - what is a Semantic Model?</w:t>
      </w:r>
    </w:p>
    <w:p w14:paraId="60A007EC"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765CCB90"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Stephen</w:t>
      </w:r>
    </w:p>
    <w:p w14:paraId="60FA438E" w14:textId="77777777" w:rsidR="00C82563" w:rsidRPr="00C82563" w:rsidRDefault="00C82563" w:rsidP="0050145E">
      <w:pPr>
        <w:numPr>
          <w:ilvl w:val="0"/>
          <w:numId w:val="1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Need to put some thinking into use of DIDs (a recent concept) vs. URIs (foundational concept of the Semantic Web) as means of identifying ‘things’</w:t>
      </w:r>
    </w:p>
    <w:p w14:paraId="7BFE7C51" w14:textId="77777777" w:rsidR="00C82563" w:rsidRPr="00C82563" w:rsidRDefault="00C82563" w:rsidP="0050145E">
      <w:pPr>
        <w:numPr>
          <w:ilvl w:val="1"/>
          <w:numId w:val="1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What are the choices and trade-offs?</w:t>
      </w:r>
    </w:p>
    <w:p w14:paraId="6CF4388B" w14:textId="77777777" w:rsidR="00C82563" w:rsidRPr="00C82563" w:rsidRDefault="00C82563" w:rsidP="00C82563">
      <w:pPr>
        <w:spacing w:after="240" w:line="240" w:lineRule="auto"/>
        <w:rPr>
          <w:rFonts w:ascii="Times New Roman" w:eastAsia="Times New Roman" w:hAnsi="Times New Roman" w:cs="Times New Roman"/>
          <w:sz w:val="24"/>
          <w:szCs w:val="24"/>
          <w:lang w:eastAsia="en-GB"/>
        </w:rPr>
      </w:pPr>
    </w:p>
    <w:p w14:paraId="702A15EB"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i/>
          <w:iCs/>
          <w:color w:val="000000"/>
          <w:sz w:val="20"/>
          <w:szCs w:val="20"/>
          <w:lang w:eastAsia="en-GB"/>
        </w:rPr>
        <w:t>Slide 13 - Semantic Web application architecture</w:t>
      </w:r>
    </w:p>
    <w:p w14:paraId="1997C818"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6EE3ED99"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Ross</w:t>
      </w:r>
    </w:p>
    <w:p w14:paraId="391EFF38" w14:textId="77777777" w:rsidR="00C82563" w:rsidRPr="00C82563" w:rsidRDefault="00C82563" w:rsidP="0050145E">
      <w:pPr>
        <w:numPr>
          <w:ilvl w:val="0"/>
          <w:numId w:val="1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Proposal is to use Apache Jena for delivering the application architecture to support the Alpha</w:t>
      </w:r>
    </w:p>
    <w:p w14:paraId="7531CBE6" w14:textId="77777777" w:rsidR="00C82563" w:rsidRPr="00C82563" w:rsidRDefault="00C82563" w:rsidP="00C82563">
      <w:pPr>
        <w:spacing w:after="240" w:line="240" w:lineRule="auto"/>
        <w:rPr>
          <w:rFonts w:ascii="Times New Roman" w:eastAsia="Times New Roman" w:hAnsi="Times New Roman" w:cs="Times New Roman"/>
          <w:sz w:val="24"/>
          <w:szCs w:val="24"/>
          <w:lang w:eastAsia="en-GB"/>
        </w:rPr>
      </w:pPr>
    </w:p>
    <w:p w14:paraId="12683E7A" w14:textId="77777777" w:rsidR="00C82563" w:rsidRPr="00C82563" w:rsidRDefault="00C82563" w:rsidP="0050145E">
      <w:pPr>
        <w:numPr>
          <w:ilvl w:val="0"/>
          <w:numId w:val="12"/>
        </w:numPr>
        <w:spacing w:after="0" w:line="240" w:lineRule="auto"/>
        <w:textAlignment w:val="baseline"/>
        <w:rPr>
          <w:rFonts w:ascii="Arial" w:eastAsia="Times New Roman" w:hAnsi="Arial" w:cs="Arial"/>
          <w:b/>
          <w:bCs/>
          <w:i/>
          <w:iCs/>
          <w:color w:val="000000"/>
          <w:sz w:val="20"/>
          <w:szCs w:val="20"/>
          <w:lang w:eastAsia="en-GB"/>
        </w:rPr>
      </w:pPr>
      <w:r w:rsidRPr="00C82563">
        <w:rPr>
          <w:rFonts w:ascii="Arial" w:eastAsia="Times New Roman" w:hAnsi="Arial" w:cs="Arial"/>
          <w:b/>
          <w:bCs/>
          <w:i/>
          <w:iCs/>
          <w:color w:val="000000"/>
          <w:sz w:val="20"/>
          <w:szCs w:val="20"/>
          <w:lang w:eastAsia="en-GB"/>
        </w:rPr>
        <w:t xml:space="preserve">Look forward to Workshop #2 [brought forward to capture input from S. </w:t>
      </w:r>
      <w:proofErr w:type="spellStart"/>
      <w:r w:rsidRPr="00C82563">
        <w:rPr>
          <w:rFonts w:ascii="Arial" w:eastAsia="Times New Roman" w:hAnsi="Arial" w:cs="Arial"/>
          <w:b/>
          <w:bCs/>
          <w:i/>
          <w:iCs/>
          <w:color w:val="000000"/>
          <w:sz w:val="20"/>
          <w:szCs w:val="20"/>
          <w:lang w:eastAsia="en-GB"/>
        </w:rPr>
        <w:t>Cowx</w:t>
      </w:r>
      <w:proofErr w:type="spellEnd"/>
      <w:r w:rsidRPr="00C82563">
        <w:rPr>
          <w:rFonts w:ascii="Arial" w:eastAsia="Times New Roman" w:hAnsi="Arial" w:cs="Arial"/>
          <w:b/>
          <w:bCs/>
          <w:i/>
          <w:iCs/>
          <w:color w:val="000000"/>
          <w:sz w:val="20"/>
          <w:szCs w:val="20"/>
          <w:lang w:eastAsia="en-GB"/>
        </w:rPr>
        <w:t>]</w:t>
      </w:r>
    </w:p>
    <w:p w14:paraId="443194FA"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3D2D1FAD"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i/>
          <w:iCs/>
          <w:color w:val="000000"/>
          <w:sz w:val="20"/>
          <w:szCs w:val="20"/>
          <w:lang w:eastAsia="en-GB"/>
        </w:rPr>
        <w:t>Slide 25 - What kind of expertise might be available?</w:t>
      </w:r>
    </w:p>
    <w:p w14:paraId="0724F60F"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3000587E"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Sid</w:t>
      </w:r>
    </w:p>
    <w:p w14:paraId="184FB8B6" w14:textId="77777777" w:rsidR="00C82563" w:rsidRPr="00C82563" w:rsidRDefault="00C82563" w:rsidP="0050145E">
      <w:pPr>
        <w:numPr>
          <w:ilvl w:val="0"/>
          <w:numId w:val="13"/>
        </w:numPr>
        <w:spacing w:after="24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There is an opportunity to engage multiple actors across the supply chain to ensure greater assurance of products</w:t>
      </w:r>
    </w:p>
    <w:p w14:paraId="456DD6EA"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21DA9CB6" w14:textId="77777777" w:rsidR="00C82563" w:rsidRPr="00C82563" w:rsidRDefault="00C82563" w:rsidP="00C82563">
      <w:pPr>
        <w:spacing w:before="240"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Sid</w:t>
      </w:r>
    </w:p>
    <w:p w14:paraId="5ABAB374" w14:textId="77777777" w:rsidR="00C82563" w:rsidRPr="00C82563" w:rsidRDefault="00C82563" w:rsidP="0050145E">
      <w:pPr>
        <w:numPr>
          <w:ilvl w:val="0"/>
          <w:numId w:val="14"/>
        </w:numPr>
        <w:spacing w:before="240"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Provenance is important and can highlight the underlying value of a product.</w:t>
      </w:r>
    </w:p>
    <w:p w14:paraId="478351F7" w14:textId="77777777" w:rsidR="00C82563" w:rsidRPr="00C82563" w:rsidRDefault="00C82563" w:rsidP="0050145E">
      <w:pPr>
        <w:numPr>
          <w:ilvl w:val="0"/>
          <w:numId w:val="1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Food suppliers will do DNA samples on products. It would be good to have access to that data</w:t>
      </w:r>
    </w:p>
    <w:p w14:paraId="13EC4EFE" w14:textId="77777777" w:rsidR="00C82563" w:rsidRPr="00C82563" w:rsidRDefault="00C82563" w:rsidP="0050145E">
      <w:pPr>
        <w:numPr>
          <w:ilvl w:val="0"/>
          <w:numId w:val="14"/>
        </w:numPr>
        <w:spacing w:after="24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sz w:val="20"/>
          <w:szCs w:val="20"/>
          <w:lang w:eastAsia="en-GB"/>
        </w:rPr>
        <w:t>Port Health Authorities are usually from the UK local authority where the port is located. The Food Standards Agency along with DEFRA are responsible for the overall policy on Products of Animal original and Products of non-animal origin.</w:t>
      </w:r>
    </w:p>
    <w:p w14:paraId="6B9F2D14"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54914B0E"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Ross</w:t>
      </w:r>
    </w:p>
    <w:p w14:paraId="64F93C6A" w14:textId="77777777" w:rsidR="00C82563" w:rsidRPr="00C82563" w:rsidRDefault="00C82563" w:rsidP="0050145E">
      <w:pPr>
        <w:numPr>
          <w:ilvl w:val="0"/>
          <w:numId w:val="15"/>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xml:space="preserve">We are looking to take the </w:t>
      </w:r>
      <w:r w:rsidRPr="00C82563">
        <w:rPr>
          <w:rFonts w:ascii="Arial" w:eastAsia="Times New Roman" w:hAnsi="Arial" w:cs="Arial"/>
          <w:b/>
          <w:bCs/>
          <w:color w:val="000000"/>
          <w:sz w:val="20"/>
          <w:szCs w:val="20"/>
          <w:lang w:eastAsia="en-GB"/>
        </w:rPr>
        <w:t>assurance</w:t>
      </w:r>
      <w:r w:rsidRPr="00C82563">
        <w:rPr>
          <w:rFonts w:ascii="Arial" w:eastAsia="Times New Roman" w:hAnsi="Arial" w:cs="Arial"/>
          <w:color w:val="000000"/>
          <w:sz w:val="20"/>
          <w:szCs w:val="20"/>
          <w:lang w:eastAsia="en-GB"/>
        </w:rPr>
        <w:t xml:space="preserve"> piece of this and make it machine readable and executable</w:t>
      </w:r>
    </w:p>
    <w:p w14:paraId="488F90AA"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46ADA1A6"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Stephen</w:t>
      </w:r>
    </w:p>
    <w:p w14:paraId="0E1F399F" w14:textId="77777777" w:rsidR="00C82563" w:rsidRPr="00C82563" w:rsidRDefault="00C82563" w:rsidP="0050145E">
      <w:pPr>
        <w:numPr>
          <w:ilvl w:val="0"/>
          <w:numId w:val="16"/>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Suggested set of events that might be relevant</w:t>
      </w:r>
    </w:p>
    <w:p w14:paraId="5EF233D8" w14:textId="77777777" w:rsidR="00C82563" w:rsidRPr="00C82563" w:rsidRDefault="00C82563" w:rsidP="0050145E">
      <w:pPr>
        <w:numPr>
          <w:ilvl w:val="1"/>
          <w:numId w:val="16"/>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xml:space="preserve">The consignment originates from the country which </w:t>
      </w:r>
      <w:proofErr w:type="spellStart"/>
      <w:r w:rsidRPr="00C82563">
        <w:rPr>
          <w:rFonts w:ascii="Arial" w:eastAsia="Times New Roman" w:hAnsi="Arial" w:cs="Arial"/>
          <w:color w:val="000000"/>
          <w:sz w:val="20"/>
          <w:szCs w:val="20"/>
          <w:lang w:eastAsia="en-GB"/>
        </w:rPr>
        <w:t>ot</w:t>
      </w:r>
      <w:proofErr w:type="spellEnd"/>
      <w:r w:rsidRPr="00C82563">
        <w:rPr>
          <w:rFonts w:ascii="Arial" w:eastAsia="Times New Roman" w:hAnsi="Arial" w:cs="Arial"/>
          <w:color w:val="000000"/>
          <w:sz w:val="20"/>
          <w:szCs w:val="20"/>
          <w:lang w:eastAsia="en-GB"/>
        </w:rPr>
        <w:t xml:space="preserve"> states it does</w:t>
      </w:r>
    </w:p>
    <w:p w14:paraId="0CBBD052" w14:textId="77777777" w:rsidR="00C82563" w:rsidRPr="00C82563" w:rsidRDefault="00C82563" w:rsidP="0050145E">
      <w:pPr>
        <w:numPr>
          <w:ilvl w:val="1"/>
          <w:numId w:val="17"/>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This consignment complies with regulatory requirements</w:t>
      </w:r>
    </w:p>
    <w:p w14:paraId="1C338E04" w14:textId="77777777" w:rsidR="00C82563" w:rsidRPr="00C82563" w:rsidRDefault="00C82563" w:rsidP="0050145E">
      <w:pPr>
        <w:numPr>
          <w:ilvl w:val="1"/>
          <w:numId w:val="17"/>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This consignment contains what is stated on the manifest</w:t>
      </w:r>
    </w:p>
    <w:p w14:paraId="00DBFA16" w14:textId="77777777" w:rsidR="00C82563" w:rsidRPr="00C82563" w:rsidRDefault="00C82563" w:rsidP="0050145E">
      <w:pPr>
        <w:numPr>
          <w:ilvl w:val="1"/>
          <w:numId w:val="17"/>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This freight forwarder/trader/importer/carrier has a history of not being stopped</w:t>
      </w:r>
    </w:p>
    <w:p w14:paraId="1215CE2D" w14:textId="77777777" w:rsidR="00C82563" w:rsidRPr="00C82563" w:rsidRDefault="00C82563" w:rsidP="0050145E">
      <w:pPr>
        <w:numPr>
          <w:ilvl w:val="1"/>
          <w:numId w:val="17"/>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This freight forwarder/trader/importer/carrier has a significant number of imports which have been verifiably "good"</w:t>
      </w:r>
    </w:p>
    <w:p w14:paraId="69933FF4" w14:textId="77777777" w:rsidR="00C82563" w:rsidRPr="00C82563" w:rsidRDefault="00C82563" w:rsidP="0050145E">
      <w:pPr>
        <w:numPr>
          <w:ilvl w:val="1"/>
          <w:numId w:val="17"/>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lastRenderedPageBreak/>
        <w:t xml:space="preserve">Has this freight forwarder/trader/importer/carrier been seen </w:t>
      </w:r>
      <w:proofErr w:type="gramStart"/>
      <w:r w:rsidRPr="00C82563">
        <w:rPr>
          <w:rFonts w:ascii="Arial" w:eastAsia="Times New Roman" w:hAnsi="Arial" w:cs="Arial"/>
          <w:color w:val="000000"/>
          <w:sz w:val="20"/>
          <w:szCs w:val="20"/>
          <w:lang w:eastAsia="en-GB"/>
        </w:rPr>
        <w:t>before</w:t>
      </w:r>
      <w:proofErr w:type="gramEnd"/>
    </w:p>
    <w:p w14:paraId="51097467" w14:textId="77777777" w:rsidR="00C82563" w:rsidRPr="00C82563" w:rsidRDefault="00C82563" w:rsidP="0050145E">
      <w:pPr>
        <w:numPr>
          <w:ilvl w:val="1"/>
          <w:numId w:val="17"/>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Is this freight forwarder/trader/importer/</w:t>
      </w:r>
      <w:proofErr w:type="spellStart"/>
      <w:r w:rsidRPr="00C82563">
        <w:rPr>
          <w:rFonts w:ascii="Arial" w:eastAsia="Times New Roman" w:hAnsi="Arial" w:cs="Arial"/>
          <w:color w:val="000000"/>
          <w:sz w:val="20"/>
          <w:szCs w:val="20"/>
          <w:lang w:eastAsia="en-GB"/>
        </w:rPr>
        <w:t>carrierbehaving</w:t>
      </w:r>
      <w:proofErr w:type="spellEnd"/>
      <w:r w:rsidRPr="00C82563">
        <w:rPr>
          <w:rFonts w:ascii="Arial" w:eastAsia="Times New Roman" w:hAnsi="Arial" w:cs="Arial"/>
          <w:color w:val="000000"/>
          <w:sz w:val="20"/>
          <w:szCs w:val="20"/>
          <w:lang w:eastAsia="en-GB"/>
        </w:rPr>
        <w:t xml:space="preserve"> in a way which is </w:t>
      </w:r>
      <w:proofErr w:type="gramStart"/>
      <w:r w:rsidRPr="00C82563">
        <w:rPr>
          <w:rFonts w:ascii="Arial" w:eastAsia="Times New Roman" w:hAnsi="Arial" w:cs="Arial"/>
          <w:color w:val="000000"/>
          <w:sz w:val="20"/>
          <w:szCs w:val="20"/>
          <w:lang w:eastAsia="en-GB"/>
        </w:rPr>
        <w:t>unusual</w:t>
      </w:r>
      <w:proofErr w:type="gramEnd"/>
    </w:p>
    <w:p w14:paraId="72C38635" w14:textId="77777777" w:rsidR="00C82563" w:rsidRPr="00C82563" w:rsidRDefault="00C82563" w:rsidP="0050145E">
      <w:pPr>
        <w:numPr>
          <w:ilvl w:val="1"/>
          <w:numId w:val="17"/>
        </w:numPr>
        <w:spacing w:after="24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xml:space="preserve">Is this freight forwarder/trader/importer/carrier linked to other traders or trades which have resulted in a successful </w:t>
      </w:r>
      <w:proofErr w:type="gramStart"/>
      <w:r w:rsidRPr="00C82563">
        <w:rPr>
          <w:rFonts w:ascii="Arial" w:eastAsia="Times New Roman" w:hAnsi="Arial" w:cs="Arial"/>
          <w:color w:val="000000"/>
          <w:sz w:val="20"/>
          <w:szCs w:val="20"/>
          <w:lang w:eastAsia="en-GB"/>
        </w:rPr>
        <w:t>intervention</w:t>
      </w:r>
      <w:proofErr w:type="gramEnd"/>
    </w:p>
    <w:p w14:paraId="52008395" w14:textId="77777777" w:rsidR="00C82563" w:rsidRPr="00C82563" w:rsidRDefault="00C82563" w:rsidP="00C82563">
      <w:pPr>
        <w:spacing w:before="240"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Ben</w:t>
      </w:r>
    </w:p>
    <w:p w14:paraId="78C4CD5B" w14:textId="77777777" w:rsidR="00C82563" w:rsidRPr="00C82563" w:rsidRDefault="00C82563" w:rsidP="0050145E">
      <w:pPr>
        <w:numPr>
          <w:ilvl w:val="0"/>
          <w:numId w:val="18"/>
        </w:numPr>
        <w:spacing w:before="240"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Stephen’s examples are more focused on the actor than the event</w:t>
      </w:r>
    </w:p>
    <w:p w14:paraId="31072148" w14:textId="77777777" w:rsidR="00C82563" w:rsidRPr="00C82563" w:rsidRDefault="00C82563" w:rsidP="00C82563">
      <w:pPr>
        <w:spacing w:before="240"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 Wayne</w:t>
      </w:r>
    </w:p>
    <w:p w14:paraId="79949F7E" w14:textId="77777777" w:rsidR="00C82563" w:rsidRPr="00C82563" w:rsidRDefault="00C82563" w:rsidP="0050145E">
      <w:pPr>
        <w:numPr>
          <w:ilvl w:val="0"/>
          <w:numId w:val="19"/>
        </w:numPr>
        <w:spacing w:before="240"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Adding “weight of experience”</w:t>
      </w:r>
    </w:p>
    <w:p w14:paraId="55B7AAE5" w14:textId="77777777" w:rsidR="00C82563" w:rsidRPr="00C82563" w:rsidRDefault="00C82563" w:rsidP="0050145E">
      <w:pPr>
        <w:numPr>
          <w:ilvl w:val="0"/>
          <w:numId w:val="19"/>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Assessments and data can change over time</w:t>
      </w:r>
    </w:p>
    <w:p w14:paraId="0223F26E" w14:textId="77777777" w:rsidR="00C82563" w:rsidRPr="00C82563" w:rsidRDefault="00C82563" w:rsidP="00C82563">
      <w:pPr>
        <w:spacing w:before="240" w:after="0" w:line="240" w:lineRule="auto"/>
        <w:rPr>
          <w:rFonts w:ascii="Times New Roman" w:eastAsia="Times New Roman" w:hAnsi="Times New Roman" w:cs="Times New Roman"/>
          <w:sz w:val="24"/>
          <w:szCs w:val="24"/>
          <w:lang w:eastAsia="en-GB"/>
        </w:rPr>
      </w:pPr>
      <w:r w:rsidRPr="00C82563">
        <w:rPr>
          <w:rFonts w:ascii="Arial" w:eastAsia="Times New Roman" w:hAnsi="Arial" w:cs="Arial"/>
          <w:color w:val="000000"/>
          <w:sz w:val="20"/>
          <w:szCs w:val="20"/>
          <w:lang w:eastAsia="en-GB"/>
        </w:rPr>
        <w:t> Ross</w:t>
      </w:r>
    </w:p>
    <w:p w14:paraId="38181444" w14:textId="77777777" w:rsidR="00C82563" w:rsidRPr="00C82563" w:rsidRDefault="00C82563" w:rsidP="0050145E">
      <w:pPr>
        <w:numPr>
          <w:ilvl w:val="0"/>
          <w:numId w:val="20"/>
        </w:numPr>
        <w:spacing w:before="240"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xml:space="preserve">Longitudinal view – </w:t>
      </w:r>
      <w:r w:rsidRPr="00C82563">
        <w:rPr>
          <w:rFonts w:ascii="Arial" w:eastAsia="Times New Roman" w:hAnsi="Arial" w:cs="Arial"/>
          <w:b/>
          <w:bCs/>
          <w:color w:val="000000"/>
          <w:sz w:val="20"/>
          <w:szCs w:val="20"/>
          <w:lang w:eastAsia="en-GB"/>
        </w:rPr>
        <w:t>time</w:t>
      </w:r>
      <w:r w:rsidRPr="00C82563">
        <w:rPr>
          <w:rFonts w:ascii="Arial" w:eastAsia="Times New Roman" w:hAnsi="Arial" w:cs="Arial"/>
          <w:color w:val="000000"/>
          <w:sz w:val="20"/>
          <w:szCs w:val="20"/>
          <w:lang w:eastAsia="en-GB"/>
        </w:rPr>
        <w:t xml:space="preserve"> is a key dimension to capture</w:t>
      </w:r>
    </w:p>
    <w:p w14:paraId="0ECE584A" w14:textId="77777777" w:rsidR="00C82563" w:rsidRPr="00C82563" w:rsidRDefault="00C82563" w:rsidP="0050145E">
      <w:pPr>
        <w:numPr>
          <w:ilvl w:val="1"/>
          <w:numId w:val="2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Entity</w:t>
      </w:r>
    </w:p>
    <w:p w14:paraId="1D1DC25C" w14:textId="77777777" w:rsidR="00C82563" w:rsidRPr="00C82563" w:rsidRDefault="00C82563" w:rsidP="0050145E">
      <w:pPr>
        <w:numPr>
          <w:ilvl w:val="1"/>
          <w:numId w:val="2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Attribute</w:t>
      </w:r>
    </w:p>
    <w:p w14:paraId="19B61519" w14:textId="77777777" w:rsidR="00C82563" w:rsidRPr="00C82563" w:rsidRDefault="00C82563" w:rsidP="0050145E">
      <w:pPr>
        <w:numPr>
          <w:ilvl w:val="1"/>
          <w:numId w:val="2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Value</w:t>
      </w:r>
    </w:p>
    <w:p w14:paraId="7954131B" w14:textId="77777777" w:rsidR="00C82563" w:rsidRPr="00C82563" w:rsidRDefault="00C82563" w:rsidP="0050145E">
      <w:pPr>
        <w:numPr>
          <w:ilvl w:val="1"/>
          <w:numId w:val="2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b/>
          <w:bCs/>
          <w:color w:val="000000"/>
          <w:sz w:val="20"/>
          <w:szCs w:val="20"/>
          <w:lang w:eastAsia="en-GB"/>
        </w:rPr>
        <w:t>Time</w:t>
      </w:r>
    </w:p>
    <w:p w14:paraId="296DE766" w14:textId="77777777" w:rsidR="00C82563" w:rsidRPr="00C82563" w:rsidRDefault="00C82563" w:rsidP="0050145E">
      <w:pPr>
        <w:numPr>
          <w:ilvl w:val="0"/>
          <w:numId w:val="20"/>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xml:space="preserve">Attestations themselves can be </w:t>
      </w:r>
      <w:r w:rsidRPr="00C82563">
        <w:rPr>
          <w:rFonts w:ascii="Arial" w:eastAsia="Times New Roman" w:hAnsi="Arial" w:cs="Arial"/>
          <w:b/>
          <w:bCs/>
          <w:color w:val="000000"/>
          <w:sz w:val="20"/>
          <w:szCs w:val="20"/>
          <w:lang w:eastAsia="en-GB"/>
        </w:rPr>
        <w:t>time bound</w:t>
      </w:r>
    </w:p>
    <w:p w14:paraId="7852FFCE" w14:textId="77777777" w:rsidR="00C82563" w:rsidRPr="00C82563" w:rsidRDefault="00C82563" w:rsidP="00C82563">
      <w:pPr>
        <w:spacing w:after="240" w:line="240" w:lineRule="auto"/>
        <w:rPr>
          <w:rFonts w:ascii="Times New Roman" w:eastAsia="Times New Roman" w:hAnsi="Times New Roman" w:cs="Times New Roman"/>
          <w:sz w:val="24"/>
          <w:szCs w:val="24"/>
          <w:lang w:eastAsia="en-GB"/>
        </w:rPr>
      </w:pPr>
    </w:p>
    <w:p w14:paraId="232C742E"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b/>
          <w:bCs/>
          <w:i/>
          <w:iCs/>
          <w:color w:val="000000"/>
          <w:sz w:val="20"/>
          <w:szCs w:val="20"/>
          <w:lang w:eastAsia="en-GB"/>
        </w:rPr>
        <w:t>Conclusions</w:t>
      </w:r>
    </w:p>
    <w:p w14:paraId="7B71C360"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566142B1" w14:textId="77777777" w:rsidR="00C82563" w:rsidRPr="00C82563" w:rsidRDefault="00C82563" w:rsidP="0050145E">
      <w:pPr>
        <w:numPr>
          <w:ilvl w:val="0"/>
          <w:numId w:val="21"/>
        </w:numPr>
        <w:spacing w:before="240"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Three parts to the metadata model</w:t>
      </w:r>
    </w:p>
    <w:p w14:paraId="6C487436" w14:textId="77777777" w:rsidR="00C82563" w:rsidRPr="00C82563" w:rsidRDefault="00C82563" w:rsidP="0050145E">
      <w:pPr>
        <w:numPr>
          <w:ilvl w:val="1"/>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Event typologies, e.g.</w:t>
      </w:r>
    </w:p>
    <w:p w14:paraId="329F3BBF" w14:textId="77777777" w:rsidR="00C82563" w:rsidRPr="00C82563" w:rsidRDefault="00C82563" w:rsidP="0050145E">
      <w:pPr>
        <w:numPr>
          <w:ilvl w:val="2"/>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Scalar values</w:t>
      </w:r>
    </w:p>
    <w:p w14:paraId="21C3D93E" w14:textId="77777777" w:rsidR="00C82563" w:rsidRPr="00C82563" w:rsidRDefault="00C82563" w:rsidP="0050145E">
      <w:pPr>
        <w:numPr>
          <w:ilvl w:val="2"/>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Delta values</w:t>
      </w:r>
    </w:p>
    <w:p w14:paraId="7171E49B" w14:textId="77777777" w:rsidR="00C82563" w:rsidRPr="00C82563" w:rsidRDefault="00C82563" w:rsidP="0050145E">
      <w:pPr>
        <w:numPr>
          <w:ilvl w:val="2"/>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Attestations</w:t>
      </w:r>
    </w:p>
    <w:p w14:paraId="395BFA48" w14:textId="77777777" w:rsidR="00C82563" w:rsidRPr="00C82563" w:rsidRDefault="00C82563" w:rsidP="0050145E">
      <w:pPr>
        <w:numPr>
          <w:ilvl w:val="2"/>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Units of computation</w:t>
      </w:r>
    </w:p>
    <w:p w14:paraId="189D6C42" w14:textId="77777777" w:rsidR="00C82563" w:rsidRPr="00C82563" w:rsidRDefault="00C82563" w:rsidP="0050145E">
      <w:pPr>
        <w:numPr>
          <w:ilvl w:val="1"/>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Schema of required data for each, e.g.</w:t>
      </w:r>
    </w:p>
    <w:p w14:paraId="6A4EDA1E" w14:textId="77777777" w:rsidR="00C82563" w:rsidRPr="00C82563" w:rsidRDefault="00C82563" w:rsidP="0050145E">
      <w:pPr>
        <w:numPr>
          <w:ilvl w:val="2"/>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Time stamp</w:t>
      </w:r>
    </w:p>
    <w:p w14:paraId="6E12AF4D" w14:textId="77777777" w:rsidR="00C82563" w:rsidRPr="00C82563" w:rsidRDefault="00C82563" w:rsidP="0050145E">
      <w:pPr>
        <w:numPr>
          <w:ilvl w:val="1"/>
          <w:numId w:val="21"/>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Example vocabulary</w:t>
      </w:r>
    </w:p>
    <w:p w14:paraId="5DDC0738"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5D0DDF0F" w14:textId="77777777" w:rsidR="00C82563" w:rsidRPr="00C82563" w:rsidRDefault="00C82563" w:rsidP="0050145E">
      <w:pPr>
        <w:numPr>
          <w:ilvl w:val="0"/>
          <w:numId w:val="22"/>
        </w:numPr>
        <w:spacing w:before="240"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Dimensions of challenge to test whether Semantic Web is suitable</w:t>
      </w:r>
    </w:p>
    <w:p w14:paraId="78333BFB" w14:textId="77777777" w:rsidR="00C82563" w:rsidRPr="00C82563" w:rsidRDefault="00C82563" w:rsidP="0050145E">
      <w:pPr>
        <w:numPr>
          <w:ilvl w:val="1"/>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Security: this is a different layer, but ask for NCSC view on security concerns given</w:t>
      </w:r>
    </w:p>
    <w:p w14:paraId="6090FDD9" w14:textId="77777777" w:rsidR="00C82563" w:rsidRPr="00C82563" w:rsidRDefault="00C82563" w:rsidP="0050145E">
      <w:pPr>
        <w:numPr>
          <w:ilvl w:val="2"/>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Anonymity of event data layer</w:t>
      </w:r>
    </w:p>
    <w:p w14:paraId="35675CCD" w14:textId="77777777" w:rsidR="00C82563" w:rsidRPr="00C82563" w:rsidRDefault="00C82563" w:rsidP="0050145E">
      <w:pPr>
        <w:numPr>
          <w:ilvl w:val="2"/>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Corroboration between independent sources difficult for bad actors to fake</w:t>
      </w:r>
    </w:p>
    <w:p w14:paraId="595FFEAF" w14:textId="77777777" w:rsidR="00C82563" w:rsidRPr="00C82563" w:rsidRDefault="00C82563" w:rsidP="0050145E">
      <w:pPr>
        <w:numPr>
          <w:ilvl w:val="2"/>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Not creating a central data lake</w:t>
      </w:r>
    </w:p>
    <w:p w14:paraId="52BA7416" w14:textId="77777777" w:rsidR="00C82563" w:rsidRPr="00C82563" w:rsidRDefault="00C82563" w:rsidP="0050145E">
      <w:pPr>
        <w:numPr>
          <w:ilvl w:val="1"/>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Skills gap / difficulty of modelling: are we creating a soft barrier to entry?</w:t>
      </w:r>
    </w:p>
    <w:p w14:paraId="56045B23" w14:textId="77777777" w:rsidR="00C82563" w:rsidRPr="00C82563" w:rsidRDefault="00C82563" w:rsidP="0050145E">
      <w:pPr>
        <w:numPr>
          <w:ilvl w:val="2"/>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“Trusted Service Provider” to support less capable entities</w:t>
      </w:r>
    </w:p>
    <w:p w14:paraId="0029442E" w14:textId="77777777" w:rsidR="00C82563" w:rsidRPr="00C82563" w:rsidRDefault="00C82563" w:rsidP="0050145E">
      <w:pPr>
        <w:numPr>
          <w:ilvl w:val="1"/>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Ability to scale: tertiary concern? Implementations will adapt…</w:t>
      </w:r>
    </w:p>
    <w:p w14:paraId="4A2952DB" w14:textId="77777777" w:rsidR="00C82563" w:rsidRPr="00C82563" w:rsidRDefault="00C82563" w:rsidP="0050145E">
      <w:pPr>
        <w:numPr>
          <w:ilvl w:val="1"/>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Too academic / not used?</w:t>
      </w:r>
    </w:p>
    <w:p w14:paraId="2E5C739A" w14:textId="77777777" w:rsidR="00C82563" w:rsidRPr="00C82563" w:rsidRDefault="00C82563" w:rsidP="0050145E">
      <w:pPr>
        <w:numPr>
          <w:ilvl w:val="1"/>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How to fund development of the ecosystem?</w:t>
      </w:r>
    </w:p>
    <w:p w14:paraId="2BCBAD38" w14:textId="77777777" w:rsidR="00C82563" w:rsidRPr="00C82563" w:rsidRDefault="00C82563" w:rsidP="0050145E">
      <w:pPr>
        <w:numPr>
          <w:ilvl w:val="2"/>
          <w:numId w:val="22"/>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 xml:space="preserve">This leads to need for ‘value exchange’ mechanism to reflect ‘work done’ – part of </w:t>
      </w:r>
      <w:r w:rsidRPr="00C82563">
        <w:rPr>
          <w:rFonts w:ascii="Arial" w:eastAsia="Times New Roman" w:hAnsi="Arial" w:cs="Arial"/>
          <w:b/>
          <w:bCs/>
          <w:color w:val="000000"/>
          <w:sz w:val="20"/>
          <w:szCs w:val="20"/>
          <w:lang w:eastAsia="en-GB"/>
        </w:rPr>
        <w:t>rules of engagement</w:t>
      </w:r>
    </w:p>
    <w:p w14:paraId="3FC101C1"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6A6D1CBB" w14:textId="77777777" w:rsidR="00C82563" w:rsidRPr="00C82563" w:rsidRDefault="00C82563" w:rsidP="0050145E">
      <w:pPr>
        <w:numPr>
          <w:ilvl w:val="0"/>
          <w:numId w:val="23"/>
        </w:numPr>
        <w:spacing w:before="240"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Rules of engagement</w:t>
      </w:r>
    </w:p>
    <w:p w14:paraId="76F4270B" w14:textId="77777777" w:rsidR="00C82563" w:rsidRPr="00C82563" w:rsidRDefault="00C82563" w:rsidP="0050145E">
      <w:pPr>
        <w:numPr>
          <w:ilvl w:val="1"/>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Must be recommended in + opt in to join</w:t>
      </w:r>
    </w:p>
    <w:p w14:paraId="0F8ACD88" w14:textId="77777777" w:rsidR="00C82563" w:rsidRPr="00C82563" w:rsidRDefault="00C82563" w:rsidP="0050145E">
      <w:pPr>
        <w:numPr>
          <w:ilvl w:val="1"/>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Sign up to rules of engagement that include</w:t>
      </w:r>
    </w:p>
    <w:p w14:paraId="5AFB89AF"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Production of instance data (held on a distributed basis by participants)</w:t>
      </w:r>
    </w:p>
    <w:p w14:paraId="7EDDF003"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Publication of ontologies (accessible to ecosystem)</w:t>
      </w:r>
    </w:p>
    <w:p w14:paraId="234DA372"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Registry of actors (on DLT)</w:t>
      </w:r>
    </w:p>
    <w:p w14:paraId="748405BB"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lastRenderedPageBreak/>
        <w:t>Reasoning engines (bespoke and federated)</w:t>
      </w:r>
    </w:p>
    <w:p w14:paraId="07DCD56B"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Value exchange (see above)</w:t>
      </w:r>
    </w:p>
    <w:p w14:paraId="3DF40E5D" w14:textId="77777777" w:rsidR="00C82563" w:rsidRPr="00C82563" w:rsidRDefault="00C82563" w:rsidP="0050145E">
      <w:pPr>
        <w:numPr>
          <w:ilvl w:val="1"/>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Consent / revocation / tracking is key</w:t>
      </w:r>
    </w:p>
    <w:p w14:paraId="56D7CADE"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Crux of ability to scale legal frameworks that are so problematic today</w:t>
      </w:r>
    </w:p>
    <w:p w14:paraId="2F8E929F"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Just give consent to expand access to other data points / tokens of value</w:t>
      </w:r>
    </w:p>
    <w:p w14:paraId="0B9BADCA" w14:textId="77777777" w:rsidR="00C82563" w:rsidRPr="00C82563" w:rsidRDefault="00C82563" w:rsidP="0050145E">
      <w:pPr>
        <w:numPr>
          <w:ilvl w:val="2"/>
          <w:numId w:val="23"/>
        </w:numPr>
        <w:spacing w:after="0" w:line="240" w:lineRule="auto"/>
        <w:textAlignment w:val="baseline"/>
        <w:rPr>
          <w:rFonts w:ascii="Arial" w:eastAsia="Times New Roman" w:hAnsi="Arial" w:cs="Arial"/>
          <w:color w:val="000000"/>
          <w:sz w:val="20"/>
          <w:szCs w:val="20"/>
          <w:lang w:eastAsia="en-GB"/>
        </w:rPr>
      </w:pPr>
      <w:r w:rsidRPr="00C82563">
        <w:rPr>
          <w:rFonts w:ascii="Arial" w:eastAsia="Times New Roman" w:hAnsi="Arial" w:cs="Arial"/>
          <w:color w:val="000000"/>
          <w:sz w:val="20"/>
          <w:szCs w:val="20"/>
          <w:lang w:eastAsia="en-GB"/>
        </w:rPr>
        <w:t>Government may have a role to police this</w:t>
      </w:r>
    </w:p>
    <w:p w14:paraId="6E66D18E" w14:textId="77777777" w:rsidR="00C82563" w:rsidRPr="00C82563" w:rsidRDefault="00C82563" w:rsidP="00C82563">
      <w:pPr>
        <w:spacing w:after="240" w:line="240" w:lineRule="auto"/>
        <w:rPr>
          <w:rFonts w:ascii="Times New Roman" w:eastAsia="Times New Roman" w:hAnsi="Times New Roman" w:cs="Times New Roman"/>
          <w:sz w:val="24"/>
          <w:szCs w:val="24"/>
          <w:lang w:eastAsia="en-GB"/>
        </w:rPr>
      </w:pPr>
    </w:p>
    <w:p w14:paraId="7982371C"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r w:rsidRPr="00C82563">
        <w:rPr>
          <w:rFonts w:ascii="Arial" w:eastAsia="Times New Roman" w:hAnsi="Arial" w:cs="Arial"/>
          <w:b/>
          <w:bCs/>
          <w:i/>
          <w:iCs/>
          <w:color w:val="000000"/>
          <w:lang w:eastAsia="en-GB"/>
        </w:rPr>
        <w:t>Agreements</w:t>
      </w:r>
    </w:p>
    <w:p w14:paraId="13891733" w14:textId="77777777" w:rsidR="00C82563" w:rsidRPr="00C82563" w:rsidRDefault="00C82563" w:rsidP="00C82563">
      <w:pPr>
        <w:spacing w:after="0" w:line="240" w:lineRule="auto"/>
        <w:rPr>
          <w:rFonts w:ascii="Times New Roman" w:eastAsia="Times New Roman" w:hAnsi="Times New Roman" w:cs="Times New Roman"/>
          <w:sz w:val="24"/>
          <w:szCs w:val="24"/>
          <w:lang w:eastAsia="en-GB"/>
        </w:rPr>
      </w:pPr>
    </w:p>
    <w:p w14:paraId="0D4BB3E8" w14:textId="77777777" w:rsidR="00C82563" w:rsidRPr="00C82563" w:rsidRDefault="00C82563" w:rsidP="0050145E">
      <w:pPr>
        <w:numPr>
          <w:ilvl w:val="0"/>
          <w:numId w:val="2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lang w:eastAsia="en-GB"/>
        </w:rPr>
        <w:t xml:space="preserve">To use GitHub to host collateral and </w:t>
      </w:r>
      <w:proofErr w:type="spellStart"/>
      <w:r w:rsidRPr="00C82563">
        <w:rPr>
          <w:rFonts w:ascii="Arial" w:eastAsia="Times New Roman" w:hAnsi="Arial" w:cs="Arial"/>
          <w:color w:val="000000"/>
          <w:lang w:eastAsia="en-GB"/>
        </w:rPr>
        <w:t>artifacts</w:t>
      </w:r>
      <w:proofErr w:type="spellEnd"/>
    </w:p>
    <w:p w14:paraId="2C417D7C" w14:textId="77777777" w:rsidR="00C82563" w:rsidRPr="00C82563" w:rsidRDefault="00C82563" w:rsidP="0050145E">
      <w:pPr>
        <w:numPr>
          <w:ilvl w:val="1"/>
          <w:numId w:val="24"/>
        </w:numPr>
        <w:spacing w:after="0" w:line="240" w:lineRule="auto"/>
        <w:textAlignment w:val="baseline"/>
        <w:rPr>
          <w:rFonts w:ascii="Arial" w:eastAsia="Times New Roman" w:hAnsi="Arial" w:cs="Arial"/>
          <w:color w:val="000000"/>
          <w:lang w:eastAsia="en-GB"/>
        </w:rPr>
      </w:pPr>
      <w:r w:rsidRPr="00C82563">
        <w:rPr>
          <w:rFonts w:ascii="Arial" w:eastAsia="Times New Roman" w:hAnsi="Arial" w:cs="Arial"/>
          <w:color w:val="000000"/>
          <w:lang w:eastAsia="en-GB"/>
        </w:rPr>
        <w:t>Meeting notes need to be vetted first to ensure not publishing proprietary / strategic IP</w:t>
      </w:r>
    </w:p>
    <w:p w14:paraId="7C7F1FAF" w14:textId="77777777" w:rsidR="00C94056" w:rsidRPr="00C82563" w:rsidRDefault="0050145E" w:rsidP="00C82563">
      <w:bookmarkStart w:id="0" w:name="_GoBack"/>
      <w:bookmarkEnd w:id="0"/>
    </w:p>
    <w:sectPr w:rsidR="00C94056" w:rsidRPr="00C82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DB"/>
    <w:multiLevelType w:val="multilevel"/>
    <w:tmpl w:val="71D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16204"/>
    <w:multiLevelType w:val="multilevel"/>
    <w:tmpl w:val="E1B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E44AF"/>
    <w:multiLevelType w:val="multilevel"/>
    <w:tmpl w:val="5AE2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E6415"/>
    <w:multiLevelType w:val="multilevel"/>
    <w:tmpl w:val="67D6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111A2"/>
    <w:multiLevelType w:val="multilevel"/>
    <w:tmpl w:val="61E2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24B91"/>
    <w:multiLevelType w:val="multilevel"/>
    <w:tmpl w:val="6FF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F1719"/>
    <w:multiLevelType w:val="multilevel"/>
    <w:tmpl w:val="A9CC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00183"/>
    <w:multiLevelType w:val="multilevel"/>
    <w:tmpl w:val="58A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839FB"/>
    <w:multiLevelType w:val="multilevel"/>
    <w:tmpl w:val="2FD20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A5D16"/>
    <w:multiLevelType w:val="multilevel"/>
    <w:tmpl w:val="983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C72F1"/>
    <w:multiLevelType w:val="multilevel"/>
    <w:tmpl w:val="A56E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313A"/>
    <w:multiLevelType w:val="multilevel"/>
    <w:tmpl w:val="98EA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30789"/>
    <w:multiLevelType w:val="multilevel"/>
    <w:tmpl w:val="662641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03A55"/>
    <w:multiLevelType w:val="multilevel"/>
    <w:tmpl w:val="3EF4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651B4"/>
    <w:multiLevelType w:val="multilevel"/>
    <w:tmpl w:val="511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63B9B"/>
    <w:multiLevelType w:val="multilevel"/>
    <w:tmpl w:val="C50E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64711"/>
    <w:multiLevelType w:val="multilevel"/>
    <w:tmpl w:val="586EE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E6CD0"/>
    <w:multiLevelType w:val="multilevel"/>
    <w:tmpl w:val="8EDE5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54D3B"/>
    <w:multiLevelType w:val="multilevel"/>
    <w:tmpl w:val="1F38F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B7879"/>
    <w:multiLevelType w:val="multilevel"/>
    <w:tmpl w:val="2B5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624F4"/>
    <w:multiLevelType w:val="multilevel"/>
    <w:tmpl w:val="ABD8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2EFD"/>
    <w:multiLevelType w:val="multilevel"/>
    <w:tmpl w:val="D4E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071F4"/>
    <w:multiLevelType w:val="multilevel"/>
    <w:tmpl w:val="F48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53447"/>
    <w:multiLevelType w:val="multilevel"/>
    <w:tmpl w:val="72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4"/>
  </w:num>
  <w:num w:numId="4">
    <w:abstractNumId w:val="14"/>
  </w:num>
  <w:num w:numId="5">
    <w:abstractNumId w:val="12"/>
    <w:lvlOverride w:ilvl="0">
      <w:lvl w:ilvl="0">
        <w:numFmt w:val="decimal"/>
        <w:lvlText w:val="%1."/>
        <w:lvlJc w:val="left"/>
      </w:lvl>
    </w:lvlOverride>
  </w:num>
  <w:num w:numId="6">
    <w:abstractNumId w:val="7"/>
  </w:num>
  <w:num w:numId="7">
    <w:abstractNumId w:val="17"/>
    <w:lvlOverride w:ilvl="0">
      <w:lvl w:ilvl="0">
        <w:numFmt w:val="decimal"/>
        <w:lvlText w:val="%1."/>
        <w:lvlJc w:val="left"/>
      </w:lvl>
    </w:lvlOverride>
  </w:num>
  <w:num w:numId="8">
    <w:abstractNumId w:val="22"/>
  </w:num>
  <w:num w:numId="9">
    <w:abstractNumId w:val="3"/>
  </w:num>
  <w:num w:numId="10">
    <w:abstractNumId w:val="20"/>
  </w:num>
  <w:num w:numId="11">
    <w:abstractNumId w:val="21"/>
  </w:num>
  <w:num w:numId="12">
    <w:abstractNumId w:val="18"/>
    <w:lvlOverride w:ilvl="0">
      <w:lvl w:ilvl="0">
        <w:numFmt w:val="decimal"/>
        <w:lvlText w:val="%1."/>
        <w:lvlJc w:val="left"/>
      </w:lvl>
    </w:lvlOverride>
  </w:num>
  <w:num w:numId="13">
    <w:abstractNumId w:val="5"/>
  </w:num>
  <w:num w:numId="14">
    <w:abstractNumId w:val="0"/>
  </w:num>
  <w:num w:numId="15">
    <w:abstractNumId w:val="19"/>
  </w:num>
  <w:num w:numId="16">
    <w:abstractNumId w:val="11"/>
  </w:num>
  <w:num w:numId="17">
    <w:abstractNumId w:val="15"/>
  </w:num>
  <w:num w:numId="18">
    <w:abstractNumId w:val="9"/>
  </w:num>
  <w:num w:numId="19">
    <w:abstractNumId w:val="10"/>
  </w:num>
  <w:num w:numId="20">
    <w:abstractNumId w:val="8"/>
  </w:num>
  <w:num w:numId="21">
    <w:abstractNumId w:val="2"/>
  </w:num>
  <w:num w:numId="22">
    <w:abstractNumId w:val="23"/>
  </w:num>
  <w:num w:numId="23">
    <w:abstractNumId w:val="6"/>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CC"/>
    <w:rsid w:val="00032670"/>
    <w:rsid w:val="00127F4B"/>
    <w:rsid w:val="00155862"/>
    <w:rsid w:val="001E33DF"/>
    <w:rsid w:val="0020602D"/>
    <w:rsid w:val="003402EF"/>
    <w:rsid w:val="003C0CDA"/>
    <w:rsid w:val="0050145E"/>
    <w:rsid w:val="00510D95"/>
    <w:rsid w:val="00552FBB"/>
    <w:rsid w:val="005E6DCC"/>
    <w:rsid w:val="006777A3"/>
    <w:rsid w:val="007470B5"/>
    <w:rsid w:val="007B734F"/>
    <w:rsid w:val="007E2117"/>
    <w:rsid w:val="0083159E"/>
    <w:rsid w:val="008C13B2"/>
    <w:rsid w:val="008F6D13"/>
    <w:rsid w:val="009B6119"/>
    <w:rsid w:val="00A31BE5"/>
    <w:rsid w:val="00B373D4"/>
    <w:rsid w:val="00BD389B"/>
    <w:rsid w:val="00C82563"/>
    <w:rsid w:val="00D803C8"/>
    <w:rsid w:val="00DB1B72"/>
    <w:rsid w:val="00E33785"/>
    <w:rsid w:val="00F47BD2"/>
    <w:rsid w:val="00F61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4964"/>
  <w15:chartTrackingRefBased/>
  <w15:docId w15:val="{1F97D10C-E0DC-484F-8F8A-FF118720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D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2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631131">
      <w:bodyDiv w:val="1"/>
      <w:marLeft w:val="0"/>
      <w:marRight w:val="0"/>
      <w:marTop w:val="0"/>
      <w:marBottom w:val="0"/>
      <w:divBdr>
        <w:top w:val="none" w:sz="0" w:space="0" w:color="auto"/>
        <w:left w:val="none" w:sz="0" w:space="0" w:color="auto"/>
        <w:bottom w:val="none" w:sz="0" w:space="0" w:color="auto"/>
        <w:right w:val="none" w:sz="0" w:space="0" w:color="auto"/>
      </w:divBdr>
    </w:div>
    <w:div w:id="1740321178">
      <w:bodyDiv w:val="1"/>
      <w:marLeft w:val="0"/>
      <w:marRight w:val="0"/>
      <w:marTop w:val="0"/>
      <w:marBottom w:val="0"/>
      <w:divBdr>
        <w:top w:val="none" w:sz="0" w:space="0" w:color="auto"/>
        <w:left w:val="none" w:sz="0" w:space="0" w:color="auto"/>
        <w:bottom w:val="none" w:sz="0" w:space="0" w:color="auto"/>
        <w:right w:val="none" w:sz="0" w:space="0" w:color="auto"/>
      </w:divBdr>
      <w:divsChild>
        <w:div w:id="1330257107">
          <w:marLeft w:val="0"/>
          <w:marRight w:val="0"/>
          <w:marTop w:val="0"/>
          <w:marBottom w:val="0"/>
          <w:divBdr>
            <w:top w:val="none" w:sz="0" w:space="0" w:color="auto"/>
            <w:left w:val="none" w:sz="0" w:space="0" w:color="auto"/>
            <w:bottom w:val="none" w:sz="0" w:space="0" w:color="auto"/>
            <w:right w:val="none" w:sz="0" w:space="0" w:color="auto"/>
          </w:divBdr>
          <w:divsChild>
            <w:div w:id="1278635955">
              <w:marLeft w:val="0"/>
              <w:marRight w:val="0"/>
              <w:marTop w:val="0"/>
              <w:marBottom w:val="0"/>
              <w:divBdr>
                <w:top w:val="none" w:sz="0" w:space="0" w:color="auto"/>
                <w:left w:val="none" w:sz="0" w:space="0" w:color="auto"/>
                <w:bottom w:val="none" w:sz="0" w:space="0" w:color="auto"/>
                <w:right w:val="none" w:sz="0" w:space="0" w:color="auto"/>
              </w:divBdr>
              <w:divsChild>
                <w:div w:id="11976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Fraser</dc:creator>
  <cp:keywords/>
  <dc:description/>
  <cp:lastModifiedBy>Ben Helps</cp:lastModifiedBy>
  <cp:revision>2</cp:revision>
  <dcterms:created xsi:type="dcterms:W3CDTF">2020-02-13T09:49:00Z</dcterms:created>
  <dcterms:modified xsi:type="dcterms:W3CDTF">2020-02-13T09:49:00Z</dcterms:modified>
</cp:coreProperties>
</file>