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897880" cy="1971398"/>
            <wp:docPr id="1" name="Picture 1"/>
            <wp:cNvGraphicFramePr>
              <a:graphicFrameLocks noChangeAspect="1"/>
            </wp:cNvGraphicFramePr>
            <a:graphic>
              <a:graphicData uri="http://schemas.openxmlformats.org/drawingml/2006/picture">
                <pic:pic>
                  <pic:nvPicPr>
                    <pic:cNvPr id="0" name="UTM.logo.png"/>
                    <pic:cNvPicPr/>
                  </pic:nvPicPr>
                  <pic:blipFill>
                    <a:blip r:embed="rId11"/>
                    <a:stretch>
                      <a:fillRect/>
                    </a:stretch>
                  </pic:blipFill>
                  <pic:spPr>
                    <a:xfrm>
                      <a:off x="0" y="0"/>
                      <a:ext cx="5897880" cy="1971398"/>
                    </a:xfrm>
                    <a:prstGeom prst="rect"/>
                  </pic:spPr>
                </pic:pic>
              </a:graphicData>
            </a:graphic>
          </wp:inline>
        </w:drawing>
      </w:r>
    </w:p>
    <w:p>
      <w:pPr>
        <w:spacing w:before="600"/>
        <w:jc w:val="center"/>
      </w:pPr>
      <w:r>
        <w:rPr>
          <w:rFonts w:ascii="Arial" w:hAnsi="Arial"/>
          <w:b/>
          <w:color w:val="7D1238"/>
          <w:sz w:val="58"/>
        </w:rPr>
        <w:t>REACTOR SIMULATOR</w:t>
      </w:r>
    </w:p>
    <w:p>
      <w:pPr>
        <w:jc w:val="center"/>
      </w:pPr>
      <w:r>
        <w:rPr>
          <w:rFonts w:ascii="Arial" w:hAnsi="Arial"/>
          <w:b/>
          <w:color w:val="202226"/>
          <w:sz w:val="36"/>
        </w:rPr>
        <w:t>Possible Student Exercises and Laboratory Activities</w:t>
      </w:r>
    </w:p>
    <w:p>
      <w:pPr>
        <w:spacing w:before="240"/>
        <w:jc w:val="center"/>
      </w:pPr>
      <w:r>
        <w:rPr>
          <w:b/>
          <w:color w:val="1F4E79"/>
          <w:sz w:val="26"/>
        </w:rPr>
        <w:t>Open Nuclear Engineering Teaching Suite</w:t>
      </w:r>
    </w:p>
    <w:p>
      <w:pPr>
        <w:jc w:val="center"/>
      </w:pPr>
      <w:r>
        <w:rPr>
          <w:color w:val="666666"/>
          <w:sz w:val="22"/>
        </w:rPr>
        <w:t>Nuclear Engineering Programme</w:t>
        <w:br/>
        <w:t>Faculty of Chemical and Energy Engineering</w:t>
        <w:br/>
        <w:t>Universiti Teknologi Malaysia</w:t>
      </w:r>
    </w:p>
    <w:tbl>
      <w:tblPr>
        <w:tblW w:type="auto" w:w="0"/>
        <w:jc w:val="center"/>
        <w:tblLayout w:type="fixed"/>
        <w:tblLook w:firstColumn="1" w:firstRow="1" w:lastColumn="0" w:lastRow="0" w:noHBand="0" w:noVBand="1" w:val="04A0"/>
      </w:tblPr>
      <w:tblGrid>
        <w:gridCol w:w="8856"/>
      </w:tblGrid>
      <w:tr>
        <w:tc>
          <w:tcPr>
            <w:tcW w:type="dxa" w:w="9878"/>
            <w:shd w:fill="F6F3F5"/>
            <w:tcMar>
              <w:top w:w="150" w:type="dxa"/>
              <w:start w:w="170" w:type="dxa"/>
              <w:bottom w:w="150" w:type="dxa"/>
              <w:end w:w="170" w:type="dxa"/>
            </w:tcMar>
          </w:tcPr>
          <w:p>
            <w:pPr>
              <w:jc w:val="center"/>
            </w:pPr>
            <w:r>
              <w:rPr>
                <w:b/>
                <w:color w:val="7D1238"/>
              </w:rPr>
              <w:t>Educational scope</w:t>
            </w:r>
            <w:r>
              <w:br/>
              <w:t>This simulator is a reduced-order classroom model. It is intended for conceptual learning, guided laboratory work, data analysis, and fault-diagnosis exercises. It is not suitable for plant design, licensing, safety analysis, or real reactor operation.</w:t>
            </w:r>
          </w:p>
        </w:tc>
      </w:tr>
    </w:tbl>
    <w:p>
      <w:pPr>
        <w:spacing w:before="400"/>
        <w:jc w:val="center"/>
      </w:pPr>
      <w:r>
        <w:t>August 2026</w:t>
      </w:r>
    </w:p>
    <w:p>
      <w:r>
        <w:br w:type="page"/>
      </w:r>
    </w:p>
    <w:p>
      <w:pPr>
        <w:pStyle w:val="SectionHeading"/>
        <w:keepNext/>
      </w:pPr>
      <w:r>
        <w:t>1. Purpose and Scope</w:t>
      </w:r>
    </w:p>
    <w:p>
      <w:pPr>
        <w:spacing w:after="120"/>
      </w:pPr>
      <w:r>
        <w:t>The Reactor Simulator supports a broad range of undergraduate exercises because it combines reactor kinetics, reactivity control, thermal feedback, decay heat, poisoning, automatic control, protection logic, instrumentation effects, fault injection, and CSV data export. Instructor-selectable pedagogical settings provide classroom, intermediate, advanced, and Representative LWR prompt-kinetics presets; three iodine/xenon timescales; two core-physics detail levels; full-power or subcritical initial conditions; and teaching-cycle exposure states. The exercises in this document progress from guided reactor-physics demonstrations to open-ended diagnosis and capstone activities. Record the active settings with every run because changing them changes the model equations and initial state, not merely the animation speed.</w:t>
      </w:r>
    </w:p>
    <w:p>
      <w:pPr>
        <w:pStyle w:val="ExerciseHeading"/>
        <w:keepNext/>
      </w:pPr>
      <w:r>
        <w:t>Simulator capabilities used by the exercises</w:t>
      </w:r>
    </w:p>
    <w:p>
      <w:pPr>
        <w:pStyle w:val="ListBullet"/>
        <w:spacing w:after="30"/>
        <w:ind w:left="0"/>
      </w:pPr>
      <w:r>
        <w:t>Six-group delayed-neutron point kinetics and reactor-period indication, with selectable prompt-generation-time presets; the Representative LWR preset uses automatically substepped RK4 integration.</w:t>
      </w:r>
    </w:p>
    <w:p>
      <w:pPr>
        <w:pStyle w:val="ListBullet"/>
        <w:spacing w:after="30"/>
        <w:ind w:left="0"/>
      </w:pPr>
      <w:r>
        <w:t>Control-rod position, manual reactivity trim, and soluble-boron control, with a linear classroom rod model or an optional smooth nonlinear integral rod-worth curve.</w:t>
      </w:r>
    </w:p>
    <w:p>
      <w:pPr>
        <w:pStyle w:val="ListBullet"/>
        <w:spacing w:after="30"/>
        <w:ind w:left="0"/>
      </w:pPr>
      <w:r>
        <w:t>Fuel Doppler and moderator-temperature feedback; the Advanced core physics profile also separates moderator-density and illustrative void terms.</w:t>
      </w:r>
    </w:p>
    <w:p>
      <w:pPr>
        <w:pStyle w:val="ListBullet"/>
        <w:spacing w:after="30"/>
        <w:ind w:left="0"/>
      </w:pPr>
      <w:r>
        <w:t>Iodine-xenon poisoning with selectable laboratory-demo, extended-exercise, and reference-trend timescales; the advanced profile also includes Pm-149/Sm-149 poisoning.</w:t>
      </w:r>
    </w:p>
    <w:p>
      <w:pPr>
        <w:pStyle w:val="ListBullet"/>
        <w:spacing w:after="30"/>
        <w:ind w:left="0"/>
      </w:pPr>
      <w:r>
        <w:t>Three-node fuel, cladding, and coolant thermal response; the Representative LWR profile uses declared MW/MJ heat capacities, conductances, and an energy-conserving balance at 3000 MWth rated power.</w:t>
      </w:r>
    </w:p>
    <w:p>
      <w:pPr>
        <w:pStyle w:val="ListBullet"/>
        <w:spacing w:after="30"/>
        <w:ind w:left="0"/>
      </w:pPr>
      <w:r>
        <w:t>Neutron power, total heat, and decay-heat tracking.</w:t>
      </w:r>
    </w:p>
    <w:p>
      <w:pPr>
        <w:pStyle w:val="ListBullet"/>
        <w:spacing w:after="30"/>
        <w:ind w:left="0"/>
      </w:pPr>
      <w:r>
        <w:t>Manual, automatic power-hold, and load-follow operating modes.</w:t>
      </w:r>
    </w:p>
    <w:p>
      <w:pPr>
        <w:pStyle w:val="ListBullet"/>
        <w:spacing w:after="30"/>
        <w:ind w:left="0"/>
      </w:pPr>
      <w:r>
        <w:t>Automatic protection trips and manual SCRAM.</w:t>
      </w:r>
    </w:p>
    <w:p>
      <w:pPr>
        <w:pStyle w:val="ListBullet"/>
        <w:spacing w:after="30"/>
        <w:ind w:left="0"/>
      </w:pPr>
      <w:r>
        <w:t>Fault injection for rods, pumps, heat sink, instrumentation, boron, control, and protection channels.</w:t>
      </w:r>
    </w:p>
    <w:p>
      <w:pPr>
        <w:pStyle w:val="ListBullet"/>
        <w:spacing w:after="30"/>
        <w:ind w:left="0"/>
      </w:pPr>
      <w:r>
        <w:t>CSV export of full run histories for spreadsheet or Python analysis.</w:t>
      </w:r>
    </w:p>
    <w:p>
      <w:pPr>
        <w:pStyle w:val="ExerciseHeading"/>
        <w:keepNext/>
      </w:pPr>
      <w:r>
        <w:t>Contents</w:t>
      </w:r>
    </w:p>
    <w:p>
      <w:pPr>
        <w:pStyle w:val="ListBullet"/>
        <w:spacing w:after="30"/>
        <w:ind w:left="0"/>
      </w:pPr>
      <w:r>
        <w:t>A. Basic reactor-physics exercises</w:t>
      </w:r>
    </w:p>
    <w:p>
      <w:pPr>
        <w:pStyle w:val="ListBullet"/>
        <w:spacing w:after="30"/>
        <w:ind w:left="0"/>
      </w:pPr>
      <w:r>
        <w:t>B. Reactor operation exercises</w:t>
      </w:r>
    </w:p>
    <w:p>
      <w:pPr>
        <w:pStyle w:val="ListBullet"/>
        <w:spacing w:after="30"/>
        <w:ind w:left="0"/>
      </w:pPr>
      <w:r>
        <w:t>C. Feedback and poisoning exercises</w:t>
      </w:r>
    </w:p>
    <w:p>
      <w:pPr>
        <w:pStyle w:val="ListBullet"/>
      </w:pPr>
      <w:r>
        <w:t>D. Fuel Pin Thermal Behaviour exercises</w:t>
      </w:r>
    </w:p>
    <w:p>
      <w:pPr>
        <w:pStyle w:val="ListBullet"/>
        <w:spacing w:after="30"/>
        <w:ind w:left="0"/>
      </w:pPr>
      <w:r>
        <w:t>E. Shutdown and decay-heat exercises</w:t>
      </w:r>
    </w:p>
    <w:p>
      <w:pPr>
        <w:pStyle w:val="ListBullet"/>
        <w:spacing w:after="30"/>
        <w:ind w:left="0"/>
      </w:pPr>
      <w:r>
        <w:t>F. Protection-system exercises</w:t>
      </w:r>
    </w:p>
    <w:p>
      <w:pPr>
        <w:pStyle w:val="ListBullet"/>
        <w:spacing w:after="30"/>
        <w:ind w:left="0"/>
      </w:pPr>
      <w:r>
        <w:t>G. Instrumentation exercises</w:t>
      </w:r>
    </w:p>
    <w:p>
      <w:pPr>
        <w:pStyle w:val="ListBullet"/>
        <w:spacing w:after="30"/>
        <w:ind w:left="0"/>
      </w:pPr>
      <w:r>
        <w:t>H. Fault-injection and diagnosis exercises</w:t>
      </w:r>
    </w:p>
    <w:p>
      <w:pPr>
        <w:pStyle w:val="ListBullet"/>
        <w:spacing w:after="30"/>
        <w:ind w:left="0"/>
      </w:pPr>
      <w:r>
        <w:t>I. CSV and data-analysis exercises</w:t>
      </w:r>
    </w:p>
    <w:p>
      <w:pPr>
        <w:pStyle w:val="ListBullet"/>
        <w:spacing w:after="30"/>
        <w:ind w:left="0"/>
      </w:pPr>
      <w:r>
        <w:t>Recommended core laboratory sequence</w:t>
      </w:r>
    </w:p>
    <w:p>
      <w:pPr>
        <w:pStyle w:val="ListBullet"/>
        <w:spacing w:after="30"/>
        <w:ind w:left="0"/>
      </w:pPr>
      <w:r>
        <w:t>Capstone exercise</w:t>
      </w:r>
    </w:p>
    <w:p>
      <w:r>
        <w:br w:type="page"/>
      </w:r>
    </w:p>
    <w:p>
      <w:pPr>
        <w:pStyle w:val="SectionHeading"/>
        <w:keepNext/>
      </w:pPr>
      <w:r>
        <w:t>A. Basic Reactor-Physics Exercises</w:t>
      </w:r>
    </w:p>
    <w:p>
      <w:pPr>
        <w:pStyle w:val="ExerciseHeading"/>
        <w:keepNext/>
      </w:pPr>
      <w:r>
        <w:t>1. Identifying Criticality</w:t>
      </w:r>
    </w:p>
    <w:p>
      <w:pPr>
        <w:spacing w:after="60" w:line="247" w:lineRule="auto"/>
      </w:pPr>
      <w:r>
        <w:rPr>
          <w:b/>
          <w:color w:val="7D1238"/>
        </w:rPr>
        <w:t xml:space="preserve">Objective: </w:t>
      </w:r>
      <w:r>
        <w:t>Relate total reactivity to the subcritical, critical, and supercritical states.</w:t>
      </w:r>
    </w:p>
    <w:p>
      <w:pPr>
        <w:spacing w:after="20"/>
        <w:keepNext/>
      </w:pPr>
      <w:r>
        <w:rPr>
          <w:b/>
          <w:color w:val="1F4E79"/>
        </w:rPr>
        <w:t>Student activities</w:t>
      </w:r>
    </w:p>
    <w:p>
      <w:pPr>
        <w:pStyle w:val="ListBullet"/>
        <w:spacing w:after="30"/>
        <w:ind w:left="0"/>
      </w:pPr>
      <w:r>
        <w:t>Pause the simulator and change the control-rod position slowly.</w:t>
      </w:r>
    </w:p>
    <w:p>
      <w:pPr>
        <w:pStyle w:val="ListBullet"/>
        <w:spacing w:after="30"/>
        <w:ind w:left="0"/>
      </w:pPr>
      <w:r>
        <w:t>Observe total reactivity in pcm, the criticality indicator, reactor period, and neutron power.</w:t>
      </w:r>
    </w:p>
    <w:p>
      <w:pPr>
        <w:pStyle w:val="ListBullet"/>
        <w:spacing w:after="30"/>
        <w:ind w:left="0"/>
      </w:pPr>
      <w:r>
        <w:t>Identify approximate rod positions that give negative, near-zero, and positive reactivity.</w:t>
      </w:r>
    </w:p>
    <w:p>
      <w:pPr>
        <w:spacing w:after="20"/>
        <w:keepNext/>
      </w:pPr>
      <w:r>
        <w:rPr>
          <w:b/>
          <w:color w:val="1F4E79"/>
        </w:rPr>
        <w:t>Analysis and discussion</w:t>
      </w:r>
    </w:p>
    <w:p>
      <w:pPr>
        <w:pStyle w:val="ListBullet"/>
        <w:spacing w:after="30"/>
        <w:ind w:left="0"/>
      </w:pPr>
      <w:r>
        <w:t>Does “critical” mean that the reactor is at high power?</w:t>
      </w:r>
    </w:p>
    <w:p>
      <w:pPr>
        <w:pStyle w:val="ListBullet"/>
        <w:spacing w:after="30"/>
        <w:ind w:left="0"/>
      </w:pPr>
      <w:r>
        <w:t>Can a reactor be critical at 10% power?</w:t>
      </w:r>
    </w:p>
    <w:p>
      <w:pPr>
        <w:pStyle w:val="ListBullet"/>
        <w:spacing w:after="30"/>
        <w:ind w:left="0"/>
      </w:pPr>
      <w:r>
        <w:t>Why may power continue changing briefly after reactivity returns to approximately zero?</w:t>
      </w:r>
    </w:p>
    <w:p>
      <w:pPr>
        <w:pStyle w:val="ExerciseHeading"/>
        <w:keepNext/>
      </w:pPr>
      <w:r>
        <w:t>2. Control-Rod Worth and Power Response</w:t>
      </w:r>
    </w:p>
    <w:p>
      <w:pPr>
        <w:spacing w:after="60" w:line="247" w:lineRule="auto"/>
      </w:pPr>
      <w:r>
        <w:rPr>
          <w:b/>
          <w:color w:val="7D1238"/>
        </w:rPr>
        <w:t xml:space="preserve">Objective: </w:t>
      </w:r>
      <w:r>
        <w:t>Investigate how small rod movements change reactivity, reactor period, power, and temperature.</w:t>
      </w:r>
    </w:p>
    <w:p>
      <w:pPr>
        <w:spacing w:after="20"/>
        <w:keepNext/>
      </w:pPr>
      <w:r>
        <w:rPr>
          <w:b/>
          <w:color w:val="1F4E79"/>
        </w:rPr>
        <w:t>Student activities</w:t>
      </w:r>
    </w:p>
    <w:p>
      <w:pPr>
        <w:pStyle w:val="ListBullet"/>
        <w:spacing w:after="30"/>
        <w:ind w:left="0"/>
      </w:pPr>
      <w:r>
        <w:t>Establish approximately steady operation.</w:t>
      </w:r>
    </w:p>
    <w:p>
      <w:pPr>
        <w:pStyle w:val="ListBullet"/>
        <w:spacing w:after="30"/>
        <w:ind w:left="0"/>
      </w:pPr>
      <w:r>
        <w:t>Apply several small rod withdrawals, for example 0.5%, 1%, 2%, and 5%.</w:t>
      </w:r>
    </w:p>
    <w:p>
      <w:pPr>
        <w:pStyle w:val="ListBullet"/>
        <w:spacing w:after="30"/>
        <w:ind w:left="0"/>
      </w:pPr>
      <w:r>
        <w:t>For each case, record rod position, reactivity, maximum power, reactor period, fuel temperature, and settling time.</w:t>
      </w:r>
    </w:p>
    <w:p>
      <w:pPr>
        <w:pStyle w:val="ListBullet"/>
        <w:spacing w:after="30"/>
        <w:ind w:left="0"/>
      </w:pPr>
      <w:r>
        <w:t>Plot rod reactivity versus rod position and reactor period versus reactivity.</w:t>
      </w:r>
    </w:p>
    <w:p>
      <w:pPr>
        <w:spacing w:before="40" w:after="100"/>
      </w:pPr>
      <w:r>
        <w:t>Teaching note: The Classroom model uses a simplified linear rod-worth relationship. Repeat the activity with Advanced core physics to inspect the smooth integral-worth curve and position-dependent differential worth in Core Physics Diagnostics. Neither curve represents a particular plant.</w:t>
      </w:r>
    </w:p>
    <w:p>
      <w:pPr>
        <w:pStyle w:val="ExerciseHeading"/>
        <w:keepNext/>
      </w:pPr>
      <w:r>
        <w:t>3. Reactor Period Experiment</w:t>
      </w:r>
    </w:p>
    <w:p>
      <w:pPr>
        <w:spacing w:after="60" w:line="247" w:lineRule="auto"/>
      </w:pPr>
      <w:r>
        <w:rPr>
          <w:b/>
          <w:color w:val="7D1238"/>
        </w:rPr>
        <w:t xml:space="preserve">Objective: </w:t>
      </w:r>
      <w:r>
        <w:t>Examine the relationship between small positive reactivity insertion, exponential power rise, and power doubling time.</w:t>
      </w:r>
    </w:p>
    <w:p>
      <w:pPr>
        <w:spacing w:after="20"/>
        <w:keepNext/>
      </w:pPr>
      <w:r>
        <w:rPr>
          <w:b/>
          <w:color w:val="1F4E79"/>
        </w:rPr>
        <w:t>Student activities</w:t>
      </w:r>
    </w:p>
    <w:p>
      <w:pPr>
        <w:pStyle w:val="ListBullet"/>
        <w:spacing w:after="30"/>
        <w:ind w:left="0"/>
      </w:pPr>
      <w:r>
        <w:t>Introduce positive reactivity in small increments using the +5 pcm control.</w:t>
      </w:r>
    </w:p>
    <w:p>
      <w:pPr>
        <w:pStyle w:val="ListBullet"/>
        <w:spacing w:after="30"/>
        <w:ind w:left="0"/>
      </w:pPr>
      <w:r>
        <w:t>Record reactivity, displayed reactor period, and the time required for power to double.</w:t>
      </w:r>
    </w:p>
    <w:p>
      <w:pPr>
        <w:pStyle w:val="ListBullet"/>
        <w:spacing w:after="30"/>
        <w:ind w:left="0"/>
      </w:pPr>
      <w:r>
        <w:t>Repeat for several small positive-reactivity values and compare results.</w:t>
      </w:r>
    </w:p>
    <w:tbl>
      <w:tblPr>
        <w:tblW w:type="auto" w:w="0"/>
        <w:jc w:val="center"/>
        <w:tblLayout w:type="fixed"/>
        <w:tblLook w:firstColumn="1" w:firstRow="1" w:lastColumn="0" w:lastRow="0" w:noHBand="0" w:noVBand="1" w:val="04A0"/>
      </w:tblPr>
      <w:tblGrid>
        <w:gridCol w:w="8352"/>
      </w:tblGrid>
      <w:tr>
        <w:tc>
          <w:tcPr>
            <w:tcW w:type="dxa" w:w="9878"/>
            <w:shd w:fill="F6F3F5"/>
            <w:tcMar>
              <w:top w:w="95" w:type="dxa"/>
              <w:start w:w="130" w:type="dxa"/>
              <w:bottom w:w="95" w:type="dxa"/>
              <w:end w:w="130" w:type="dxa"/>
            </w:tcMar>
          </w:tcPr>
          <w:p>
            <w:pPr>
              <w:jc w:val="center"/>
            </w:pPr>
            <w:r>
              <w:rPr>
                <w:rFonts w:ascii="Cambria Math" w:hAnsi="Cambria Math"/>
                <w:b/>
                <w:sz w:val="22"/>
              </w:rPr>
              <w:t>t₂ = τ ln(2)</w:t>
            </w:r>
          </w:p>
        </w:tc>
      </w:tr>
    </w:tbl>
    <w:p>
      <w:pPr>
        <w:spacing w:after="20"/>
        <w:keepNext/>
      </w:pPr>
      <w:r>
        <w:rPr>
          <w:b/>
          <w:color w:val="1F4E79"/>
        </w:rPr>
        <w:t>Analysis and discussion</w:t>
      </w:r>
    </w:p>
    <w:p>
      <w:pPr>
        <w:pStyle w:val="ListBullet"/>
        <w:spacing w:after="30"/>
        <w:ind w:left="0"/>
      </w:pPr>
      <w:r>
        <w:t>How closely does the observed doubling time agree with the value calculated from the displayed reactor period?</w:t>
      </w:r>
    </w:p>
    <w:p>
      <w:pPr>
        <w:pStyle w:val="ListBullet"/>
        <w:spacing w:after="30"/>
        <w:ind w:left="0"/>
      </w:pPr>
      <w:r>
        <w:t>Why should only small positive-reactivity insertions be used for this exercise?</w:t>
      </w:r>
    </w:p>
    <w:p>
      <w:pPr>
        <w:pStyle w:val="ExerciseHeading"/>
        <w:keepNext/>
      </w:pPr>
      <w:r>
        <w:t>4. Delayed-Neutron Precursor Behaviour</w:t>
      </w:r>
    </w:p>
    <w:p>
      <w:pPr>
        <w:spacing w:after="60" w:line="247" w:lineRule="auto"/>
      </w:pPr>
      <w:r>
        <w:rPr>
          <w:b/>
          <w:color w:val="7D1238"/>
        </w:rPr>
        <w:t xml:space="preserve">Objective: </w:t>
      </w:r>
      <w:r>
        <w:t>Show why reactor power does not respond instantaneously to reactivity changes.</w:t>
      </w:r>
    </w:p>
    <w:p>
      <w:pPr>
        <w:spacing w:after="20"/>
        <w:keepNext/>
      </w:pPr>
      <w:r>
        <w:rPr>
          <w:b/>
          <w:color w:val="1F4E79"/>
        </w:rPr>
        <w:t>Student activities</w:t>
      </w:r>
    </w:p>
    <w:p>
      <w:pPr>
        <w:pStyle w:val="ListBullet"/>
        <w:spacing w:after="30"/>
        <w:ind w:left="0"/>
      </w:pPr>
      <w:r>
        <w:t>Establish stable operation and insert a small positive reactivity.</w:t>
      </w:r>
    </w:p>
    <w:p>
      <w:pPr>
        <w:pStyle w:val="ListBullet"/>
        <w:spacing w:after="30"/>
        <w:ind w:left="0"/>
      </w:pPr>
      <w:r>
        <w:t>Observe precursor groups C1 to C6 during the rise.</w:t>
      </w:r>
    </w:p>
    <w:p>
      <w:pPr>
        <w:pStyle w:val="ListBullet"/>
        <w:spacing w:after="30"/>
        <w:ind w:left="0"/>
      </w:pPr>
      <w:r>
        <w:t>Return the reactor to approximately critical and then perform a SCRAM.</w:t>
      </w:r>
    </w:p>
    <w:p>
      <w:pPr>
        <w:pStyle w:val="ListBullet"/>
        <w:spacing w:after="30"/>
        <w:ind w:left="0"/>
      </w:pPr>
      <w:r>
        <w:t>Export the data and plot all six precursor groups against time.</w:t>
      </w:r>
    </w:p>
    <w:p>
      <w:pPr>
        <w:spacing w:after="20"/>
        <w:keepNext/>
      </w:pPr>
      <w:r>
        <w:rPr>
          <w:b/>
          <w:color w:val="1F4E79"/>
        </w:rPr>
        <w:t>Analysis and discussion</w:t>
      </w:r>
    </w:p>
    <w:p>
      <w:pPr>
        <w:pStyle w:val="ListBullet"/>
        <w:spacing w:after="30"/>
        <w:ind w:left="0"/>
      </w:pPr>
      <w:r>
        <w:t>Which precursor groups respond and decay most rapidly?</w:t>
      </w:r>
    </w:p>
    <w:p>
      <w:pPr>
        <w:pStyle w:val="ListBullet"/>
        <w:spacing w:after="30"/>
        <w:ind w:left="0"/>
      </w:pPr>
      <w:r>
        <w:t>Which groups persist longest after SCRAM?</w:t>
      </w:r>
    </w:p>
    <w:p>
      <w:pPr>
        <w:pStyle w:val="ListBullet"/>
        <w:spacing w:after="30"/>
        <w:ind w:left="0"/>
      </w:pPr>
      <w:r>
        <w:t>How do delayed neutrons make reactor control practical?</w:t>
      </w:r>
    </w:p>
    <w:p>
      <w:pPr>
        <w:pStyle w:val="ExerciseHeading"/>
        <w:keepNext/>
      </w:pPr>
      <w:r>
        <w:t>5. Reactivity Balance</w:t>
      </w:r>
    </w:p>
    <w:p>
      <w:pPr>
        <w:spacing w:after="60" w:line="247" w:lineRule="auto"/>
      </w:pPr>
      <w:r>
        <w:t>Objective: Decompose total reactivity into rod, manual, thermal-feedback, boron, poison, and cycle contributions appropriate to the selected physics profile.</w:t>
      </w:r>
    </w:p>
    <w:p>
      <w:pPr>
        <w:spacing w:after="20"/>
        <w:keepNext/>
      </w:pPr>
      <w:r>
        <w:rPr>
          <w:b/>
          <w:color w:val="1F4E79"/>
        </w:rPr>
        <w:t>Student activities</w:t>
      </w:r>
    </w:p>
    <w:p>
      <w:pPr>
        <w:pStyle w:val="ListBullet"/>
        <w:spacing w:after="30"/>
        <w:ind w:left="0"/>
      </w:pPr>
      <w:r>
        <w:t>Change one control or condition at a time: rod position, manual trim, boron, coolant flow, and heat sink.</w:t>
      </w:r>
    </w:p>
    <w:p>
      <w:pPr>
        <w:pStyle w:val="ListBullet"/>
        <w:spacing w:after="30"/>
        <w:ind w:left="0"/>
      </w:pPr>
      <w:r>
        <w:t>Record each individual reactivity component and the reported total reactivity. Under Advanced core physics, use Core Physics Diagnostics or the CSV fields to separate fuel Doppler, moderator temperature, density, void, Xe-135, Sm-149, and cycle-depletion terms.</w:t>
      </w:r>
    </w:p>
    <w:p>
      <w:pPr>
        <w:pStyle w:val="ListBullet"/>
        <w:spacing w:after="30"/>
        <w:ind w:left="0"/>
      </w:pPr>
      <w:r>
        <w:t>Verify the reactivity balance using exported CSV data.</w:t>
      </w:r>
    </w:p>
    <w:tbl>
      <w:tblPr>
        <w:tblW w:type="auto" w:w="0"/>
        <w:jc w:val="center"/>
        <w:tblLayout w:type="fixed"/>
        <w:tblLook w:firstColumn="1" w:firstRow="1" w:lastColumn="0" w:lastRow="0" w:noHBand="0" w:noVBand="1" w:val="04A0"/>
      </w:tblPr>
      <w:tblGrid>
        <w:gridCol w:w="8352"/>
      </w:tblGrid>
      <w:tr>
        <w:tc>
          <w:tcPr>
            <w:tcW w:type="dxa" w:w="9878"/>
            <w:shd w:fill="F6F3F5"/>
            <w:tcMar>
              <w:top w:w="95" w:type="dxa"/>
              <w:start w:w="130" w:type="dxa"/>
              <w:bottom w:w="95" w:type="dxa"/>
              <w:end w:w="130" w:type="dxa"/>
            </w:tcMar>
          </w:tcPr>
          <w:p>
            <w:pPr>
              <w:jc w:val="center"/>
            </w:pPr>
            <w:r>
              <w:t>ρtotal = ρrod + ρmanual + ρthermal + ρboron + ρXe + ρSm + ρcycle</w:t>
            </w:r>
          </w:p>
        </w:tc>
      </w:tr>
    </w:tbl>
    <w:p>
      <w:pPr>
        <w:spacing w:after="20"/>
        <w:keepNext/>
      </w:pPr>
      <w:r>
        <w:rPr>
          <w:b/>
          <w:color w:val="1F4E79"/>
        </w:rPr>
        <w:t>Analysis and discussion</w:t>
      </w:r>
    </w:p>
    <w:p>
      <w:pPr>
        <w:pStyle w:val="ListBullet"/>
        <w:spacing w:after="30"/>
        <w:ind w:left="0"/>
      </w:pPr>
      <w:r>
        <w:t>Which reactivity terms are directly controlled by the operator?</w:t>
      </w:r>
    </w:p>
    <w:p>
      <w:pPr>
        <w:pStyle w:val="ListBullet"/>
        <w:spacing w:after="30"/>
        <w:ind w:left="0"/>
      </w:pPr>
      <w:r>
        <w:t>Which terms arise indirectly from plant state and operating history?</w:t>
      </w:r>
    </w:p>
    <w:p>
      <w:pPr>
        <w:pStyle w:val="SectionHeading"/>
        <w:keepNext/>
      </w:pPr>
      <w:r>
        <w:t>B. Reactor Operation Exercises</w:t>
      </w:r>
    </w:p>
    <w:p>
      <w:pPr>
        <w:pStyle w:val="ExerciseHeading"/>
        <w:keepNext/>
      </w:pPr>
      <w:r>
        <w:t>6. Manual Startup and Power Increase</w:t>
      </w:r>
    </w:p>
    <w:p>
      <w:pPr>
        <w:spacing w:after="60" w:line="247" w:lineRule="auto"/>
      </w:pPr>
      <w:r>
        <w:rPr>
          <w:b/>
          <w:color w:val="7D1238"/>
        </w:rPr>
        <w:t xml:space="preserve">Objective: </w:t>
      </w:r>
      <w:r>
        <w:t>Practise a simplified controlled startup while maintaining an acceptable power rise.</w:t>
      </w:r>
    </w:p>
    <w:p>
      <w:pPr>
        <w:spacing w:after="20"/>
        <w:keepNext/>
      </w:pPr>
      <w:r>
        <w:rPr>
          <w:b/>
          <w:color w:val="1F4E79"/>
        </w:rPr>
        <w:t>Student activities</w:t>
      </w:r>
    </w:p>
    <w:p>
      <w:pPr>
        <w:pStyle w:val="ListBullet"/>
        <w:spacing w:after="30"/>
        <w:ind w:left="0"/>
      </w:pPr>
      <w:r>
        <w:t>Begin from a low-power, subcritical condition.</w:t>
      </w:r>
    </w:p>
    <w:p>
      <w:pPr>
        <w:pStyle w:val="ListBullet"/>
        <w:spacing w:after="30"/>
        <w:ind w:left="0"/>
      </w:pPr>
      <w:r>
        <w:t>Withdraw rods gradually and monitor criticality, reactivity, period, and temperature.</w:t>
      </w:r>
    </w:p>
    <w:p>
      <w:pPr>
        <w:pStyle w:val="ListBullet"/>
        <w:spacing w:after="30"/>
        <w:ind w:left="0"/>
      </w:pPr>
      <w:r>
        <w:t>Bring the reactor to approximately 100% power without an automatic trip.</w:t>
      </w:r>
    </w:p>
    <w:p>
      <w:pPr>
        <w:pStyle w:val="ListBullet"/>
        <w:spacing w:after="30"/>
        <w:ind w:left="0"/>
      </w:pPr>
      <w:r>
        <w:t>Hold the final power long enough for temperatures to approach steady values.</w:t>
      </w:r>
    </w:p>
    <w:p>
      <w:pPr>
        <w:spacing w:after="20"/>
        <w:keepNext/>
      </w:pPr>
      <w:r>
        <w:rPr>
          <w:b/>
          <w:color w:val="1F4E79"/>
        </w:rPr>
        <w:t>Analysis and discussion</w:t>
      </w:r>
    </w:p>
    <w:p>
      <w:pPr>
        <w:pStyle w:val="ListBullet"/>
        <w:spacing w:after="30"/>
        <w:ind w:left="0"/>
      </w:pPr>
      <w:r>
        <w:t>What was the minimum positive period reached?</w:t>
      </w:r>
    </w:p>
    <w:p>
      <w:pPr>
        <w:pStyle w:val="ListBullet"/>
        <w:spacing w:after="30"/>
        <w:ind w:left="0"/>
      </w:pPr>
      <w:r>
        <w:t>How much power overshoot occurred?</w:t>
      </w:r>
    </w:p>
    <w:p>
      <w:pPr>
        <w:pStyle w:val="ListBullet"/>
        <w:spacing w:after="30"/>
        <w:ind w:left="0"/>
      </w:pPr>
      <w:r>
        <w:t>Which operator action had the greatest effect on stability?</w:t>
      </w:r>
    </w:p>
    <w:p>
      <w:pPr>
        <w:spacing w:before="40" w:after="100"/>
      </w:pPr>
      <w:r>
        <w:rPr>
          <w:b/>
          <w:color w:val="A77800"/>
        </w:rPr>
        <w:t xml:space="preserve">Teaching note: </w:t>
      </w:r>
      <w:r>
        <w:t>Possible assessment measures are final power accuracy, maximum overshoot, minimum reactor period, number of control actions, time taken, and whether a trip occurred.</w:t>
      </w:r>
    </w:p>
    <w:p>
      <w:pPr>
        <w:pStyle w:val="ExerciseHeading"/>
        <w:keepNext/>
      </w:pPr>
      <w:r>
        <w:t>7. Power Reduction and Shutdown</w:t>
      </w:r>
    </w:p>
    <w:p>
      <w:pPr>
        <w:spacing w:after="60" w:line="247" w:lineRule="auto"/>
      </w:pPr>
      <w:r>
        <w:rPr>
          <w:b/>
          <w:color w:val="7D1238"/>
        </w:rPr>
        <w:t xml:space="preserve">Objective: </w:t>
      </w:r>
      <w:r>
        <w:t>Distinguish between reducing neutron power and removing residual heat.</w:t>
      </w:r>
    </w:p>
    <w:p>
      <w:pPr>
        <w:spacing w:after="20"/>
        <w:keepNext/>
      </w:pPr>
      <w:r>
        <w:rPr>
          <w:b/>
          <w:color w:val="1F4E79"/>
        </w:rPr>
        <w:t>Student activities</w:t>
      </w:r>
    </w:p>
    <w:p>
      <w:pPr>
        <w:pStyle w:val="ListBullet"/>
        <w:spacing w:after="30"/>
        <w:ind w:left="0"/>
      </w:pPr>
      <w:r>
        <w:t>Operate at full power and reduce power gradually using control rods.</w:t>
      </w:r>
    </w:p>
    <w:p>
      <w:pPr>
        <w:pStyle w:val="ListBullet"/>
        <w:spacing w:after="30"/>
        <w:ind w:left="0"/>
      </w:pPr>
      <w:r>
        <w:t>Perform a SCRAM and continue observing the plant.</w:t>
      </w:r>
    </w:p>
    <w:p>
      <w:pPr>
        <w:pStyle w:val="ListBullet"/>
        <w:spacing w:after="30"/>
        <w:ind w:left="0"/>
      </w:pPr>
      <w:r>
        <w:t>Record neutron power, total heat, decay heat, and fuel, cladding, and coolant temperatures.</w:t>
      </w:r>
    </w:p>
    <w:p>
      <w:pPr>
        <w:spacing w:after="20"/>
        <w:keepNext/>
      </w:pPr>
      <w:r>
        <w:rPr>
          <w:b/>
          <w:color w:val="1F4E79"/>
        </w:rPr>
        <w:t>Analysis and discussion</w:t>
      </w:r>
    </w:p>
    <w:p>
      <w:pPr>
        <w:pStyle w:val="ListBullet"/>
        <w:spacing w:after="30"/>
        <w:ind w:left="0"/>
      </w:pPr>
      <w:r>
        <w:t>Why does heat generation remain after neutron power collapses?</w:t>
      </w:r>
    </w:p>
    <w:p>
      <w:pPr>
        <w:pStyle w:val="ListBullet"/>
        <w:spacing w:after="30"/>
        <w:ind w:left="0"/>
      </w:pPr>
      <w:r>
        <w:t>Which temperature responds most rapidly?</w:t>
      </w:r>
    </w:p>
    <w:p>
      <w:pPr>
        <w:pStyle w:val="ListBullet"/>
        <w:spacing w:after="30"/>
        <w:ind w:left="0"/>
      </w:pPr>
      <w:r>
        <w:t>What continuing support systems would be required in a real plant?</w:t>
      </w:r>
    </w:p>
    <w:p>
      <w:pPr>
        <w:pStyle w:val="ExerciseHeading"/>
        <w:keepNext/>
      </w:pPr>
      <w:r>
        <w:t>8. Manual Versus Automatic Power Control</w:t>
      </w:r>
    </w:p>
    <w:p>
      <w:pPr>
        <w:spacing w:after="60" w:line="247" w:lineRule="auto"/>
      </w:pPr>
      <w:r>
        <w:rPr>
          <w:b/>
          <w:color w:val="7D1238"/>
        </w:rPr>
        <w:t xml:space="preserve">Objective: </w:t>
      </w:r>
      <w:r>
        <w:t>Compare operator control with automatic power-hold regulation.</w:t>
      </w:r>
    </w:p>
    <w:p>
      <w:pPr>
        <w:spacing w:after="20"/>
        <w:keepNext/>
      </w:pPr>
      <w:r>
        <w:rPr>
          <w:b/>
          <w:color w:val="1F4E79"/>
        </w:rPr>
        <w:t>Student activities</w:t>
      </w:r>
    </w:p>
    <w:p>
      <w:pPr>
        <w:pStyle w:val="ListBullet"/>
        <w:spacing w:after="30"/>
        <w:ind w:left="0"/>
      </w:pPr>
      <w:r>
        <w:t>Run the same power-change task in manual mode and automatic power-hold mode.</w:t>
      </w:r>
    </w:p>
    <w:p>
      <w:pPr>
        <w:pStyle w:val="ListBullet"/>
        <w:spacing w:after="30"/>
        <w:ind w:left="0"/>
      </w:pPr>
      <w:r>
        <w:t>For example, change power from 100% to 70%, hold, and return to 100%.</w:t>
      </w:r>
    </w:p>
    <w:p>
      <w:pPr>
        <w:pStyle w:val="ListBullet"/>
        <w:spacing w:after="30"/>
        <w:ind w:left="0"/>
      </w:pPr>
      <w:r>
        <w:t>Compare settling time, overshoot, rod movement, steady-state error, and operator workload.</w:t>
      </w:r>
    </w:p>
    <w:p>
      <w:pPr>
        <w:spacing w:after="20"/>
        <w:keepNext/>
      </w:pPr>
      <w:r>
        <w:rPr>
          <w:b/>
          <w:color w:val="1F4E79"/>
        </w:rPr>
        <w:t>Analysis and discussion</w:t>
      </w:r>
    </w:p>
    <w:p>
      <w:pPr>
        <w:pStyle w:val="ListBullet"/>
        <w:spacing w:after="30"/>
        <w:ind w:left="0"/>
      </w:pPr>
      <w:r>
        <w:t>Which mode gives the smallest tracking error?</w:t>
      </w:r>
    </w:p>
    <w:p>
      <w:pPr>
        <w:pStyle w:val="ListBullet"/>
        <w:spacing w:after="30"/>
        <w:ind w:left="0"/>
      </w:pPr>
      <w:r>
        <w:t>Which mode uses smoother rod motion?</w:t>
      </w:r>
    </w:p>
    <w:p>
      <w:pPr>
        <w:pStyle w:val="ListBullet"/>
        <w:spacing w:after="30"/>
        <w:ind w:left="0"/>
      </w:pPr>
      <w:r>
        <w:t>What weaknesses of automatic control become visible during disturbances?</w:t>
      </w:r>
    </w:p>
    <w:p>
      <w:pPr>
        <w:pStyle w:val="ExerciseHeading"/>
        <w:keepNext/>
      </w:pPr>
      <w:r>
        <w:t>9. Load-Following Behaviour</w:t>
      </w:r>
    </w:p>
    <w:p>
      <w:pPr>
        <w:spacing w:after="60" w:line="247" w:lineRule="auto"/>
      </w:pPr>
      <w:r>
        <w:rPr>
          <w:b/>
          <w:color w:val="7D1238"/>
        </w:rPr>
        <w:t xml:space="preserve">Objective: </w:t>
      </w:r>
      <w:r>
        <w:t>Study the ability of the reactor and controller to follow a changing power demand.</w:t>
      </w:r>
    </w:p>
    <w:p>
      <w:pPr>
        <w:spacing w:after="20"/>
        <w:keepNext/>
      </w:pPr>
      <w:r>
        <w:rPr>
          <w:b/>
          <w:color w:val="1F4E79"/>
        </w:rPr>
        <w:t>Student activities</w:t>
      </w:r>
    </w:p>
    <w:p>
      <w:pPr>
        <w:pStyle w:val="ListBullet"/>
        <w:spacing w:after="30"/>
        <w:ind w:left="0"/>
      </w:pPr>
      <w:r>
        <w:t>Select load-follow mode and observe the varying target power.</w:t>
      </w:r>
    </w:p>
    <w:p>
      <w:pPr>
        <w:pStyle w:val="ListBullet"/>
        <w:spacing w:after="30"/>
        <w:ind w:left="0"/>
      </w:pPr>
      <w:r>
        <w:t>Track target power, true power, rod motion, reactor period, temperatures, and xenon.</w:t>
      </w:r>
    </w:p>
    <w:p>
      <w:pPr>
        <w:pStyle w:val="ListBullet"/>
        <w:spacing w:after="30"/>
        <w:ind w:left="0"/>
      </w:pPr>
      <w:r>
        <w:t>Export the run and calculate the power-tracking error.</w:t>
      </w:r>
    </w:p>
    <w:tbl>
      <w:tblPr>
        <w:tblW w:type="auto" w:w="0"/>
        <w:jc w:val="center"/>
        <w:tblLayout w:type="fixed"/>
        <w:tblLook w:firstColumn="1" w:firstRow="1" w:lastColumn="0" w:lastRow="0" w:noHBand="0" w:noVBand="1" w:val="04A0"/>
      </w:tblPr>
      <w:tblGrid>
        <w:gridCol w:w="8352"/>
      </w:tblGrid>
      <w:tr>
        <w:tc>
          <w:tcPr>
            <w:tcW w:type="dxa" w:w="9878"/>
            <w:shd w:fill="F6F3F5"/>
            <w:tcMar>
              <w:top w:w="95" w:type="dxa"/>
              <w:start w:w="130" w:type="dxa"/>
              <w:bottom w:w="95" w:type="dxa"/>
              <w:end w:w="130" w:type="dxa"/>
            </w:tcMar>
          </w:tcPr>
          <w:p>
            <w:pPr>
              <w:jc w:val="center"/>
            </w:pPr>
            <w:r>
              <w:rPr>
                <w:rFonts w:ascii="Cambria Math" w:hAnsi="Cambria Math"/>
                <w:b/>
                <w:sz w:val="22"/>
              </w:rPr>
              <w:t>Tracking error = Ptarget − Pactual</w:t>
            </w:r>
          </w:p>
        </w:tc>
      </w:tr>
    </w:tbl>
    <w:p>
      <w:pPr>
        <w:spacing w:after="20"/>
        <w:keepNext/>
      </w:pPr>
      <w:r>
        <w:rPr>
          <w:b/>
          <w:color w:val="1F4E79"/>
        </w:rPr>
        <w:t>Analysis and discussion</w:t>
      </w:r>
    </w:p>
    <w:p>
      <w:pPr>
        <w:pStyle w:val="ListBullet"/>
        <w:spacing w:after="30"/>
        <w:ind w:left="0"/>
      </w:pPr>
      <w:r>
        <w:t>When does the actual power lag the target most strongly?</w:t>
      </w:r>
    </w:p>
    <w:p>
      <w:pPr>
        <w:pStyle w:val="ListBullet"/>
        <w:spacing w:after="30"/>
        <w:ind w:left="0"/>
      </w:pPr>
      <w:r>
        <w:t>How do thermal inertia and xenon affect load-follow performance?</w:t>
      </w:r>
    </w:p>
    <w:p>
      <w:pPr>
        <w:pStyle w:val="ExerciseHeading"/>
        <w:keepNext/>
      </w:pPr>
      <w:r>
        <w:t>10. Control-System Response Investigation</w:t>
      </w:r>
    </w:p>
    <w:p>
      <w:pPr>
        <w:spacing w:after="60" w:line="247" w:lineRule="auto"/>
      </w:pPr>
      <w:r>
        <w:rPr>
          <w:b/>
          <w:color w:val="7D1238"/>
        </w:rPr>
        <w:t xml:space="preserve">Objective: </w:t>
      </w:r>
      <w:r>
        <w:t>Introduce basic feedback-control concepts through setpoint changes and controller failure.</w:t>
      </w:r>
    </w:p>
    <w:p>
      <w:pPr>
        <w:spacing w:after="20"/>
        <w:keepNext/>
      </w:pPr>
      <w:r>
        <w:rPr>
          <w:b/>
          <w:color w:val="1F4E79"/>
        </w:rPr>
        <w:t>Student activities</w:t>
      </w:r>
    </w:p>
    <w:p>
      <w:pPr>
        <w:pStyle w:val="ListBullet"/>
        <w:spacing w:after="30"/>
        <w:ind w:left="0"/>
      </w:pPr>
      <w:r>
        <w:t>Apply small and large setpoint changes in automatic mode.</w:t>
      </w:r>
    </w:p>
    <w:p>
      <w:pPr>
        <w:pStyle w:val="ListBullet"/>
        <w:spacing w:after="30"/>
        <w:ind w:left="0"/>
      </w:pPr>
      <w:r>
        <w:t>Measure rise time, overshoot, settling time, and steady-state error.</w:t>
      </w:r>
    </w:p>
    <w:p>
      <w:pPr>
        <w:pStyle w:val="ListBullet"/>
        <w:spacing w:after="30"/>
        <w:ind w:left="0"/>
      </w:pPr>
      <w:r>
        <w:t>Repeat with the automatic-controller failure fault activated.</w:t>
      </w:r>
    </w:p>
    <w:p>
      <w:pPr>
        <w:spacing w:after="20"/>
        <w:keepNext/>
      </w:pPr>
      <w:r>
        <w:rPr>
          <w:b/>
          <w:color w:val="1F4E79"/>
        </w:rPr>
        <w:t>Analysis and discussion</w:t>
      </w:r>
    </w:p>
    <w:p>
      <w:pPr>
        <w:pStyle w:val="ListBullet"/>
        <w:spacing w:after="30"/>
        <w:ind w:left="0"/>
      </w:pPr>
      <w:r>
        <w:t>Does the response remain well damped for large setpoint changes?</w:t>
      </w:r>
    </w:p>
    <w:p>
      <w:pPr>
        <w:pStyle w:val="ListBullet"/>
        <w:spacing w:after="30"/>
        <w:ind w:left="0"/>
      </w:pPr>
      <w:r>
        <w:t>How can a failed controller be distinguished from an insufficiently aggressive controller?</w:t>
      </w:r>
    </w:p>
    <w:p>
      <w:pPr>
        <w:spacing w:before="40" w:after="100"/>
      </w:pPr>
      <w:r>
        <w:rPr>
          <w:b/>
          <w:color w:val="A77800"/>
        </w:rPr>
        <w:t xml:space="preserve">Teaching note: </w:t>
      </w:r>
      <w:r>
        <w:t>A future simulator version could expose the controller gain as a student control, allowing a full tuning exercise.</w:t>
      </w:r>
    </w:p>
    <w:p>
      <w:pPr>
        <w:pStyle w:val="SectionHeading"/>
        <w:keepNext/>
      </w:pPr>
      <w:r>
        <w:t>C. Feedback and Poisoning Exercises</w:t>
      </w:r>
    </w:p>
    <w:p>
      <w:pPr>
        <w:pStyle w:val="ExerciseHeading"/>
        <w:keepNext/>
      </w:pPr>
      <w:r>
        <w:t>11. Fuel-Temperature Feedback</w:t>
      </w:r>
    </w:p>
    <w:p>
      <w:pPr>
        <w:spacing w:after="60" w:line="247" w:lineRule="auto"/>
      </w:pPr>
      <w:r>
        <w:rPr>
          <w:b/>
          <w:color w:val="7D1238"/>
        </w:rPr>
        <w:t xml:space="preserve">Objective: </w:t>
      </w:r>
      <w:r>
        <w:t>Demonstrate negative Doppler feedback and its contribution to self-stabilization.</w:t>
      </w:r>
    </w:p>
    <w:p>
      <w:pPr>
        <w:spacing w:after="20"/>
        <w:keepNext/>
      </w:pPr>
      <w:r>
        <w:rPr>
          <w:b/>
          <w:color w:val="1F4E79"/>
        </w:rPr>
        <w:t>Student activities</w:t>
      </w:r>
    </w:p>
    <w:p>
      <w:pPr>
        <w:pStyle w:val="ListBullet"/>
        <w:spacing w:after="30"/>
        <w:ind w:left="0"/>
      </w:pPr>
      <w:r>
        <w:t>Introduce a small positive reactivity at steady operation.</w:t>
      </w:r>
    </w:p>
    <w:p>
      <w:pPr>
        <w:pStyle w:val="ListBullet"/>
        <w:spacing w:after="30"/>
        <w:ind w:left="0"/>
      </w:pPr>
      <w:r>
        <w:t>Observe power, fuel temperature, temperature reactivity, and the approach to a new condition.</w:t>
      </w:r>
    </w:p>
    <w:p>
      <w:pPr>
        <w:pStyle w:val="ListBullet"/>
        <w:spacing w:after="30"/>
        <w:ind w:left="0"/>
      </w:pPr>
      <w:r>
        <w:t>Repeat with a different initial power level.</w:t>
      </w:r>
    </w:p>
    <w:tbl>
      <w:tblPr>
        <w:tblW w:type="auto" w:w="0"/>
        <w:jc w:val="center"/>
        <w:tblLayout w:type="fixed"/>
        <w:tblLook w:firstColumn="1" w:firstRow="1" w:lastColumn="0" w:lastRow="0" w:noHBand="0" w:noVBand="1" w:val="04A0"/>
      </w:tblPr>
      <w:tblGrid>
        <w:gridCol w:w="8352"/>
      </w:tblGrid>
      <w:tr>
        <w:tc>
          <w:tcPr>
            <w:tcW w:type="dxa" w:w="9878"/>
            <w:shd w:fill="F6F3F5"/>
            <w:tcMar>
              <w:top w:w="95" w:type="dxa"/>
              <w:start w:w="130" w:type="dxa"/>
              <w:bottom w:w="95" w:type="dxa"/>
              <w:end w:w="130" w:type="dxa"/>
            </w:tcMar>
          </w:tcPr>
          <w:p>
            <w:pPr>
              <w:jc w:val="center"/>
            </w:pPr>
            <w:r>
              <w:rPr>
                <w:rFonts w:ascii="Cambria Math" w:hAnsi="Cambria Math"/>
                <w:b/>
                <w:sz w:val="22"/>
              </w:rPr>
              <w:t>Power rise → fuel-temperature rise → negative reactivity → power stabilization</w:t>
            </w:r>
          </w:p>
        </w:tc>
      </w:tr>
    </w:tbl>
    <w:p>
      <w:pPr>
        <w:spacing w:after="20"/>
        <w:keepNext/>
      </w:pPr>
      <w:r>
        <w:rPr>
          <w:b/>
          <w:color w:val="1F4E79"/>
        </w:rPr>
        <w:t>Analysis and discussion</w:t>
      </w:r>
    </w:p>
    <w:p>
      <w:pPr>
        <w:pStyle w:val="ListBullet"/>
        <w:spacing w:after="30"/>
        <w:ind w:left="0"/>
      </w:pPr>
      <w:r>
        <w:t>Does negative feedback return power to the original value or establish a new equilibrium?</w:t>
      </w:r>
    </w:p>
    <w:p>
      <w:pPr>
        <w:pStyle w:val="ListBullet"/>
        <w:spacing w:after="30"/>
        <w:ind w:left="0"/>
      </w:pPr>
      <w:r>
        <w:t>Why does fuel-temperature feedback act before slower coolant-temperature effects?</w:t>
      </w:r>
    </w:p>
    <w:p>
      <w:pPr>
        <w:pStyle w:val="ExerciseHeading"/>
        <w:keepNext/>
      </w:pPr>
      <w:r>
        <w:t>12. Coolant-Flow Reduction</w:t>
      </w:r>
    </w:p>
    <w:p>
      <w:pPr>
        <w:spacing w:after="60" w:line="247" w:lineRule="auto"/>
      </w:pPr>
      <w:r>
        <w:rPr>
          <w:b/>
          <w:color w:val="7D1238"/>
        </w:rPr>
        <w:t xml:space="preserve">Objective: </w:t>
      </w:r>
      <w:r>
        <w:t>Connect coolant flow, thermal response, feedback reactivity, alarms, and protection.</w:t>
      </w:r>
    </w:p>
    <w:p>
      <w:pPr>
        <w:spacing w:after="20"/>
        <w:keepNext/>
      </w:pPr>
      <w:r>
        <w:rPr>
          <w:b/>
          <w:color w:val="1F4E79"/>
        </w:rPr>
        <w:t>Student activities</w:t>
      </w:r>
    </w:p>
    <w:p>
      <w:pPr>
        <w:pStyle w:val="ListBullet"/>
        <w:spacing w:after="30"/>
        <w:ind w:left="0"/>
      </w:pPr>
      <w:r>
        <w:t>Reduce coolant flow in stages, such as 100%, 80%, 60%, 40%, and below the trip threshold.</w:t>
      </w:r>
    </w:p>
    <w:p>
      <w:pPr>
        <w:pStyle w:val="ListBullet"/>
        <w:spacing w:after="30"/>
        <w:ind w:left="0"/>
      </w:pPr>
      <w:r>
        <w:t>Record fuel, cladding, and coolant temperatures, temperature reactivity, power, alarms, and trip status.</w:t>
      </w:r>
    </w:p>
    <w:p>
      <w:pPr>
        <w:pStyle w:val="ListBullet"/>
        <w:spacing w:after="30"/>
        <w:ind w:left="0"/>
      </w:pPr>
      <w:r>
        <w:t>Compare gradual reduction with a pump-trip fault.</w:t>
      </w:r>
    </w:p>
    <w:p>
      <w:pPr>
        <w:spacing w:after="20"/>
        <w:keepNext/>
      </w:pPr>
      <w:r>
        <w:rPr>
          <w:b/>
          <w:color w:val="1F4E79"/>
        </w:rPr>
        <w:t>Analysis and discussion</w:t>
      </w:r>
    </w:p>
    <w:p>
      <w:pPr>
        <w:pStyle w:val="ListBullet"/>
        <w:spacing w:after="30"/>
        <w:ind w:left="0"/>
      </w:pPr>
      <w:r>
        <w:t>Which parameter first indicates deteriorating heat removal?</w:t>
      </w:r>
    </w:p>
    <w:p>
      <w:pPr>
        <w:pStyle w:val="ListBullet"/>
        <w:spacing w:after="30"/>
        <w:ind w:left="0"/>
      </w:pPr>
      <w:r>
        <w:t>Does negative temperature feedback prevent a protection trip?</w:t>
      </w:r>
    </w:p>
    <w:p>
      <w:pPr>
        <w:pStyle w:val="ListBullet"/>
        <w:spacing w:after="30"/>
        <w:ind w:left="0"/>
      </w:pPr>
      <w:r>
        <w:t>How does a gradual flow reduction differ from pump coastdown?</w:t>
      </w:r>
    </w:p>
    <w:p>
      <w:pPr>
        <w:pStyle w:val="ExerciseHeading"/>
        <w:keepNext/>
      </w:pPr>
      <w:r>
        <w:t>13. Heat-Sink Reduction</w:t>
      </w:r>
    </w:p>
    <w:p>
      <w:pPr>
        <w:spacing w:after="60" w:line="247" w:lineRule="auto"/>
      </w:pPr>
      <w:r>
        <w:rPr>
          <w:b/>
          <w:color w:val="7D1238"/>
        </w:rPr>
        <w:t xml:space="preserve">Objective: </w:t>
      </w:r>
      <w:r>
        <w:t>Investigate reduced secondary-side heat removal while primary flow remains available.</w:t>
      </w:r>
    </w:p>
    <w:p>
      <w:pPr>
        <w:spacing w:after="20"/>
        <w:keepNext/>
      </w:pPr>
      <w:r>
        <w:rPr>
          <w:b/>
          <w:color w:val="1F4E79"/>
        </w:rPr>
        <w:t>Student activities</w:t>
      </w:r>
    </w:p>
    <w:p>
      <w:pPr>
        <w:pStyle w:val="ListBullet"/>
        <w:spacing w:after="30"/>
        <w:ind w:left="0"/>
      </w:pPr>
      <w:r>
        <w:t>Reduce the heat-sink setting while maintaining normal primary coolant flow.</w:t>
      </w:r>
    </w:p>
    <w:p>
      <w:pPr>
        <w:pStyle w:val="ListBullet"/>
        <w:spacing w:after="30"/>
        <w:ind w:left="0"/>
      </w:pPr>
      <w:r>
        <w:t>Observe coolant, cladding, and fuel temperatures; temperature feedback; power; and trip signals.</w:t>
      </w:r>
    </w:p>
    <w:p>
      <w:pPr>
        <w:pStyle w:val="ListBullet"/>
        <w:spacing w:after="30"/>
        <w:ind w:left="0"/>
      </w:pPr>
      <w:r>
        <w:t>Compare the response with the coolant-flow-reduction exercise.</w:t>
      </w:r>
    </w:p>
    <w:p>
      <w:pPr>
        <w:spacing w:after="20"/>
        <w:keepNext/>
      </w:pPr>
      <w:r>
        <w:rPr>
          <w:b/>
          <w:color w:val="1F4E79"/>
        </w:rPr>
        <w:t>Analysis and discussion</w:t>
      </w:r>
    </w:p>
    <w:p>
      <w:pPr>
        <w:pStyle w:val="ListBullet"/>
        <w:spacing w:after="30"/>
        <w:ind w:left="0"/>
      </w:pPr>
      <w:r>
        <w:t>How can loss of heat sink be distinguished from loss of primary flow?</w:t>
      </w:r>
    </w:p>
    <w:p>
      <w:pPr>
        <w:pStyle w:val="ListBullet"/>
        <w:spacing w:after="30"/>
        <w:ind w:left="0"/>
      </w:pPr>
      <w:r>
        <w:t>Which temperature trend provides the clearest diagnostic evidence?</w:t>
      </w:r>
    </w:p>
    <w:p>
      <w:pPr>
        <w:pStyle w:val="ExerciseHeading"/>
        <w:keepNext/>
      </w:pPr>
      <w:r>
        <w:t>14. Soluble-Boron Worth</w:t>
      </w:r>
    </w:p>
    <w:p>
      <w:pPr>
        <w:spacing w:after="60" w:line="247" w:lineRule="auto"/>
      </w:pPr>
      <w:r>
        <w:rPr>
          <w:b/>
          <w:color w:val="7D1238"/>
        </w:rPr>
        <w:t xml:space="preserve">Objective: </w:t>
      </w:r>
      <w:r>
        <w:t>Quantify the effect of soluble-boron concentration on reactivity.</w:t>
      </w:r>
    </w:p>
    <w:p>
      <w:pPr>
        <w:spacing w:after="20"/>
        <w:keepNext/>
      </w:pPr>
      <w:r>
        <w:rPr>
          <w:b/>
          <w:color w:val="1F4E79"/>
        </w:rPr>
        <w:t>Student activities</w:t>
      </w:r>
    </w:p>
    <w:p>
      <w:pPr>
        <w:pStyle w:val="ListBullet"/>
        <w:spacing w:after="30"/>
        <w:ind w:left="0"/>
      </w:pPr>
      <w:r>
        <w:t>Vary boron concentration over a suitable range while recording boron reactivity.</w:t>
      </w:r>
    </w:p>
    <w:p>
      <w:pPr>
        <w:pStyle w:val="ListBullet"/>
        <w:spacing w:after="30"/>
        <w:ind w:left="0"/>
      </w:pPr>
      <w:r>
        <w:t>Calculate the approximate differential boron worth in pcm per ppm.</w:t>
      </w:r>
    </w:p>
    <w:p>
      <w:pPr>
        <w:pStyle w:val="ListBullet"/>
        <w:spacing w:after="30"/>
        <w:ind w:left="0"/>
      </w:pPr>
      <w:r>
        <w:t>Repeat over several concentration intervals and comment on the model behaviour.</w:t>
      </w:r>
    </w:p>
    <w:tbl>
      <w:tblPr>
        <w:tblW w:type="auto" w:w="0"/>
        <w:jc w:val="center"/>
        <w:tblLayout w:type="fixed"/>
        <w:tblLook w:firstColumn="1" w:firstRow="1" w:lastColumn="0" w:lastRow="0" w:noHBand="0" w:noVBand="1" w:val="04A0"/>
      </w:tblPr>
      <w:tblGrid>
        <w:gridCol w:w="8352"/>
      </w:tblGrid>
      <w:tr>
        <w:tc>
          <w:tcPr>
            <w:tcW w:type="dxa" w:w="9878"/>
            <w:shd w:fill="F6F3F5"/>
            <w:tcMar>
              <w:top w:w="95" w:type="dxa"/>
              <w:start w:w="130" w:type="dxa"/>
              <w:bottom w:w="95" w:type="dxa"/>
              <w:end w:w="130" w:type="dxa"/>
            </w:tcMar>
          </w:tcPr>
          <w:p>
            <w:pPr>
              <w:jc w:val="center"/>
            </w:pPr>
            <w:r>
              <w:rPr>
                <w:rFonts w:ascii="Cambria Math" w:hAnsi="Cambria Math"/>
                <w:b/>
                <w:sz w:val="22"/>
              </w:rPr>
              <w:t>Differential boron worth ≈ Δρ / ΔCB</w:t>
            </w:r>
          </w:p>
        </w:tc>
      </w:tr>
    </w:tbl>
    <w:p>
      <w:pPr>
        <w:spacing w:after="20"/>
        <w:keepNext/>
      </w:pPr>
      <w:r>
        <w:rPr>
          <w:b/>
          <w:color w:val="1F4E79"/>
        </w:rPr>
        <w:t>Analysis and discussion</w:t>
      </w:r>
    </w:p>
    <w:p>
      <w:pPr>
        <w:pStyle w:val="ListBullet"/>
        <w:spacing w:after="30"/>
        <w:ind w:left="0"/>
      </w:pPr>
      <w:r>
        <w:t>Is boron worth constant in the present model?</w:t>
      </w:r>
    </w:p>
    <w:p>
      <w:pPr>
        <w:pStyle w:val="ListBullet"/>
        <w:spacing w:after="30"/>
        <w:ind w:left="0"/>
      </w:pPr>
      <w:r>
        <w:t>Why may real boron worth vary with core conditions and fuel cycle?</w:t>
      </w:r>
    </w:p>
    <w:p>
      <w:pPr>
        <w:pStyle w:val="ExerciseHeading"/>
        <w:keepNext/>
      </w:pPr>
      <w:r>
        <w:t>15. Boron-Rod Compensation</w:t>
      </w:r>
    </w:p>
    <w:p>
      <w:pPr>
        <w:spacing w:after="60" w:line="247" w:lineRule="auto"/>
      </w:pPr>
      <w:r>
        <w:rPr>
          <w:b/>
          <w:color w:val="7D1238"/>
        </w:rPr>
        <w:t xml:space="preserve">Objective: </w:t>
      </w:r>
      <w:r>
        <w:t>Demonstrate how two different control mechanisms can offset one another.</w:t>
      </w:r>
    </w:p>
    <w:p>
      <w:pPr>
        <w:spacing w:after="20"/>
        <w:keepNext/>
      </w:pPr>
      <w:r>
        <w:rPr>
          <w:b/>
          <w:color w:val="1F4E79"/>
        </w:rPr>
        <w:t>Student activities</w:t>
      </w:r>
    </w:p>
    <w:p>
      <w:pPr>
        <w:pStyle w:val="ListBullet"/>
        <w:spacing w:after="30"/>
        <w:ind w:left="0"/>
      </w:pPr>
      <w:r>
        <w:t>Increase soluble boron while attempting to keep reactor power approximately constant.</w:t>
      </w:r>
    </w:p>
    <w:p>
      <w:pPr>
        <w:pStyle w:val="ListBullet"/>
        <w:spacing w:after="30"/>
        <w:ind w:left="0"/>
      </w:pPr>
      <w:r>
        <w:t>Compensate by withdrawing control rods.</w:t>
      </w:r>
    </w:p>
    <w:p>
      <w:pPr>
        <w:pStyle w:val="ListBullet"/>
        <w:spacing w:after="30"/>
        <w:ind w:left="0"/>
      </w:pPr>
      <w:r>
        <w:t>Compare initial and final rod position, boron reactivity, rod reactivity, total reactivity, and power stability.</w:t>
      </w:r>
    </w:p>
    <w:p>
      <w:pPr>
        <w:spacing w:after="20"/>
        <w:keepNext/>
      </w:pPr>
      <w:r>
        <w:rPr>
          <w:b/>
          <w:color w:val="1F4E79"/>
        </w:rPr>
        <w:t>Analysis and discussion</w:t>
      </w:r>
    </w:p>
    <w:p>
      <w:pPr>
        <w:pStyle w:val="ListBullet"/>
        <w:spacing w:after="30"/>
        <w:ind w:left="0"/>
      </w:pPr>
      <w:r>
        <w:t>Why might an operator prefer boron adjustment for long-term reactivity control and rods for faster control?</w:t>
      </w:r>
    </w:p>
    <w:p>
      <w:pPr>
        <w:pStyle w:val="ListBullet"/>
        <w:spacing w:after="30"/>
        <w:ind w:left="0"/>
      </w:pPr>
      <w:r>
        <w:t>What operational limitations would apply to excessive rod withdrawal?</w:t>
      </w:r>
    </w:p>
    <w:p>
      <w:pPr>
        <w:pStyle w:val="ExerciseHeading"/>
        <w:keepNext/>
      </w:pPr>
      <w:r>
        <w:t>16. Xenon Transient Following a Power Change</w:t>
      </w:r>
    </w:p>
    <w:p>
      <w:pPr>
        <w:spacing w:after="60" w:line="247" w:lineRule="auto"/>
      </w:pPr>
      <w:r>
        <w:rPr>
          <w:b/>
          <w:color w:val="7D1238"/>
        </w:rPr>
        <w:t xml:space="preserve">Objective: </w:t>
      </w:r>
      <w:r>
        <w:t>Introduce iodine-xenon poisoning and delayed reactivity effects after a power reduction.</w:t>
      </w:r>
    </w:p>
    <w:p>
      <w:pPr>
        <w:spacing w:after="20"/>
        <w:keepNext/>
      </w:pPr>
      <w:r>
        <w:rPr>
          <w:b/>
          <w:color w:val="1F4E79"/>
        </w:rPr>
        <w:t>Student activities</w:t>
      </w:r>
    </w:p>
    <w:p>
      <w:pPr>
        <w:pStyle w:val="ListBullet"/>
        <w:spacing w:after="30"/>
        <w:ind w:left="0"/>
      </w:pPr>
      <w:r>
        <w:t>Operate at steady full power and then reduce power sharply or SCRAM.</w:t>
      </w:r>
    </w:p>
    <w:p>
      <w:pPr>
        <w:pStyle w:val="ListBullet"/>
        <w:spacing w:after="30"/>
        <w:ind w:left="0"/>
      </w:pPr>
      <w:r>
        <w:t>Continue the simulation and record iodine, xenon, xenon reactivity, and power.</w:t>
      </w:r>
    </w:p>
    <w:p>
      <w:pPr>
        <w:pStyle w:val="ListBullet"/>
        <w:spacing w:after="30"/>
        <w:ind w:left="0"/>
      </w:pPr>
      <w:r>
        <w:t>Identify the time and magnitude of the maximum xenon effect.</w:t>
      </w:r>
    </w:p>
    <w:p>
      <w:pPr>
        <w:spacing w:after="20"/>
        <w:keepNext/>
      </w:pPr>
      <w:r>
        <w:rPr>
          <w:b/>
          <w:color w:val="1F4E79"/>
        </w:rPr>
        <w:t>Analysis and discussion</w:t>
      </w:r>
    </w:p>
    <w:p>
      <w:pPr>
        <w:pStyle w:val="ListBullet"/>
        <w:spacing w:after="30"/>
        <w:ind w:left="0"/>
      </w:pPr>
      <w:r>
        <w:t>Why can xenon continue increasing after reactor power falls?</w:t>
      </w:r>
    </w:p>
    <w:p>
      <w:pPr>
        <w:pStyle w:val="ListBullet"/>
        <w:spacing w:after="30"/>
        <w:ind w:left="0"/>
      </w:pPr>
      <w:r>
        <w:t>How does the iodine inventory contribute to the delayed xenon peak?</w:t>
      </w:r>
    </w:p>
    <w:p>
      <w:pPr>
        <w:spacing w:before="40" w:after="100"/>
      </w:pPr>
      <w:r>
        <w:t>Teaching note: Select and record the iodine/xenon preset. Laboratory demo and Extended exercise deliberately compress the isotope timescales; Reference trend uses 21600 s and 32400 s half-times. Do not interpret a compressed-preset simulator second as a real plant hour.</w:t>
      </w:r>
    </w:p>
    <w:p>
      <w:pPr>
        <w:pStyle w:val="ExerciseHeading"/>
        <w:keepNext/>
      </w:pPr>
      <w:r>
        <w:t>17. Xenon-Limited Restart</w:t>
      </w:r>
    </w:p>
    <w:p>
      <w:pPr>
        <w:spacing w:after="60" w:line="247" w:lineRule="auto"/>
      </w:pPr>
      <w:r>
        <w:rPr>
          <w:b/>
          <w:color w:val="7D1238"/>
        </w:rPr>
        <w:t xml:space="preserve">Objective: </w:t>
      </w:r>
      <w:r>
        <w:t>Examine the difficulty of restarting after shutdown during a xenon transient.</w:t>
      </w:r>
    </w:p>
    <w:p>
      <w:pPr>
        <w:spacing w:after="20"/>
        <w:keepNext/>
      </w:pPr>
      <w:r>
        <w:rPr>
          <w:b/>
          <w:color w:val="1F4E79"/>
        </w:rPr>
        <w:t>Student activities</w:t>
      </w:r>
    </w:p>
    <w:p>
      <w:pPr>
        <w:pStyle w:val="ListBullet"/>
        <w:spacing w:after="30"/>
        <w:ind w:left="0"/>
      </w:pPr>
      <w:r>
        <w:t>Operate at full power, SCRAM, and allow xenon to evolve.</w:t>
      </w:r>
    </w:p>
    <w:p>
      <w:pPr>
        <w:pStyle w:val="ListBullet"/>
        <w:spacing w:after="30"/>
        <w:ind w:left="0"/>
      </w:pPr>
      <w:r>
        <w:t>Attempt restart at different times using rod withdrawal.</w:t>
      </w:r>
    </w:p>
    <w:p>
      <w:pPr>
        <w:pStyle w:val="ListBullet"/>
        <w:spacing w:after="30"/>
        <w:ind w:left="0"/>
      </w:pPr>
      <w:r>
        <w:t>Record maximum negative xenon reactivity and available rod compensation.</w:t>
      </w:r>
    </w:p>
    <w:p>
      <w:pPr>
        <w:spacing w:after="20"/>
        <w:keepNext/>
      </w:pPr>
      <w:r>
        <w:rPr>
          <w:b/>
          <w:color w:val="1F4E79"/>
        </w:rPr>
        <w:t>Analysis and discussion</w:t>
      </w:r>
    </w:p>
    <w:p>
      <w:pPr>
        <w:pStyle w:val="ListBullet"/>
        <w:spacing w:after="30"/>
        <w:ind w:left="0"/>
      </w:pPr>
      <w:r>
        <w:t>At what time is restart most difficult?</w:t>
      </w:r>
    </w:p>
    <w:p>
      <w:pPr>
        <w:pStyle w:val="ListBullet"/>
        <w:spacing w:after="30"/>
        <w:ind w:left="0"/>
      </w:pPr>
      <w:r>
        <w:t>Why can waiting longer eventually make restart easier?</w:t>
      </w:r>
    </w:p>
    <w:p>
      <w:pPr>
        <w:pStyle w:val="ListBullet"/>
        <w:spacing w:after="30"/>
        <w:ind w:left="0"/>
      </w:pPr>
      <w:r>
        <w:t>What is meant by a xenon-precluded startup?</w:t>
      </w:r>
    </w:p>
    <w:p>
      <w:pPr>
        <w:pStyle w:val="SectionHeading"/>
        <w:keepNext/>
      </w:pPr>
      <w:r>
        <w:t>D. Fuel Pin Thermal Behaviour Exercises</w:t>
      </w:r>
    </w:p>
    <w:p>
      <w:pPr>
        <w:keepNext/>
      </w:pPr>
      <w:r>
        <w:t>These exercises use the simulator's lumped fuel, cladding, and coolant temperature nodes to connect reactor power, coolant-flow conditions, heat transfer, thermal inertia, and reactivity feedback. The displayed fuel temperature is a lumped fuel node, not a resolved centreline temperature. For dimensional heat-flow and energy-balance work, select Representative LWR; the other kinetics presets retain the legacy classroom thermal response.</w:t>
      </w:r>
    </w:p>
    <w:p>
      <w:pPr>
        <w:pStyle w:val="ExerciseHeading"/>
        <w:keepNext/>
      </w:pPr>
      <w:r>
        <w:t>FP-1. Radial Temperature Drop Through the Fuel Pin</w:t>
      </w:r>
    </w:p>
    <w:p>
      <w:pPr/>
      <w:r>
        <w:t>Objective: Relate reactor power to the temperature differences across the fuel pin and identify how the thermal gradient increases with heat generation.</w:t>
      </w:r>
    </w:p>
    <w:p>
      <w:pPr/>
      <w:r>
        <w:t>Student activities</w:t>
      </w:r>
    </w:p>
    <w:p>
      <w:pPr>
        <w:pStyle w:val="ListBullet"/>
      </w:pPr>
      <w:r>
        <w:t>Establish steady operation at several power levels, for example 30%, 50%, 70%, 90%, and 100%, while keeping coolant flow and heat-sink settings unchanged.</w:t>
      </w:r>
    </w:p>
    <w:p>
      <w:pPr>
        <w:pStyle w:val="ListBullet"/>
      </w:pPr>
      <w:r>
        <w:t>At each condition, allow temperatures to approach steady values and record fuel, cladding, and coolant temperatures. Do not relabel the lumped fuel temperature as a resolved centreline temperature.</w:t>
      </w:r>
    </w:p>
    <w:p>
      <w:pPr>
        <w:pStyle w:val="ListBullet"/>
      </w:pPr>
      <w:r>
        <w:t>Calculate the modeled fuel-to-cladding and cladding-to-coolant temperature differences.</w:t>
      </w:r>
    </w:p>
    <w:p>
      <w:pPr>
        <w:pStyle w:val="ListBullet"/>
      </w:pPr>
      <w:r>
        <w:t>Plot each temperature and temperature difference against reactor power.</w:t>
      </w:r>
    </w:p>
    <w:p>
      <w:pPr/>
      <w:r>
        <w:t>Analysis and discussion</w:t>
      </w:r>
    </w:p>
    <w:p>
      <w:pPr>
        <w:pStyle w:val="ListBullet"/>
      </w:pPr>
      <w:r>
        <w:t>Which part of the fuel-pin temperature distribution changes most strongly with power?</w:t>
      </w:r>
    </w:p>
    <w:p>
      <w:pPr>
        <w:pStyle w:val="ListBullet"/>
      </w:pPr>
      <w:r>
        <w:t>Is each temperature difference approximately proportional to power over the investigated range?</w:t>
      </w:r>
    </w:p>
    <w:p>
      <w:pPr>
        <w:pStyle w:val="ListBullet"/>
      </w:pPr>
      <w:r>
        <w:t>Why is the hottest location expected to occur inside the fuel rather than at the cladding surface?</w:t>
      </w:r>
    </w:p>
    <w:p>
      <w:pPr>
        <w:pStyle w:val="ExerciseHeading"/>
        <w:keepNext/>
      </w:pPr>
      <w:r>
        <w:t>FP-2. Effect of Coolant Flow on Fuel-Pin Temperature</w:t>
      </w:r>
    </w:p>
    <w:p>
      <w:pPr/>
      <w:r>
        <w:t>Objective: Determine how reduced coolant flow changes fuel, cladding, and coolant temperatures at approximately constant reactor power.</w:t>
      </w:r>
    </w:p>
    <w:p>
      <w:pPr/>
      <w:r>
        <w:t>Student activities</w:t>
      </w:r>
    </w:p>
    <w:p>
      <w:pPr>
        <w:pStyle w:val="ListBullet"/>
      </w:pPr>
      <w:r>
        <w:t>Establish a stable power condition and hold the heat-sink setting constant.</w:t>
      </w:r>
    </w:p>
    <w:p>
      <w:pPr>
        <w:pStyle w:val="ListBullet"/>
      </w:pPr>
      <w:r>
        <w:t>Reduce primary coolant flow in controlled steps, for example 100%, 90%, 80%, 70%, and 60%, allowing the temperatures to respond at each step.</w:t>
      </w:r>
    </w:p>
    <w:p>
      <w:pPr>
        <w:pStyle w:val="ListBullet"/>
      </w:pPr>
      <w:r>
        <w:t>Record reactor power, coolant flow, fuel temperature, cladding temperature, and coolant temperature.</w:t>
      </w:r>
    </w:p>
    <w:p>
      <w:pPr>
        <w:pStyle w:val="ListBullet"/>
      </w:pPr>
      <w:r>
        <w:t>Plot the temperature channels and the fuel-to-cladding and cladding-to-coolant temperature differences against coolant flow.</w:t>
      </w:r>
    </w:p>
    <w:p>
      <w:pPr/>
      <w:r>
        <w:t>Analysis and discussion</w:t>
      </w:r>
    </w:p>
    <w:p>
      <w:pPr>
        <w:pStyle w:val="ListBullet"/>
      </w:pPr>
      <w:r>
        <w:t>Why can fuel temperature increase even when reactor power has not initially increased?</w:t>
      </w:r>
    </w:p>
    <w:p>
      <w:pPr>
        <w:pStyle w:val="ListBullet"/>
      </w:pPr>
      <w:r>
        <w:t>Which temperature channel provides the earliest indication of deteriorating heat removal?</w:t>
      </w:r>
    </w:p>
    <w:p>
      <w:pPr>
        <w:pStyle w:val="ListBullet"/>
      </w:pPr>
      <w:r>
        <w:t>How does negative temperature feedback influence the later neutron-power response?</w:t>
      </w:r>
    </w:p>
    <w:p>
      <w:pPr>
        <w:pStyle w:val="ExerciseHeading"/>
        <w:keepNext/>
      </w:pPr>
      <w:r>
        <w:t>FP-3. Power-to-Flow Ratio and Fuel-Pin Thermal Loading</w:t>
      </w:r>
    </w:p>
    <w:p>
      <w:pPr/>
      <w:r>
        <w:t>Objective: Investigate the importance of the power-to-flow ratio as a simplified indicator of fuel-pin thermal loading.</w:t>
      </w:r>
    </w:p>
    <w:p>
      <w:pPr/>
      <w:r>
        <w:t>Student activities</w:t>
      </w:r>
    </w:p>
    <w:p>
      <w:pPr>
        <w:pStyle w:val="ListBullet"/>
      </w:pPr>
      <w:r>
        <w:t>Prepare several operating conditions with similar power-to-flow ratios, for example 100% power/100% flow, 80%/80%, 60%/60%, and 50%/50%.</w:t>
      </w:r>
    </w:p>
    <w:p>
      <w:pPr>
        <w:pStyle w:val="ListBullet"/>
      </w:pPr>
      <w:r>
        <w:t>For each case, allow temperatures to approach a steady condition and record the fuel-pin temperature channels.</w:t>
      </w:r>
    </w:p>
    <w:p>
      <w:pPr>
        <w:pStyle w:val="ListBullet"/>
      </w:pPr>
      <w:r>
        <w:t>Calculate the power-to-flow ratio P/F and the relevant temperature differences across the fuel pin.</w:t>
      </w:r>
    </w:p>
    <w:p>
      <w:pPr>
        <w:pStyle w:val="ListBullet"/>
      </w:pPr>
      <w:r>
        <w:t>Compare cases having similar P/F but different absolute power and flow.</w:t>
      </w:r>
    </w:p>
    <w:p>
      <w:pPr/>
      <w:r>
        <w:t>Analysis and discussion</w:t>
      </w:r>
    </w:p>
    <w:p>
      <w:pPr>
        <w:pStyle w:val="ListBullet"/>
      </w:pPr>
      <w:r>
        <w:t>Do similar power-to-flow ratios produce similar fuel-to-cladding temperature differences in the simplified model?</w:t>
      </w:r>
    </w:p>
    <w:p>
      <w:pPr>
        <w:pStyle w:val="ListBullet"/>
      </w:pPr>
      <w:r>
        <w:t>What additional physical effects would prevent P/F alone from fully determining fuel temperature in a real reactor?</w:t>
      </w:r>
    </w:p>
    <w:p>
      <w:pPr>
        <w:pStyle w:val="ListBullet"/>
      </w:pPr>
      <w:r>
        <w:t>Why is the power-to-flow concept useful for interpreting loss-of-flow and overpower transients?</w:t>
      </w:r>
    </w:p>
    <w:p>
      <w:pPr>
        <w:pStyle w:val="ExerciseHeading"/>
        <w:keepNext/>
      </w:pPr>
      <w:r>
        <w:t>FP-4. Thermal Lag Following a Power Step</w:t>
      </w:r>
    </w:p>
    <w:p>
      <w:pPr/>
      <w:r>
        <w:t>Objective: Measure the different response times of neutron power, fuel, cladding, and coolant temperatures following a rapid power change.</w:t>
      </w:r>
    </w:p>
    <w:p>
      <w:pPr/>
      <w:r>
        <w:t>Student activities</w:t>
      </w:r>
    </w:p>
    <w:p>
      <w:pPr>
        <w:pStyle w:val="ListBullet"/>
      </w:pPr>
      <w:r>
        <w:t>Establish a stable initial condition, for example near 50% power.</w:t>
      </w:r>
    </w:p>
    <w:p>
      <w:pPr>
        <w:pStyle w:val="ListBullet"/>
      </w:pPr>
      <w:r>
        <w:t>Apply a controlled power increase, for example from approximately 50% to 80%, without intentionally triggering protection.</w:t>
      </w:r>
    </w:p>
    <w:p>
      <w:pPr>
        <w:pStyle w:val="ListBullet"/>
      </w:pPr>
      <w:r>
        <w:t>Record neutron power and all available temperature channels as functions of time.</w:t>
      </w:r>
    </w:p>
    <w:p>
      <w:pPr>
        <w:pStyle w:val="ListBullet"/>
      </w:pPr>
      <w:r>
        <w:t>For each temperature, estimate the time required to achieve approximately 63% of its total change from the initial to the new condition.</w:t>
      </w:r>
    </w:p>
    <w:p>
      <w:pPr>
        <w:pStyle w:val="ListBullet"/>
      </w:pPr>
      <w:r>
        <w:t>Prepare a normalized plot so that the relative thermal lags can be compared on the same graph.</w:t>
      </w:r>
    </w:p>
    <w:p>
      <w:pPr/>
      <w:r>
        <w:t>Analysis and discussion</w:t>
      </w:r>
    </w:p>
    <w:p>
      <w:pPr>
        <w:pStyle w:val="ListBullet"/>
      </w:pPr>
      <w:r>
        <w:t>Which variable responds first: neutron power, fuel temperature, cladding temperature, or coolant temperature?</w:t>
      </w:r>
    </w:p>
    <w:p>
      <w:pPr>
        <w:pStyle w:val="ListBullet"/>
      </w:pPr>
      <w:r>
        <w:t>How does thermal inertia explain the ordering of the responses?</w:t>
      </w:r>
    </w:p>
    <w:p>
      <w:pPr>
        <w:pStyle w:val="ListBullet"/>
      </w:pPr>
      <w:r>
        <w:t>Why is a temperature-based protection signal inherently slower than the initial neutronic response?</w:t>
      </w:r>
    </w:p>
    <w:p>
      <w:pPr>
        <w:pStyle w:val="ExerciseHeading"/>
        <w:keepNext/>
      </w:pPr>
      <w:r>
        <w:t>FP-5. Fuel-Pin Temperature Response During a Loss-of-Flow Event</w:t>
      </w:r>
    </w:p>
    <w:p>
      <w:pPr/>
      <w:r>
        <w:t>Objective: Examine how pump coastdown and reduced coolant flow affect fuel-pin temperatures, feedback reactivity, and reactor protection.</w:t>
      </w:r>
    </w:p>
    <w:p>
      <w:pPr/>
      <w:r>
        <w:t>Student activities</w:t>
      </w:r>
    </w:p>
    <w:p>
      <w:pPr>
        <w:pStyle w:val="ListBullet"/>
      </w:pPr>
      <w:r>
        <w:t>Operate the reactor at a stable elevated power and activate the primary-pump-trip fault.</w:t>
      </w:r>
    </w:p>
    <w:p>
      <w:pPr>
        <w:pStyle w:val="ListBullet"/>
      </w:pPr>
      <w:r>
        <w:t>Record coolant flow, neutron power, temperature reactivity, fuel temperature, cladding temperature, coolant temperature, alarms, and SCRAM status.</w:t>
      </w:r>
    </w:p>
    <w:p>
      <w:pPr>
        <w:pStyle w:val="ListBullet"/>
      </w:pPr>
      <w:r>
        <w:t>Determine the time of maximum fuel and cladding temperatures and the reactor power at those times.</w:t>
      </w:r>
    </w:p>
    <w:p>
      <w:pPr>
        <w:pStyle w:val="ListBullet"/>
      </w:pPr>
      <w:r>
        <w:t>Repeat the case at a different fault severity and compare the coastdown and temperature histories.</w:t>
      </w:r>
    </w:p>
    <w:p>
      <w:pPr/>
      <w:r>
        <w:t>Analysis and discussion</w:t>
      </w:r>
    </w:p>
    <w:p>
      <w:pPr>
        <w:pStyle w:val="ListBullet"/>
      </w:pPr>
      <w:r>
        <w:t>Construct the causal sequence from pump trip to flow reduction, temperature rise, negative feedback, and protection response.</w:t>
      </w:r>
    </w:p>
    <w:p>
      <w:pPr>
        <w:pStyle w:val="ListBullet"/>
      </w:pPr>
      <w:r>
        <w:t>Does the maximum fuel temperature occur before or after SCRAM, and why?</w:t>
      </w:r>
    </w:p>
    <w:p>
      <w:pPr>
        <w:pStyle w:val="ListBullet"/>
      </w:pPr>
      <w:r>
        <w:t>Which signal ultimately causes the automatic trip in each case?</w:t>
      </w:r>
    </w:p>
    <w:p>
      <w:pPr>
        <w:pStyle w:val="ExerciseHeading"/>
        <w:keepNext/>
      </w:pPr>
      <w:r>
        <w:t>FP-6. Separating Neutronic and Thermal Response</w:t>
      </w:r>
    </w:p>
    <w:p>
      <w:pPr/>
      <w:r>
        <w:t>Objective: Connect a reactivity disturbance to the subsequent power, fuel-temperature, and feedback response while distinguishing neutronic and thermal time scales.</w:t>
      </w:r>
    </w:p>
    <w:p>
      <w:pPr/>
      <w:r>
        <w:t>Student activities</w:t>
      </w:r>
    </w:p>
    <w:p>
      <w:pPr>
        <w:pStyle w:val="ListBullet"/>
      </w:pPr>
      <w:r>
        <w:t>Establish steady operation and introduce a small positive reactivity step.</w:t>
      </w:r>
    </w:p>
    <w:p>
      <w:pPr>
        <w:pStyle w:val="ListBullet"/>
      </w:pPr>
      <w:r>
        <w:t>Record total reactivity, neutron power, fuel temperature, cladding temperature, coolant temperature, and temperature-reactivity feedback.</w:t>
      </w:r>
    </w:p>
    <w:p>
      <w:pPr>
        <w:pStyle w:val="ListBullet"/>
      </w:pPr>
      <w:r>
        <w:t>Identify the times at which power begins to rise, each temperature begins to respond, and negative temperature reactivity becomes significant.</w:t>
      </w:r>
    </w:p>
    <w:p>
      <w:pPr>
        <w:pStyle w:val="ListBullet"/>
      </w:pPr>
      <w:r>
        <w:t>Repeat with a smaller reactivity step and compare the transient magnitude and timing.</w:t>
      </w:r>
    </w:p>
    <w:p>
      <w:pPr/>
      <w:r>
        <w:t>Analysis and discussion</w:t>
      </w:r>
    </w:p>
    <w:p>
      <w:pPr>
        <w:pStyle w:val="ListBullet"/>
      </w:pPr>
      <w:r>
        <w:t>Describe the sequence: positive reactivity -&gt; power rise -&gt; fuel heating -&gt; negative temperature feedback -&gt; approach to a new condition.</w:t>
      </w:r>
    </w:p>
    <w:p>
      <w:pPr>
        <w:pStyle w:val="ListBullet"/>
      </w:pPr>
      <w:r>
        <w:t>Which part of the response is governed mainly by point kinetics and which part by thermal inertia?</w:t>
      </w:r>
    </w:p>
    <w:p>
      <w:pPr>
        <w:pStyle w:val="ListBullet"/>
      </w:pPr>
      <w:r>
        <w:t>Does negative temperature feedback restore the original power or establish a new equilibrium?</w:t>
      </w:r>
    </w:p>
    <w:p>
      <w:pPr/>
      <w:r>
        <w:t>Teaching note: These exercises are intended to demonstrate trends, thermal resistance, time constants, and neutronic-thermal coupling. The simulator uses deliberately simplified lumped thermal relations and classroom-scaled dynamics; numerical temperatures should not be treated as fuel-performance or safety-analysis predictions.</w:t>
      </w:r>
    </w:p>
    <w:p>
      <w:pPr>
        <w:pStyle w:val="SectionHeading"/>
        <w:keepNext/>
      </w:pPr>
      <w:r>
        <w:t>E. Shutdown and Decay-Heat Exercises</w:t>
      </w:r>
    </w:p>
    <w:p>
      <w:pPr>
        <w:pStyle w:val="ExerciseHeading"/>
        <w:keepNext/>
      </w:pPr>
      <w:r>
        <w:t>18. SCRAM Transient</w:t>
      </w:r>
    </w:p>
    <w:p>
      <w:pPr>
        <w:spacing w:after="60" w:line="247" w:lineRule="auto"/>
      </w:pPr>
      <w:r>
        <w:rPr>
          <w:b/>
          <w:color w:val="7D1238"/>
        </w:rPr>
        <w:t xml:space="preserve">Objective: </w:t>
      </w:r>
      <w:r>
        <w:t>Observe the complete neutronic and thermal response following rapid shutdown.</w:t>
      </w:r>
    </w:p>
    <w:p>
      <w:pPr>
        <w:spacing w:after="20"/>
        <w:keepNext/>
      </w:pPr>
      <w:r>
        <w:rPr>
          <w:b/>
          <w:color w:val="1F4E79"/>
        </w:rPr>
        <w:t>Student activities</w:t>
      </w:r>
    </w:p>
    <w:p>
      <w:pPr>
        <w:pStyle w:val="ListBullet"/>
        <w:spacing w:after="30"/>
        <w:ind w:left="0"/>
      </w:pPr>
      <w:r>
        <w:t>Initiate a manual SCRAM from steady full-power operation.</w:t>
      </w:r>
    </w:p>
    <w:p>
      <w:pPr>
        <w:pStyle w:val="ListBullet"/>
        <w:spacing w:after="30"/>
        <w:ind w:left="0"/>
      </w:pPr>
      <w:r>
        <w:t>Record true and measured neutron power, total heat, decay heat, reactivity, and temperatures.</w:t>
      </w:r>
    </w:p>
    <w:p>
      <w:pPr>
        <w:pStyle w:val="ListBullet"/>
        <w:spacing w:after="30"/>
        <w:ind w:left="0"/>
      </w:pPr>
      <w:r>
        <w:t>Identify prompt, delayed-neutron, decay-heat, and thermal-response time scales.</w:t>
      </w:r>
    </w:p>
    <w:p>
      <w:pPr>
        <w:spacing w:after="20"/>
        <w:keepNext/>
      </w:pPr>
      <w:r>
        <w:rPr>
          <w:b/>
          <w:color w:val="1F4E79"/>
        </w:rPr>
        <w:t>Analysis and discussion</w:t>
      </w:r>
    </w:p>
    <w:p>
      <w:pPr>
        <w:pStyle w:val="ListBullet"/>
        <w:spacing w:after="30"/>
        <w:ind w:left="0"/>
      </w:pPr>
      <w:r>
        <w:t>Why do neutron power and total heat separate immediately after SCRAM?</w:t>
      </w:r>
    </w:p>
    <w:p>
      <w:pPr>
        <w:pStyle w:val="ListBullet"/>
        <w:spacing w:after="30"/>
        <w:ind w:left="0"/>
      </w:pPr>
      <w:r>
        <w:t>Which state variables continue changing after the core becomes subcritical?</w:t>
      </w:r>
    </w:p>
    <w:p>
      <w:pPr>
        <w:pStyle w:val="ExerciseHeading"/>
        <w:keepNext/>
      </w:pPr>
      <w:r>
        <w:t>19. Cooling After SCRAM</w:t>
      </w:r>
    </w:p>
    <w:p>
      <w:pPr>
        <w:spacing w:after="60" w:line="247" w:lineRule="auto"/>
      </w:pPr>
      <w:r>
        <w:rPr>
          <w:b/>
          <w:color w:val="7D1238"/>
        </w:rPr>
        <w:t xml:space="preserve">Objective: </w:t>
      </w:r>
      <w:r>
        <w:t>Show that coolant circulation and heat removal remain necessary after shutdown.</w:t>
      </w:r>
    </w:p>
    <w:p>
      <w:pPr>
        <w:spacing w:after="20"/>
        <w:keepNext/>
      </w:pPr>
      <w:r>
        <w:rPr>
          <w:b/>
          <w:color w:val="1F4E79"/>
        </w:rPr>
        <w:t>Student activities</w:t>
      </w:r>
    </w:p>
    <w:p>
      <w:pPr>
        <w:pStyle w:val="ListBullet"/>
        <w:spacing w:after="30"/>
        <w:ind w:left="0"/>
      </w:pPr>
      <w:r>
        <w:t>Run Case A: SCRAM with normal coolant flow and heat sink.</w:t>
      </w:r>
    </w:p>
    <w:p>
      <w:pPr>
        <w:pStyle w:val="ListBullet"/>
        <w:spacing w:after="30"/>
        <w:ind w:left="0"/>
      </w:pPr>
      <w:r>
        <w:t>Run Case B: SCRAM followed by reduced flow or reduced heat-sink capability.</w:t>
      </w:r>
    </w:p>
    <w:p>
      <w:pPr>
        <w:pStyle w:val="ListBullet"/>
        <w:spacing w:after="30"/>
        <w:ind w:left="0"/>
      </w:pPr>
      <w:r>
        <w:t>Compare peak and final fuel, cladding, and coolant temperatures.</w:t>
      </w:r>
    </w:p>
    <w:p>
      <w:pPr>
        <w:spacing w:after="20"/>
        <w:keepNext/>
      </w:pPr>
      <w:r>
        <w:rPr>
          <w:b/>
          <w:color w:val="1F4E79"/>
        </w:rPr>
        <w:t>Analysis and discussion</w:t>
      </w:r>
    </w:p>
    <w:p>
      <w:pPr>
        <w:pStyle w:val="ListBullet"/>
        <w:spacing w:after="30"/>
        <w:ind w:left="0"/>
      </w:pPr>
      <w:r>
        <w:t>Which support function is more important immediately after SCRAM in the simplified model?</w:t>
      </w:r>
    </w:p>
    <w:p>
      <w:pPr>
        <w:pStyle w:val="ListBullet"/>
        <w:spacing w:after="30"/>
        <w:ind w:left="0"/>
      </w:pPr>
      <w:r>
        <w:t>How does this exercise motivate use of the Thermal-Hydraulics/LOCA Simulator?</w:t>
      </w:r>
    </w:p>
    <w:p>
      <w:pPr>
        <w:pStyle w:val="ExerciseHeading"/>
        <w:keepNext/>
      </w:pPr>
      <w:r>
        <w:t>20. Decay Heat Versus Neutron Power</w:t>
      </w:r>
    </w:p>
    <w:p>
      <w:pPr>
        <w:spacing w:after="60" w:line="247" w:lineRule="auto"/>
      </w:pPr>
      <w:r>
        <w:rPr>
          <w:b/>
          <w:color w:val="7D1238"/>
        </w:rPr>
        <w:t xml:space="preserve">Objective: </w:t>
      </w:r>
      <w:r>
        <w:t>Correct the misconception that reactor power and reactor heat are identical after shutdown.</w:t>
      </w:r>
    </w:p>
    <w:p>
      <w:pPr>
        <w:spacing w:after="20"/>
        <w:keepNext/>
      </w:pPr>
      <w:r>
        <w:rPr>
          <w:b/>
          <w:color w:val="1F4E79"/>
        </w:rPr>
        <w:t>Student activities</w:t>
      </w:r>
    </w:p>
    <w:p>
      <w:pPr>
        <w:pStyle w:val="ListBullet"/>
        <w:spacing w:after="30"/>
        <w:ind w:left="0"/>
      </w:pPr>
      <w:r>
        <w:t>Export a SCRAM transient.</w:t>
      </w:r>
    </w:p>
    <w:p>
      <w:pPr>
        <w:pStyle w:val="ListBullet"/>
        <w:spacing w:after="30"/>
        <w:ind w:left="0"/>
      </w:pPr>
      <w:r>
        <w:t>Plot true neutron power, decay heat, and total heat on the same time axis.</w:t>
      </w:r>
    </w:p>
    <w:p>
      <w:pPr>
        <w:pStyle w:val="ListBullet"/>
        <w:spacing w:after="30"/>
        <w:ind w:left="0"/>
      </w:pPr>
      <w:r>
        <w:t>Identify when decay heat becomes the dominant heat source.</w:t>
      </w:r>
    </w:p>
    <w:p>
      <w:pPr>
        <w:spacing w:after="20"/>
        <w:keepNext/>
      </w:pPr>
      <w:r>
        <w:rPr>
          <w:b/>
          <w:color w:val="1F4E79"/>
        </w:rPr>
        <w:t>Analysis and discussion</w:t>
      </w:r>
    </w:p>
    <w:p>
      <w:pPr>
        <w:pStyle w:val="ListBullet"/>
        <w:spacing w:after="30"/>
        <w:ind w:left="0"/>
      </w:pPr>
      <w:r>
        <w:t>Why is decay heat initially only a fraction of operating power but operationally crucial?</w:t>
      </w:r>
    </w:p>
    <w:p>
      <w:pPr>
        <w:pStyle w:val="ListBullet"/>
        <w:spacing w:after="30"/>
        <w:ind w:left="0"/>
      </w:pPr>
      <w:r>
        <w:t>Why must shutdown cooling capability be sustained for a long period?</w:t>
      </w:r>
    </w:p>
    <w:p>
      <w:pPr>
        <w:pStyle w:val="SectionHeading"/>
        <w:keepNext/>
      </w:pPr>
      <w:r>
        <w:t>F. Protection-System Exercises</w:t>
      </w:r>
    </w:p>
    <w:p>
      <w:pPr>
        <w:pStyle w:val="ExerciseHeading"/>
        <w:keepNext/>
      </w:pPr>
      <w:r>
        <w:t>21. Automatic Trip-Setpoint Investigation</w:t>
      </w:r>
    </w:p>
    <w:p>
      <w:pPr>
        <w:spacing w:after="60" w:line="247" w:lineRule="auto"/>
      </w:pPr>
      <w:r>
        <w:rPr>
          <w:b/>
          <w:color w:val="7D1238"/>
        </w:rPr>
        <w:t xml:space="preserve">Objective: </w:t>
      </w:r>
      <w:r>
        <w:t>Determine which simulated conditions can initiate an automatic SCRAM.</w:t>
      </w:r>
    </w:p>
    <w:p>
      <w:pPr>
        <w:spacing w:after="20"/>
        <w:keepNext/>
      </w:pPr>
      <w:r>
        <w:rPr>
          <w:b/>
          <w:color w:val="1F4E79"/>
        </w:rPr>
        <w:t>Student activities</w:t>
      </w:r>
    </w:p>
    <w:p>
      <w:pPr>
        <w:pStyle w:val="ListBullet"/>
        <w:spacing w:after="30"/>
        <w:ind w:left="0"/>
      </w:pPr>
      <w:r>
        <w:t>Approach each trip condition separately: high neutron power, high total heat, high fuel temperature, high cladding temperature, high coolant temperature, and low coolant flow.</w:t>
      </w:r>
    </w:p>
    <w:p>
      <w:pPr>
        <w:pStyle w:val="ListBullet"/>
        <w:spacing w:after="30"/>
        <w:ind w:left="0"/>
      </w:pPr>
      <w:r>
        <w:t>Record the initiating parameter, approximate trip value, other plant conditions, and time of trip.</w:t>
      </w:r>
    </w:p>
    <w:p>
      <w:pPr>
        <w:pStyle w:val="ListBullet"/>
        <w:spacing w:after="30"/>
        <w:ind w:left="0"/>
      </w:pPr>
      <w:r>
        <w:t>Compare the observed thresholds with the simulator settings or instructor-provided limits.</w:t>
      </w:r>
    </w:p>
    <w:p>
      <w:pPr>
        <w:spacing w:after="20"/>
        <w:keepNext/>
      </w:pPr>
      <w:r>
        <w:rPr>
          <w:b/>
          <w:color w:val="1F4E79"/>
        </w:rPr>
        <w:t>Analysis and discussion</w:t>
      </w:r>
    </w:p>
    <w:p>
      <w:pPr>
        <w:pStyle w:val="ListBullet"/>
        <w:spacing w:after="30"/>
        <w:ind w:left="0"/>
      </w:pPr>
      <w:r>
        <w:t>Which trips are direct neutronic protections and which are thermal-hydraulic protections?</w:t>
      </w:r>
    </w:p>
    <w:p>
      <w:pPr>
        <w:pStyle w:val="ListBullet"/>
        <w:spacing w:after="30"/>
        <w:ind w:left="0"/>
      </w:pPr>
      <w:r>
        <w:t>Why are multiple trip variables desirable?</w:t>
      </w:r>
    </w:p>
    <w:p>
      <w:pPr>
        <w:pStyle w:val="ExerciseHeading"/>
        <w:keepNext/>
      </w:pPr>
      <w:r>
        <w:t>22. Protection Hierarchy</w:t>
      </w:r>
    </w:p>
    <w:p>
      <w:pPr>
        <w:spacing w:after="60" w:line="247" w:lineRule="auto"/>
      </w:pPr>
      <w:r>
        <w:rPr>
          <w:b/>
          <w:color w:val="7D1238"/>
        </w:rPr>
        <w:t xml:space="preserve">Objective: </w:t>
      </w:r>
      <w:r>
        <w:t>Determine which protection signal acts first during a combined transient.</w:t>
      </w:r>
    </w:p>
    <w:p>
      <w:pPr>
        <w:spacing w:after="20"/>
        <w:keepNext/>
      </w:pPr>
      <w:r>
        <w:rPr>
          <w:b/>
          <w:color w:val="1F4E79"/>
        </w:rPr>
        <w:t>Student activities</w:t>
      </w:r>
    </w:p>
    <w:p>
      <w:pPr>
        <w:pStyle w:val="ListBullet"/>
        <w:spacing w:after="30"/>
        <w:ind w:left="0"/>
      </w:pPr>
      <w:r>
        <w:t>Create a combined disturbance by reducing coolant flow, reducing heat sink, and adding positive reactivity.</w:t>
      </w:r>
    </w:p>
    <w:p>
      <w:pPr>
        <w:pStyle w:val="ListBullet"/>
        <w:spacing w:after="30"/>
        <w:ind w:left="0"/>
      </w:pPr>
      <w:r>
        <w:t>Predict which trip signal will act first.</w:t>
      </w:r>
    </w:p>
    <w:p>
      <w:pPr>
        <w:pStyle w:val="ListBullet"/>
        <w:spacing w:after="30"/>
        <w:ind w:left="0"/>
      </w:pPr>
      <w:r>
        <w:t>Run the case and compare the observed sequence with the prediction.</w:t>
      </w:r>
    </w:p>
    <w:p>
      <w:pPr>
        <w:spacing w:after="20"/>
        <w:keepNext/>
      </w:pPr>
      <w:r>
        <w:rPr>
          <w:b/>
          <w:color w:val="1F4E79"/>
        </w:rPr>
        <w:t>Analysis and discussion</w:t>
      </w:r>
    </w:p>
    <w:p>
      <w:pPr>
        <w:pStyle w:val="ListBullet"/>
        <w:spacing w:after="30"/>
        <w:ind w:left="0"/>
      </w:pPr>
      <w:r>
        <w:t>How does the initiating sequence change if the disturbances are applied in a different order?</w:t>
      </w:r>
    </w:p>
    <w:p>
      <w:pPr>
        <w:pStyle w:val="ListBullet"/>
        <w:spacing w:after="30"/>
        <w:ind w:left="0"/>
      </w:pPr>
      <w:r>
        <w:t>Which protection variable provides the greatest margin in each case?</w:t>
      </w:r>
    </w:p>
    <w:p>
      <w:pPr>
        <w:pStyle w:val="ExerciseHeading"/>
        <w:keepNext/>
      </w:pPr>
      <w:r>
        <w:t>23. Manual Versus Automatic SCRAM</w:t>
      </w:r>
    </w:p>
    <w:p>
      <w:pPr>
        <w:spacing w:after="60" w:line="247" w:lineRule="auto"/>
      </w:pPr>
      <w:r>
        <w:rPr>
          <w:b/>
          <w:color w:val="7D1238"/>
        </w:rPr>
        <w:t xml:space="preserve">Objective: </w:t>
      </w:r>
      <w:r>
        <w:t>Compare preventive operator action with automatic protection response.</w:t>
      </w:r>
    </w:p>
    <w:p>
      <w:pPr>
        <w:spacing w:after="20"/>
        <w:keepNext/>
      </w:pPr>
      <w:r>
        <w:rPr>
          <w:b/>
          <w:color w:val="1F4E79"/>
        </w:rPr>
        <w:t>Student activities</w:t>
      </w:r>
    </w:p>
    <w:p>
      <w:pPr>
        <w:pStyle w:val="ListBullet"/>
        <w:spacing w:after="30"/>
        <w:ind w:left="0"/>
      </w:pPr>
      <w:r>
        <w:t>Run one case with an early manual SCRAM.</w:t>
      </w:r>
    </w:p>
    <w:p>
      <w:pPr>
        <w:pStyle w:val="ListBullet"/>
        <w:spacing w:after="30"/>
        <w:ind w:left="0"/>
      </w:pPr>
      <w:r>
        <w:t>Repeat the same disturbance while waiting for automatic protection.</w:t>
      </w:r>
    </w:p>
    <w:p>
      <w:pPr>
        <w:pStyle w:val="ListBullet"/>
        <w:spacing w:after="30"/>
        <w:ind w:left="0"/>
      </w:pPr>
      <w:r>
        <w:t>Compare peak power, peak fuel and cladding temperatures, trip time, and recovery behaviour.</w:t>
      </w:r>
    </w:p>
    <w:p>
      <w:pPr>
        <w:spacing w:after="20"/>
        <w:keepNext/>
      </w:pPr>
      <w:r>
        <w:rPr>
          <w:b/>
          <w:color w:val="1F4E79"/>
        </w:rPr>
        <w:t>Analysis and discussion</w:t>
      </w:r>
    </w:p>
    <w:p>
      <w:pPr>
        <w:pStyle w:val="ListBullet"/>
        <w:spacing w:after="30"/>
        <w:ind w:left="0"/>
      </w:pPr>
      <w:r>
        <w:t>What benefit is gained by an early manual trip?</w:t>
      </w:r>
    </w:p>
    <w:p>
      <w:pPr>
        <w:pStyle w:val="ListBullet"/>
        <w:spacing w:after="30"/>
        <w:ind w:left="0"/>
      </w:pPr>
      <w:r>
        <w:t>What risk arises from unnecessary manual trips?</w:t>
      </w:r>
    </w:p>
    <w:p>
      <w:pPr>
        <w:pStyle w:val="ListBullet"/>
        <w:spacing w:after="30"/>
        <w:ind w:left="0"/>
      </w:pPr>
      <w:r>
        <w:t>Why must automatic protection remain independent of operator judgement?</w:t>
      </w:r>
    </w:p>
    <w:p>
      <w:pPr>
        <w:pStyle w:val="SectionHeading"/>
        <w:keepNext/>
      </w:pPr>
      <w:r>
        <w:t>G. Instrumentation Exercises</w:t>
      </w:r>
    </w:p>
    <w:p>
      <w:pPr>
        <w:pStyle w:val="ExerciseHeading"/>
        <w:keepNext/>
      </w:pPr>
      <w:r>
        <w:t>24. Effect of Instrument Noise</w:t>
      </w:r>
    </w:p>
    <w:p>
      <w:pPr>
        <w:spacing w:after="60" w:line="247" w:lineRule="auto"/>
      </w:pPr>
      <w:r>
        <w:rPr>
          <w:b/>
          <w:color w:val="7D1238"/>
        </w:rPr>
        <w:t xml:space="preserve">Objective: </w:t>
      </w:r>
      <w:r>
        <w:t>Distinguish actual process behaviour from measurement noise.</w:t>
      </w:r>
    </w:p>
    <w:p>
      <w:pPr>
        <w:spacing w:after="20"/>
        <w:keepNext/>
      </w:pPr>
      <w:r>
        <w:rPr>
          <w:b/>
          <w:color w:val="1F4E79"/>
        </w:rPr>
        <w:t>Student activities</w:t>
      </w:r>
    </w:p>
    <w:p>
      <w:pPr>
        <w:pStyle w:val="ListBullet"/>
        <w:spacing w:after="30"/>
        <w:ind w:left="0"/>
      </w:pPr>
      <w:r>
        <w:t>Run the same steady condition at several noise settings.</w:t>
      </w:r>
    </w:p>
    <w:p>
      <w:pPr>
        <w:pStyle w:val="ListBullet"/>
        <w:spacing w:after="30"/>
        <w:ind w:left="0"/>
      </w:pPr>
      <w:r>
        <w:t>Calculate mean measured power, standard deviation, range, and deviation from true power.</w:t>
      </w:r>
    </w:p>
    <w:p>
      <w:pPr>
        <w:pStyle w:val="ListBullet"/>
        <w:spacing w:after="30"/>
        <w:ind w:left="0"/>
      </w:pPr>
      <w:r>
        <w:t>Apply a simple moving average to exported data.</w:t>
      </w:r>
    </w:p>
    <w:p>
      <w:pPr>
        <w:spacing w:after="20"/>
        <w:keepNext/>
      </w:pPr>
      <w:r>
        <w:rPr>
          <w:b/>
          <w:color w:val="1F4E79"/>
        </w:rPr>
        <w:t>Analysis and discussion</w:t>
      </w:r>
    </w:p>
    <w:p>
      <w:pPr>
        <w:pStyle w:val="ListBullet"/>
        <w:spacing w:after="30"/>
        <w:ind w:left="0"/>
      </w:pPr>
      <w:r>
        <w:t>How does filtering improve readability?</w:t>
      </w:r>
    </w:p>
    <w:p>
      <w:pPr>
        <w:pStyle w:val="ListBullet"/>
        <w:spacing w:after="30"/>
        <w:ind w:left="0"/>
      </w:pPr>
      <w:r>
        <w:t>What signal delay does filtering introduce?</w:t>
      </w:r>
    </w:p>
    <w:p>
      <w:pPr>
        <w:pStyle w:val="ListBullet"/>
        <w:spacing w:after="30"/>
        <w:ind w:left="0"/>
      </w:pPr>
      <w:r>
        <w:t>Why may a display filter be unsuitable for a fast protection channel?</w:t>
      </w:r>
    </w:p>
    <w:p>
      <w:pPr>
        <w:pStyle w:val="ExerciseHeading"/>
        <w:keepNext/>
      </w:pPr>
      <w:r>
        <w:t>25. Detector-Bias Diagnosis</w:t>
      </w:r>
    </w:p>
    <w:p>
      <w:pPr>
        <w:spacing w:after="60" w:line="247" w:lineRule="auto"/>
      </w:pPr>
      <w:r>
        <w:rPr>
          <w:b/>
          <w:color w:val="7D1238"/>
        </w:rPr>
        <w:t xml:space="preserve">Objective: </w:t>
      </w:r>
      <w:r>
        <w:t>Identify a systematic error in the neutron-power indication.</w:t>
      </w:r>
    </w:p>
    <w:p>
      <w:pPr>
        <w:spacing w:after="20"/>
        <w:keepNext/>
      </w:pPr>
      <w:r>
        <w:rPr>
          <w:b/>
          <w:color w:val="1F4E79"/>
        </w:rPr>
        <w:t>Student activities</w:t>
      </w:r>
    </w:p>
    <w:p>
      <w:pPr>
        <w:pStyle w:val="ListBullet"/>
        <w:spacing w:after="30"/>
        <w:ind w:left="0"/>
      </w:pPr>
      <w:r>
        <w:t>Activate the detector-bias fault at a known stable condition.</w:t>
      </w:r>
    </w:p>
    <w:p>
      <w:pPr>
        <w:pStyle w:val="ListBullet"/>
        <w:spacing w:after="30"/>
        <w:ind w:left="0"/>
      </w:pPr>
      <w:r>
        <w:t>Compare measured power, true power, total heat, temperature, and reactivity.</w:t>
      </w:r>
    </w:p>
    <w:p>
      <w:pPr>
        <w:pStyle w:val="ListBullet"/>
        <w:spacing w:after="30"/>
        <w:ind w:left="0"/>
      </w:pPr>
      <w:r>
        <w:t>Decide whether the plant is actually overpower or the instrument is biased.</w:t>
      </w:r>
    </w:p>
    <w:p>
      <w:pPr>
        <w:spacing w:after="20"/>
        <w:keepNext/>
      </w:pPr>
      <w:r>
        <w:rPr>
          <w:b/>
          <w:color w:val="1F4E79"/>
        </w:rPr>
        <w:t>Analysis and discussion</w:t>
      </w:r>
    </w:p>
    <w:p>
      <w:pPr>
        <w:pStyle w:val="ListBullet"/>
        <w:spacing w:after="30"/>
        <w:ind w:left="0"/>
      </w:pPr>
      <w:r>
        <w:t>Which independent indicators provide the strongest evidence?</w:t>
      </w:r>
    </w:p>
    <w:p>
      <w:pPr>
        <w:pStyle w:val="ListBullet"/>
        <w:spacing w:after="30"/>
        <w:ind w:left="0"/>
      </w:pPr>
      <w:r>
        <w:t>Could a real operator rely on a single power channel?</w:t>
      </w:r>
    </w:p>
    <w:p>
      <w:pPr>
        <w:pStyle w:val="ExerciseHeading"/>
        <w:keepNext/>
      </w:pPr>
      <w:r>
        <w:t>26. Frozen-Detector Diagnosis</w:t>
      </w:r>
    </w:p>
    <w:p>
      <w:pPr>
        <w:spacing w:after="60" w:line="247" w:lineRule="auto"/>
      </w:pPr>
      <w:r>
        <w:rPr>
          <w:b/>
          <w:color w:val="7D1238"/>
        </w:rPr>
        <w:t xml:space="preserve">Objective: </w:t>
      </w:r>
      <w:r>
        <w:t>Detect an instrument that has stopped responding to the process.</w:t>
      </w:r>
    </w:p>
    <w:p>
      <w:pPr>
        <w:spacing w:after="20"/>
        <w:keepNext/>
      </w:pPr>
      <w:r>
        <w:rPr>
          <w:b/>
          <w:color w:val="1F4E79"/>
        </w:rPr>
        <w:t>Student activities</w:t>
      </w:r>
    </w:p>
    <w:p>
      <w:pPr>
        <w:pStyle w:val="ListBullet"/>
        <w:spacing w:after="30"/>
        <w:ind w:left="0"/>
      </w:pPr>
      <w:r>
        <w:t>Activate the frozen-detector fault.</w:t>
      </w:r>
    </w:p>
    <w:p>
      <w:pPr>
        <w:pStyle w:val="ListBullet"/>
        <w:spacing w:after="30"/>
        <w:ind w:left="0"/>
      </w:pPr>
      <w:r>
        <w:t>Change rod position or boron concentration while observing measured and true power.</w:t>
      </w:r>
    </w:p>
    <w:p>
      <w:pPr>
        <w:pStyle w:val="ListBullet"/>
        <w:spacing w:after="30"/>
        <w:ind w:left="0"/>
      </w:pPr>
      <w:r>
        <w:t>List all indications that become inconsistent with the frozen power signal.</w:t>
      </w:r>
    </w:p>
    <w:p>
      <w:pPr>
        <w:spacing w:after="20"/>
        <w:keepNext/>
      </w:pPr>
      <w:r>
        <w:rPr>
          <w:b/>
          <w:color w:val="1F4E79"/>
        </w:rPr>
        <w:t>Analysis and discussion</w:t>
      </w:r>
    </w:p>
    <w:p>
      <w:pPr>
        <w:pStyle w:val="ListBullet"/>
        <w:spacing w:after="30"/>
        <w:ind w:left="0"/>
      </w:pPr>
      <w:r>
        <w:t>Which trends reveal that the reactor state is changing?</w:t>
      </w:r>
    </w:p>
    <w:p>
      <w:pPr>
        <w:pStyle w:val="ListBullet"/>
        <w:spacing w:after="30"/>
        <w:ind w:left="0"/>
      </w:pPr>
      <w:r>
        <w:t>What independent measurements should be checked before declaring the detector failed?</w:t>
      </w:r>
    </w:p>
    <w:p>
      <w:pPr>
        <w:pStyle w:val="ExerciseHeading"/>
        <w:keepNext/>
      </w:pPr>
      <w:r>
        <w:t>27. Data Reconciliation</w:t>
      </w:r>
    </w:p>
    <w:p>
      <w:pPr>
        <w:spacing w:after="60" w:line="247" w:lineRule="auto"/>
      </w:pPr>
      <w:r>
        <w:rPr>
          <w:b/>
          <w:color w:val="7D1238"/>
        </w:rPr>
        <w:t xml:space="preserve">Objective: </w:t>
      </w:r>
      <w:r>
        <w:t>Infer the most likely reactor condition from several imperfect or conflicting measurements.</w:t>
      </w:r>
    </w:p>
    <w:p>
      <w:pPr>
        <w:spacing w:after="20"/>
        <w:keepNext/>
      </w:pPr>
      <w:r>
        <w:rPr>
          <w:b/>
          <w:color w:val="1F4E79"/>
        </w:rPr>
        <w:t>Student activities</w:t>
      </w:r>
    </w:p>
    <w:p>
      <w:pPr>
        <w:pStyle w:val="ListBullet"/>
        <w:spacing w:after="30"/>
        <w:ind w:left="0"/>
      </w:pPr>
      <w:r>
        <w:t>Use a case with detector bias or a frozen detector.</w:t>
      </w:r>
    </w:p>
    <w:p>
      <w:pPr>
        <w:pStyle w:val="ListBullet"/>
        <w:spacing w:after="30"/>
        <w:ind w:left="0"/>
      </w:pPr>
      <w:r>
        <w:t>Estimate the actual power trend using total heat, temperatures, rod position, reactivity, and rate of temperature change.</w:t>
      </w:r>
    </w:p>
    <w:p>
      <w:pPr>
        <w:pStyle w:val="ListBullet"/>
        <w:spacing w:after="30"/>
        <w:ind w:left="0"/>
      </w:pPr>
      <w:r>
        <w:t>State the diagnosis and the evidence supporting it.</w:t>
      </w:r>
    </w:p>
    <w:p>
      <w:pPr>
        <w:spacing w:after="20"/>
        <w:keepNext/>
      </w:pPr>
      <w:r>
        <w:rPr>
          <w:b/>
          <w:color w:val="1F4E79"/>
        </w:rPr>
        <w:t>Analysis and discussion</w:t>
      </w:r>
    </w:p>
    <w:p>
      <w:pPr>
        <w:pStyle w:val="ListBullet"/>
        <w:spacing w:after="30"/>
        <w:ind w:left="0"/>
      </w:pPr>
      <w:r>
        <w:t>Which variables are direct measurements and which are model-derived indicators?</w:t>
      </w:r>
    </w:p>
    <w:p>
      <w:pPr>
        <w:pStyle w:val="ListBullet"/>
        <w:spacing w:after="30"/>
        <w:ind w:left="0"/>
      </w:pPr>
      <w:r>
        <w:t>How should contradictory indications be handled in a conservative operating decision?</w:t>
      </w:r>
    </w:p>
    <w:p>
      <w:pPr>
        <w:pStyle w:val="SectionHeading"/>
        <w:keepNext/>
      </w:pPr>
      <w:r>
        <w:t>H. Fault-Injection and Diagnosis Exercises</w:t>
      </w:r>
    </w:p>
    <w:p>
      <w:pPr>
        <w:pStyle w:val="ExerciseHeading"/>
        <w:keepNext/>
      </w:pPr>
      <w:r>
        <w:t>28. Stuck Control Rod</w:t>
      </w:r>
    </w:p>
    <w:p>
      <w:pPr>
        <w:spacing w:after="60" w:line="247" w:lineRule="auto"/>
      </w:pPr>
      <w:r>
        <w:rPr>
          <w:b/>
          <w:color w:val="7D1238"/>
        </w:rPr>
        <w:t xml:space="preserve">Objective: </w:t>
      </w:r>
      <w:r>
        <w:t>Diagnose a rod bank that does not respond to commands.</w:t>
      </w:r>
    </w:p>
    <w:p>
      <w:pPr>
        <w:spacing w:after="20"/>
        <w:keepNext/>
      </w:pPr>
      <w:r>
        <w:rPr>
          <w:b/>
          <w:color w:val="1F4E79"/>
        </w:rPr>
        <w:t>Student activities</w:t>
      </w:r>
    </w:p>
    <w:p>
      <w:pPr>
        <w:pStyle w:val="ListBullet"/>
        <w:spacing w:after="30"/>
        <w:ind w:left="0"/>
      </w:pPr>
      <w:r>
        <w:t>Activate the stuck-rod fault and attempt a power increase, power reduction, automatic power control, and SCRAM.</w:t>
      </w:r>
    </w:p>
    <w:p>
      <w:pPr>
        <w:pStyle w:val="ListBullet"/>
        <w:spacing w:after="30"/>
        <w:ind w:left="0"/>
      </w:pPr>
      <w:r>
        <w:t>Compare commanded control actions with actual rod position, reactivity, and power response.</w:t>
      </w:r>
    </w:p>
    <w:p>
      <w:pPr>
        <w:pStyle w:val="ListBullet"/>
        <w:spacing w:after="30"/>
        <w:ind w:left="0"/>
      </w:pPr>
      <w:r>
        <w:t>Identify the earliest reliable symptom of the fault.</w:t>
      </w:r>
    </w:p>
    <w:p>
      <w:pPr>
        <w:spacing w:after="20"/>
        <w:keepNext/>
      </w:pPr>
      <w:r>
        <w:rPr>
          <w:b/>
          <w:color w:val="1F4E79"/>
        </w:rPr>
        <w:t>Analysis and discussion</w:t>
      </w:r>
    </w:p>
    <w:p>
      <w:pPr>
        <w:pStyle w:val="ListBullet"/>
        <w:spacing w:after="30"/>
        <w:ind w:left="0"/>
      </w:pPr>
      <w:r>
        <w:t>Can the simulator issue a SCRAM command without achieving the expected rod motion?</w:t>
      </w:r>
    </w:p>
    <w:p>
      <w:pPr>
        <w:pStyle w:val="ListBullet"/>
        <w:spacing w:after="30"/>
        <w:ind w:left="0"/>
      </w:pPr>
      <w:r>
        <w:t>What diverse shutdown mechanism could compensate in a real plant?</w:t>
      </w:r>
    </w:p>
    <w:p>
      <w:pPr>
        <w:pStyle w:val="ExerciseHeading"/>
        <w:keepNext/>
      </w:pPr>
      <w:r>
        <w:t>29. Partial SCRAM</w:t>
      </w:r>
    </w:p>
    <w:p>
      <w:pPr>
        <w:spacing w:after="60" w:line="247" w:lineRule="auto"/>
      </w:pPr>
      <w:r>
        <w:rPr>
          <w:b/>
          <w:color w:val="7D1238"/>
        </w:rPr>
        <w:t xml:space="preserve">Objective: </w:t>
      </w:r>
      <w:r>
        <w:t>Compare successful shutdown with incomplete rod insertion.</w:t>
      </w:r>
    </w:p>
    <w:p>
      <w:pPr>
        <w:spacing w:after="20"/>
        <w:keepNext/>
      </w:pPr>
      <w:r>
        <w:rPr>
          <w:b/>
          <w:color w:val="1F4E79"/>
        </w:rPr>
        <w:t>Student activities</w:t>
      </w:r>
    </w:p>
    <w:p>
      <w:pPr>
        <w:pStyle w:val="ListBullet"/>
        <w:spacing w:after="30"/>
        <w:ind w:left="0"/>
      </w:pPr>
      <w:r>
        <w:t>Run a normal SCRAM and save the transient.</w:t>
      </w:r>
    </w:p>
    <w:p>
      <w:pPr>
        <w:pStyle w:val="ListBullet"/>
        <w:spacing w:after="30"/>
        <w:ind w:left="0"/>
      </w:pPr>
      <w:r>
        <w:t>Repeat with partial-SCRAM fault at several severity settings.</w:t>
      </w:r>
    </w:p>
    <w:p>
      <w:pPr>
        <w:pStyle w:val="ListBullet"/>
        <w:spacing w:after="30"/>
        <w:ind w:left="0"/>
      </w:pPr>
      <w:r>
        <w:t>Record final rod position, residual neutron power, total heat, temperatures, and time to become subcritical.</w:t>
      </w:r>
    </w:p>
    <w:p>
      <w:pPr>
        <w:spacing w:after="20"/>
        <w:keepNext/>
      </w:pPr>
      <w:r>
        <w:rPr>
          <w:b/>
          <w:color w:val="1F4E79"/>
        </w:rPr>
        <w:t>Analysis and discussion</w:t>
      </w:r>
    </w:p>
    <w:p>
      <w:pPr>
        <w:pStyle w:val="ListBullet"/>
        <w:spacing w:after="30"/>
        <w:ind w:left="0"/>
      </w:pPr>
      <w:r>
        <w:t>Why is a SCRAM signal not proof that shutdown was successfully achieved?</w:t>
      </w:r>
    </w:p>
    <w:p>
      <w:pPr>
        <w:pStyle w:val="ListBullet"/>
        <w:spacing w:after="30"/>
        <w:ind w:left="0"/>
      </w:pPr>
      <w:r>
        <w:t>Which indications should confirm actual shutdown?</w:t>
      </w:r>
    </w:p>
    <w:p>
      <w:pPr>
        <w:pStyle w:val="ExerciseHeading"/>
        <w:keepNext/>
      </w:pPr>
      <w:r>
        <w:t>30. Primary Pump Trip</w:t>
      </w:r>
    </w:p>
    <w:p>
      <w:pPr>
        <w:spacing w:after="60" w:line="247" w:lineRule="auto"/>
      </w:pPr>
      <w:r>
        <w:rPr>
          <w:b/>
          <w:color w:val="7D1238"/>
        </w:rPr>
        <w:t xml:space="preserve">Objective: </w:t>
      </w:r>
      <w:r>
        <w:t>Observe pump coastdown, declining flow, thermal response, feedback, alarms, and protection.</w:t>
      </w:r>
    </w:p>
    <w:p>
      <w:pPr>
        <w:spacing w:after="20"/>
        <w:keepNext/>
      </w:pPr>
      <w:r>
        <w:rPr>
          <w:b/>
          <w:color w:val="1F4E79"/>
        </w:rPr>
        <w:t>Student activities</w:t>
      </w:r>
    </w:p>
    <w:p>
      <w:pPr>
        <w:pStyle w:val="ListBullet"/>
        <w:spacing w:after="30"/>
        <w:ind w:left="0"/>
      </w:pPr>
      <w:r>
        <w:t>Activate the pump-trip fault at full power.</w:t>
      </w:r>
    </w:p>
    <w:p>
      <w:pPr>
        <w:pStyle w:val="ListBullet"/>
        <w:spacing w:after="30"/>
        <w:ind w:left="0"/>
      </w:pPr>
      <w:r>
        <w:t>Record coolant flow, temperatures, temperature reactivity, power, alarms, and SCRAM time.</w:t>
      </w:r>
    </w:p>
    <w:p>
      <w:pPr>
        <w:pStyle w:val="ListBullet"/>
        <w:spacing w:after="30"/>
        <w:ind w:left="0"/>
      </w:pPr>
      <w:r>
        <w:t>Repeat at different fault severities.</w:t>
      </w:r>
    </w:p>
    <w:p>
      <w:pPr>
        <w:spacing w:after="20"/>
        <w:keepNext/>
      </w:pPr>
      <w:r>
        <w:rPr>
          <w:b/>
          <w:color w:val="1F4E79"/>
        </w:rPr>
        <w:t>Analysis and discussion</w:t>
      </w:r>
    </w:p>
    <w:p>
      <w:pPr>
        <w:pStyle w:val="ListBullet"/>
        <w:spacing w:after="30"/>
        <w:ind w:left="0"/>
      </w:pPr>
      <w:r>
        <w:t>Which trip channel acts first?</w:t>
      </w:r>
    </w:p>
    <w:p>
      <w:pPr>
        <w:pStyle w:val="ListBullet"/>
        <w:spacing w:after="30"/>
        <w:ind w:left="0"/>
      </w:pPr>
      <w:r>
        <w:t>Does negative temperature feedback provide enough protection by itself?</w:t>
      </w:r>
    </w:p>
    <w:p>
      <w:pPr>
        <w:pStyle w:val="ListBullet"/>
        <w:spacing w:after="30"/>
        <w:ind w:left="0"/>
      </w:pPr>
      <w:r>
        <w:t>How does severity affect the coastdown curve?</w:t>
      </w:r>
    </w:p>
    <w:p>
      <w:pPr>
        <w:pStyle w:val="ExerciseHeading"/>
        <w:keepNext/>
      </w:pPr>
      <w:r>
        <w:t>31. Heat-Sink Loss</w:t>
      </w:r>
    </w:p>
    <w:p>
      <w:pPr>
        <w:spacing w:after="60" w:line="247" w:lineRule="auto"/>
      </w:pPr>
      <w:r>
        <w:rPr>
          <w:b/>
          <w:color w:val="7D1238"/>
        </w:rPr>
        <w:t xml:space="preserve">Objective: </w:t>
      </w:r>
      <w:r>
        <w:t>Diagnose loss of secondary-side heat removal and distinguish it from a pump trip.</w:t>
      </w:r>
    </w:p>
    <w:p>
      <w:pPr>
        <w:spacing w:after="20"/>
        <w:keepNext/>
      </w:pPr>
      <w:r>
        <w:rPr>
          <w:b/>
          <w:color w:val="1F4E79"/>
        </w:rPr>
        <w:t>Student activities</w:t>
      </w:r>
    </w:p>
    <w:p>
      <w:pPr>
        <w:pStyle w:val="ListBullet"/>
        <w:spacing w:after="30"/>
        <w:ind w:left="0"/>
      </w:pPr>
      <w:r>
        <w:t>Activate the heat-sink-loss fault at steady power.</w:t>
      </w:r>
    </w:p>
    <w:p>
      <w:pPr>
        <w:pStyle w:val="ListBullet"/>
        <w:spacing w:after="30"/>
        <w:ind w:left="0"/>
      </w:pPr>
      <w:r>
        <w:t>Observe coolant temperature, fuel and cladding temperatures, power, feedback, and trip signals.</w:t>
      </w:r>
    </w:p>
    <w:p>
      <w:pPr>
        <w:pStyle w:val="ListBullet"/>
        <w:spacing w:after="30"/>
        <w:ind w:left="0"/>
      </w:pPr>
      <w:r>
        <w:t>Compare the transient signature with the primary-pump-trip exercise.</w:t>
      </w:r>
    </w:p>
    <w:p>
      <w:pPr>
        <w:spacing w:after="20"/>
        <w:keepNext/>
      </w:pPr>
      <w:r>
        <w:rPr>
          <w:b/>
          <w:color w:val="1F4E79"/>
        </w:rPr>
        <w:t>Analysis and discussion</w:t>
      </w:r>
    </w:p>
    <w:p>
      <w:pPr>
        <w:pStyle w:val="ListBullet"/>
        <w:spacing w:after="30"/>
        <w:ind w:left="0"/>
      </w:pPr>
      <w:r>
        <w:t>Which parameter changes first in each fault?</w:t>
      </w:r>
    </w:p>
    <w:p>
      <w:pPr>
        <w:pStyle w:val="ListBullet"/>
        <w:spacing w:after="30"/>
        <w:ind w:left="0"/>
      </w:pPr>
      <w:r>
        <w:t>What common symptoms could make the two faults difficult to distinguish?</w:t>
      </w:r>
    </w:p>
    <w:p>
      <w:pPr>
        <w:pStyle w:val="ExerciseHeading"/>
        <w:keepNext/>
      </w:pPr>
      <w:r>
        <w:t>32. Boron-Dilution Event</w:t>
      </w:r>
    </w:p>
    <w:p>
      <w:pPr>
        <w:spacing w:after="60" w:line="247" w:lineRule="auto"/>
      </w:pPr>
      <w:r>
        <w:rPr>
          <w:b/>
          <w:color w:val="7D1238"/>
        </w:rPr>
        <w:t xml:space="preserve">Objective: </w:t>
      </w:r>
      <w:r>
        <w:t>Observe slow positive reactivity insertion caused by decreasing boron concentration.</w:t>
      </w:r>
    </w:p>
    <w:p>
      <w:pPr>
        <w:spacing w:after="20"/>
        <w:keepNext/>
      </w:pPr>
      <w:r>
        <w:rPr>
          <w:b/>
          <w:color w:val="1F4E79"/>
        </w:rPr>
        <w:t>Student activities</w:t>
      </w:r>
    </w:p>
    <w:p>
      <w:pPr>
        <w:pStyle w:val="ListBullet"/>
        <w:spacing w:after="30"/>
        <w:ind w:left="0"/>
      </w:pPr>
      <w:r>
        <w:t>Begin with a borated reactor and activate boron dilution.</w:t>
      </w:r>
    </w:p>
    <w:p>
      <w:pPr>
        <w:pStyle w:val="ListBullet"/>
        <w:spacing w:after="30"/>
        <w:ind w:left="0"/>
      </w:pPr>
      <w:r>
        <w:t>Track boron concentration, boron reactivity, total reactivity, criticality, power, and period.</w:t>
      </w:r>
    </w:p>
    <w:p>
      <w:pPr>
        <w:pStyle w:val="ListBullet"/>
        <w:spacing w:after="30"/>
        <w:ind w:left="0"/>
      </w:pPr>
      <w:r>
        <w:t>Estimate dilution rate and reactivity insertion rate.</w:t>
      </w:r>
    </w:p>
    <w:p>
      <w:pPr>
        <w:pStyle w:val="ListBullet"/>
        <w:spacing w:after="30"/>
        <w:ind w:left="0"/>
      </w:pPr>
      <w:r>
        <w:t>Attempt to prevent a trip using rods in manual and automatic modes.</w:t>
      </w:r>
    </w:p>
    <w:tbl>
      <w:tblPr>
        <w:tblW w:type="auto" w:w="0"/>
        <w:jc w:val="center"/>
        <w:tblLayout w:type="fixed"/>
        <w:tblLook w:firstColumn="1" w:firstRow="1" w:lastColumn="0" w:lastRow="0" w:noHBand="0" w:noVBand="1" w:val="04A0"/>
      </w:tblPr>
      <w:tblGrid>
        <w:gridCol w:w="8352"/>
      </w:tblGrid>
      <w:tr>
        <w:tc>
          <w:tcPr>
            <w:tcW w:type="dxa" w:w="9878"/>
            <w:shd w:fill="F6F3F5"/>
            <w:tcMar>
              <w:top w:w="95" w:type="dxa"/>
              <w:start w:w="130" w:type="dxa"/>
              <w:bottom w:w="95" w:type="dxa"/>
              <w:end w:w="130" w:type="dxa"/>
            </w:tcMar>
          </w:tcPr>
          <w:p>
            <w:pPr>
              <w:jc w:val="center"/>
            </w:pPr>
            <w:r>
              <w:rPr>
                <w:rFonts w:ascii="Cambria Math" w:hAnsi="Cambria Math"/>
                <w:b/>
                <w:sz w:val="22"/>
              </w:rPr>
              <w:t>Boron decrease → positive reactivity → power increase</w:t>
            </w:r>
          </w:p>
        </w:tc>
      </w:tr>
    </w:tbl>
    <w:p>
      <w:pPr>
        <w:spacing w:after="20"/>
        <w:keepNext/>
      </w:pPr>
      <w:r>
        <w:rPr>
          <w:b/>
          <w:color w:val="1F4E79"/>
        </w:rPr>
        <w:t>Analysis and discussion</w:t>
      </w:r>
    </w:p>
    <w:p>
      <w:pPr>
        <w:pStyle w:val="ListBullet"/>
        <w:spacing w:after="30"/>
        <w:ind w:left="0"/>
      </w:pPr>
      <w:r>
        <w:t>At what point does the reactor become supercritical?</w:t>
      </w:r>
    </w:p>
    <w:p>
      <w:pPr>
        <w:pStyle w:val="ListBullet"/>
        <w:spacing w:after="30"/>
        <w:ind w:left="0"/>
      </w:pPr>
      <w:r>
        <w:t>How early must corrective rod insertion begin?</w:t>
      </w:r>
    </w:p>
    <w:p>
      <w:pPr>
        <w:pStyle w:val="ListBullet"/>
        <w:spacing w:after="30"/>
        <w:ind w:left="0"/>
      </w:pPr>
      <w:r>
        <w:t>What indications distinguish dilution from unintended rod withdrawal?</w:t>
      </w:r>
    </w:p>
    <w:p>
      <w:pPr>
        <w:pStyle w:val="ExerciseHeading"/>
        <w:keepNext/>
      </w:pPr>
      <w:r>
        <w:t>33. Automatic-Controller Failure</w:t>
      </w:r>
    </w:p>
    <w:p>
      <w:pPr>
        <w:spacing w:after="60" w:line="247" w:lineRule="auto"/>
      </w:pPr>
      <w:r>
        <w:rPr>
          <w:b/>
          <w:color w:val="7D1238"/>
        </w:rPr>
        <w:t xml:space="preserve">Objective: </w:t>
      </w:r>
      <w:r>
        <w:t>Diagnose failure of the automatic power-control output.</w:t>
      </w:r>
    </w:p>
    <w:p>
      <w:pPr>
        <w:spacing w:after="20"/>
        <w:keepNext/>
      </w:pPr>
      <w:r>
        <w:rPr>
          <w:b/>
          <w:color w:val="1F4E79"/>
        </w:rPr>
        <w:t>Student activities</w:t>
      </w:r>
    </w:p>
    <w:p>
      <w:pPr>
        <w:pStyle w:val="ListBullet"/>
        <w:spacing w:after="30"/>
        <w:ind w:left="0"/>
      </w:pPr>
      <w:r>
        <w:t>Operate in automatic power-hold mode and activate the controller-failure fault.</w:t>
      </w:r>
    </w:p>
    <w:p>
      <w:pPr>
        <w:pStyle w:val="ListBullet"/>
        <w:spacing w:after="30"/>
        <w:ind w:left="0"/>
      </w:pPr>
      <w:r>
        <w:t>Change the setpoint or introduce a disturbance.</w:t>
      </w:r>
    </w:p>
    <w:p>
      <w:pPr>
        <w:pStyle w:val="ListBullet"/>
        <w:spacing w:after="30"/>
        <w:ind w:left="0"/>
      </w:pPr>
      <w:r>
        <w:t>Compare target power, actual power, rod position, reactivity, and controller mode.</w:t>
      </w:r>
    </w:p>
    <w:p>
      <w:pPr>
        <w:spacing w:after="20"/>
        <w:keepNext/>
      </w:pPr>
      <w:r>
        <w:rPr>
          <w:b/>
          <w:color w:val="1F4E79"/>
        </w:rPr>
        <w:t>Analysis and discussion</w:t>
      </w:r>
    </w:p>
    <w:p>
      <w:pPr>
        <w:pStyle w:val="ListBullet"/>
        <w:spacing w:after="30"/>
        <w:ind w:left="0"/>
      </w:pPr>
      <w:r>
        <w:t>How can controller failure be distinguished from actuator failure?</w:t>
      </w:r>
    </w:p>
    <w:p>
      <w:pPr>
        <w:pStyle w:val="ListBullet"/>
        <w:spacing w:after="30"/>
        <w:ind w:left="0"/>
      </w:pPr>
      <w:r>
        <w:t>What manual actions can restore control?</w:t>
      </w:r>
    </w:p>
    <w:p>
      <w:pPr>
        <w:pStyle w:val="ExerciseHeading"/>
        <w:keepNext/>
      </w:pPr>
      <w:r>
        <w:t>34. Low-Flow Trip-Channel Failure</w:t>
      </w:r>
    </w:p>
    <w:p>
      <w:pPr>
        <w:spacing w:after="60" w:line="247" w:lineRule="auto"/>
      </w:pPr>
      <w:r>
        <w:rPr>
          <w:b/>
          <w:color w:val="7D1238"/>
        </w:rPr>
        <w:t xml:space="preserve">Objective: </w:t>
      </w:r>
      <w:r>
        <w:t>Study defence in depth when one protection channel is unavailable.</w:t>
      </w:r>
    </w:p>
    <w:p>
      <w:pPr>
        <w:spacing w:after="20"/>
        <w:keepNext/>
      </w:pPr>
      <w:r>
        <w:rPr>
          <w:b/>
          <w:color w:val="1F4E79"/>
        </w:rPr>
        <w:t>Student activities</w:t>
      </w:r>
    </w:p>
    <w:p>
      <w:pPr>
        <w:pStyle w:val="ListBullet"/>
        <w:spacing w:after="30"/>
        <w:ind w:left="0"/>
      </w:pPr>
      <w:r>
        <w:t>Activate both pump trip and low-flow trip failure.</w:t>
      </w:r>
    </w:p>
    <w:p>
      <w:pPr>
        <w:pStyle w:val="ListBullet"/>
        <w:spacing w:after="30"/>
        <w:ind w:left="0"/>
      </w:pPr>
      <w:r>
        <w:t>Observe that the low-flow condition does not itself produce SCRAM.</w:t>
      </w:r>
    </w:p>
    <w:p>
      <w:pPr>
        <w:pStyle w:val="ListBullet"/>
        <w:spacing w:after="30"/>
        <w:ind w:left="0"/>
      </w:pPr>
      <w:r>
        <w:t>Identify which backup protection signal eventually trips the reactor.</w:t>
      </w:r>
    </w:p>
    <w:p>
      <w:pPr>
        <w:pStyle w:val="ListBullet"/>
        <w:spacing w:after="30"/>
        <w:ind w:left="0"/>
      </w:pPr>
      <w:r>
        <w:t>Compare the outcome with a normal pump-trip case.</w:t>
      </w:r>
    </w:p>
    <w:p>
      <w:pPr>
        <w:spacing w:after="20"/>
        <w:keepNext/>
      </w:pPr>
      <w:r>
        <w:rPr>
          <w:b/>
          <w:color w:val="1F4E79"/>
        </w:rPr>
        <w:t>Analysis and discussion</w:t>
      </w:r>
    </w:p>
    <w:p>
      <w:pPr>
        <w:pStyle w:val="ListBullet"/>
        <w:spacing w:after="30"/>
        <w:ind w:left="0"/>
      </w:pPr>
      <w:r>
        <w:t>Which diverse protection signals remain available?</w:t>
      </w:r>
    </w:p>
    <w:p>
      <w:pPr>
        <w:pStyle w:val="ListBullet"/>
        <w:spacing w:after="30"/>
        <w:ind w:left="0"/>
      </w:pPr>
      <w:r>
        <w:t>How much additional thermal challenge results from the failed trip channel?</w:t>
      </w:r>
    </w:p>
    <w:p>
      <w:pPr>
        <w:pStyle w:val="ExerciseHeading"/>
        <w:keepNext/>
      </w:pPr>
      <w:r>
        <w:t>35. Multiple-Fault Diagnosis</w:t>
      </w:r>
    </w:p>
    <w:p>
      <w:pPr>
        <w:spacing w:after="60" w:line="247" w:lineRule="auto"/>
      </w:pPr>
      <w:r>
        <w:rPr>
          <w:b/>
          <w:color w:val="7D1238"/>
        </w:rPr>
        <w:t xml:space="preserve">Objective: </w:t>
      </w:r>
      <w:r>
        <w:t>Develop diagnosis and decision-making skills under ambiguous indications.</w:t>
      </w:r>
    </w:p>
    <w:p>
      <w:pPr>
        <w:spacing w:after="20"/>
        <w:keepNext/>
      </w:pPr>
      <w:r>
        <w:rPr>
          <w:b/>
          <w:color w:val="1F4E79"/>
        </w:rPr>
        <w:t>Student activities</w:t>
      </w:r>
    </w:p>
    <w:p>
      <w:pPr>
        <w:pStyle w:val="ListBullet"/>
        <w:spacing w:after="30"/>
        <w:ind w:left="0"/>
      </w:pPr>
      <w:r>
        <w:t>Use an instructor-selected combination such as pump trip plus low-flow trip failure, detector bias plus heat-sink loss, partial SCRAM plus stuck rod, boron dilution plus controller failure, or frozen detector plus positive reactivity insertion.</w:t>
      </w:r>
    </w:p>
    <w:p>
      <w:pPr>
        <w:pStyle w:val="ListBullet"/>
        <w:spacing w:after="30"/>
        <w:ind w:left="0"/>
      </w:pPr>
      <w:r>
        <w:t>Identify the initiating fault, failed protection or control function, actual plant condition, and required response.</w:t>
      </w:r>
    </w:p>
    <w:p>
      <w:pPr>
        <w:pStyle w:val="ListBullet"/>
        <w:spacing w:after="30"/>
        <w:ind w:left="0"/>
      </w:pPr>
      <w:r>
        <w:t>Support the diagnosis with a timeline and at least three independent pieces of evidence.</w:t>
      </w:r>
    </w:p>
    <w:p>
      <w:pPr>
        <w:spacing w:after="20"/>
        <w:keepNext/>
      </w:pPr>
      <w:r>
        <w:rPr>
          <w:b/>
          <w:color w:val="1F4E79"/>
        </w:rPr>
        <w:t>Analysis and discussion</w:t>
      </w:r>
    </w:p>
    <w:p>
      <w:pPr>
        <w:pStyle w:val="ListBullet"/>
        <w:spacing w:after="30"/>
        <w:ind w:left="0"/>
      </w:pPr>
      <w:r>
        <w:t>Which symptom is caused by the initiating event and which by the secondary failure?</w:t>
      </w:r>
    </w:p>
    <w:p>
      <w:pPr>
        <w:pStyle w:val="ListBullet"/>
        <w:spacing w:after="30"/>
        <w:ind w:left="0"/>
      </w:pPr>
      <w:r>
        <w:t>What conservative action is justified before the diagnosis is fully certain?</w:t>
      </w:r>
    </w:p>
    <w:p>
      <w:pPr>
        <w:pStyle w:val="SectionHeading"/>
        <w:keepNext/>
      </w:pPr>
      <w:r>
        <w:t>I. CSV and Data-Analysis Exercises</w:t>
      </w:r>
    </w:p>
    <w:p>
      <w:pPr>
        <w:pStyle w:val="ExerciseHeading"/>
        <w:keepNext/>
      </w:pPr>
      <w:r>
        <w:t>36. Transient Plotting</w:t>
      </w:r>
    </w:p>
    <w:p>
      <w:pPr>
        <w:spacing w:after="60" w:line="247" w:lineRule="auto"/>
      </w:pPr>
      <w:r>
        <w:rPr>
          <w:b/>
          <w:color w:val="7D1238"/>
        </w:rPr>
        <w:t xml:space="preserve">Objective: </w:t>
      </w:r>
      <w:r>
        <w:t>Convert a simulator run into clear engineering plots.</w:t>
      </w:r>
    </w:p>
    <w:p>
      <w:pPr>
        <w:spacing w:after="20"/>
        <w:keepNext/>
      </w:pPr>
      <w:r>
        <w:rPr>
          <w:b/>
          <w:color w:val="1F4E79"/>
        </w:rPr>
        <w:t>Student activities</w:t>
      </w:r>
    </w:p>
    <w:p>
      <w:pPr>
        <w:pStyle w:val="ListBullet"/>
        <w:spacing w:after="30"/>
        <w:ind w:left="0"/>
      </w:pPr>
      <w:r>
        <w:t>Export a selected transient to CSV.</w:t>
      </w:r>
    </w:p>
    <w:p>
      <w:pPr>
        <w:pStyle w:val="ListBullet"/>
        <w:spacing w:after="30"/>
        <w:ind w:left="0"/>
      </w:pPr>
      <w:r>
        <w:t>Plot neutron power, total heat, decay heat, fuel/cladding/coolant temperatures, individual reactivity components, and measured versus true power. For Representative LWR runs, also plot MWth power, fuel-to-clad heat, clad-to-coolant heat, heat removed, and the thermal-energy residual.</w:t>
      </w:r>
    </w:p>
    <w:p>
      <w:pPr>
        <w:pStyle w:val="ListBullet"/>
        <w:spacing w:after="30"/>
        <w:ind w:left="0"/>
      </w:pPr>
      <w:r>
        <w:t>Use consistent labels, units, legends, and event annotations.</w:t>
      </w:r>
    </w:p>
    <w:p>
      <w:pPr>
        <w:spacing w:after="20"/>
        <w:keepNext/>
      </w:pPr>
      <w:r>
        <w:rPr>
          <w:b/>
          <w:color w:val="1F4E79"/>
        </w:rPr>
        <w:t>Analysis and discussion</w:t>
      </w:r>
    </w:p>
    <w:p>
      <w:pPr>
        <w:pStyle w:val="ListBullet"/>
        <w:spacing w:after="30"/>
        <w:ind w:left="0"/>
      </w:pPr>
      <w:r>
        <w:t>Which combination of plots best communicates the event sequence?</w:t>
      </w:r>
    </w:p>
    <w:p>
      <w:pPr>
        <w:pStyle w:val="ListBullet"/>
        <w:spacing w:after="30"/>
        <w:ind w:left="0"/>
      </w:pPr>
      <w:r>
        <w:t>Which signals should share an axis and which should remain separate?</w:t>
      </w:r>
    </w:p>
    <w:p>
      <w:pPr>
        <w:pStyle w:val="ExerciseHeading"/>
        <w:keepNext/>
      </w:pPr>
      <w:r>
        <w:t>37. Peak-Value Analysis</w:t>
      </w:r>
    </w:p>
    <w:p>
      <w:pPr>
        <w:spacing w:after="60" w:line="247" w:lineRule="auto"/>
      </w:pPr>
      <w:r>
        <w:rPr>
          <w:b/>
          <w:color w:val="7D1238"/>
        </w:rPr>
        <w:t xml:space="preserve">Objective: </w:t>
      </w:r>
      <w:r>
        <w:t>Extract safety-relevant and performance-relevant quantities from a transient.</w:t>
      </w:r>
    </w:p>
    <w:p>
      <w:pPr>
        <w:spacing w:after="20"/>
        <w:keepNext/>
      </w:pPr>
      <w:r>
        <w:rPr>
          <w:b/>
          <w:color w:val="1F4E79"/>
        </w:rPr>
        <w:t>Student activities</w:t>
      </w:r>
    </w:p>
    <w:p>
      <w:pPr>
        <w:pStyle w:val="ListBullet"/>
        <w:spacing w:after="30"/>
        <w:ind w:left="0"/>
      </w:pPr>
      <w:r>
        <w:t>Calculate peak power and its time, peak fuel temperature, peak cladding temperature, minimum coolant flow, maximum positive reactivity, and SCRAM time.</w:t>
      </w:r>
    </w:p>
    <w:p>
      <w:pPr>
        <w:pStyle w:val="ListBullet"/>
        <w:spacing w:after="30"/>
        <w:ind w:left="0"/>
      </w:pPr>
      <w:r>
        <w:t>Compare values between two operating strategies or fault severities.</w:t>
      </w:r>
    </w:p>
    <w:p>
      <w:pPr>
        <w:spacing w:after="20"/>
        <w:keepNext/>
      </w:pPr>
      <w:r>
        <w:rPr>
          <w:b/>
          <w:color w:val="1F4E79"/>
        </w:rPr>
        <w:t>Analysis and discussion</w:t>
      </w:r>
    </w:p>
    <w:p>
      <w:pPr>
        <w:pStyle w:val="ListBullet"/>
        <w:spacing w:after="30"/>
        <w:ind w:left="0"/>
      </w:pPr>
      <w:r>
        <w:t>Which peak occurs first and why?</w:t>
      </w:r>
    </w:p>
    <w:p>
      <w:pPr>
        <w:pStyle w:val="ListBullet"/>
        <w:spacing w:after="30"/>
        <w:ind w:left="0"/>
      </w:pPr>
      <w:r>
        <w:t>Is the largest value always the most important performance indicator?</w:t>
      </w:r>
    </w:p>
    <w:p>
      <w:pPr>
        <w:pStyle w:val="ExerciseHeading"/>
        <w:keepNext/>
      </w:pPr>
      <w:r>
        <w:t>38. Response-Time Analysis</w:t>
      </w:r>
    </w:p>
    <w:p>
      <w:pPr>
        <w:spacing w:after="60" w:line="247" w:lineRule="auto"/>
      </w:pPr>
      <w:r>
        <w:rPr>
          <w:b/>
          <w:color w:val="7D1238"/>
        </w:rPr>
        <w:t xml:space="preserve">Objective: </w:t>
      </w:r>
      <w:r>
        <w:t>Identify time delays and dynamic lags in the simulated system.</w:t>
      </w:r>
    </w:p>
    <w:p>
      <w:pPr>
        <w:spacing w:after="20"/>
        <w:keepNext/>
      </w:pPr>
      <w:r>
        <w:rPr>
          <w:b/>
          <w:color w:val="1F4E79"/>
        </w:rPr>
        <w:t>Student activities</w:t>
      </w:r>
    </w:p>
    <w:p>
      <w:pPr>
        <w:pStyle w:val="ListBullet"/>
        <w:spacing w:after="30"/>
        <w:ind w:left="0"/>
      </w:pPr>
      <w:r>
        <w:t>Select a control action or fault event.</w:t>
      </w:r>
    </w:p>
    <w:p>
      <w:pPr>
        <w:pStyle w:val="ListBullet"/>
        <w:spacing w:after="30"/>
        <w:ind w:left="0"/>
      </w:pPr>
      <w:r>
        <w:t>Determine detector response time, reactor-period response, trip delay, rod response, thermal lag, and time to a new steady condition.</w:t>
      </w:r>
    </w:p>
    <w:p>
      <w:pPr>
        <w:pStyle w:val="ListBullet"/>
        <w:spacing w:after="30"/>
        <w:ind w:left="0"/>
      </w:pPr>
      <w:r>
        <w:t>Prepare an annotated event timeline.</w:t>
      </w:r>
    </w:p>
    <w:p>
      <w:pPr>
        <w:spacing w:after="20"/>
        <w:keepNext/>
      </w:pPr>
      <w:r>
        <w:rPr>
          <w:b/>
          <w:color w:val="1F4E79"/>
        </w:rPr>
        <w:t>Analysis and discussion</w:t>
      </w:r>
    </w:p>
    <w:p>
      <w:pPr>
        <w:pStyle w:val="ListBullet"/>
        <w:spacing w:after="30"/>
        <w:ind w:left="0"/>
      </w:pPr>
      <w:r>
        <w:t>Which processes are neutronic and which are thermal?</w:t>
      </w:r>
    </w:p>
    <w:p>
      <w:pPr>
        <w:pStyle w:val="ListBullet"/>
        <w:spacing w:after="30"/>
        <w:ind w:left="0"/>
      </w:pPr>
      <w:r>
        <w:t>How do different time scales support diagnosis of the initiating event?</w:t>
      </w:r>
    </w:p>
    <w:p>
      <w:pPr>
        <w:pStyle w:val="ExerciseHeading"/>
        <w:keepNext/>
      </w:pPr>
      <w:r>
        <w:t>39. Uncertainty and Repeatability</w:t>
      </w:r>
    </w:p>
    <w:p>
      <w:pPr>
        <w:spacing w:after="60" w:line="247" w:lineRule="auto"/>
      </w:pPr>
      <w:r>
        <w:rPr>
          <w:b/>
          <w:color w:val="7D1238"/>
        </w:rPr>
        <w:t xml:space="preserve">Objective: </w:t>
      </w:r>
      <w:r>
        <w:t>Introduce random measurement variation and experimental repeatability.</w:t>
      </w:r>
    </w:p>
    <w:p>
      <w:pPr>
        <w:spacing w:after="20"/>
        <w:keepNext/>
      </w:pPr>
      <w:r>
        <w:rPr>
          <w:b/>
          <w:color w:val="1F4E79"/>
        </w:rPr>
        <w:t>Student activities</w:t>
      </w:r>
    </w:p>
    <w:p>
      <w:pPr>
        <w:pStyle w:val="ListBullet"/>
        <w:spacing w:after="30"/>
        <w:ind w:left="0"/>
      </w:pPr>
      <w:r>
        <w:t>Repeat an identical transient several times with instrument noise enabled.</w:t>
      </w:r>
    </w:p>
    <w:p>
      <w:pPr>
        <w:pStyle w:val="ListBullet"/>
        <w:spacing w:after="30"/>
        <w:ind w:left="0"/>
      </w:pPr>
      <w:r>
        <w:t>Compare measured peak power, true peak power, apparent trip timing, and calculated period.</w:t>
      </w:r>
    </w:p>
    <w:p>
      <w:pPr>
        <w:pStyle w:val="ListBullet"/>
        <w:spacing w:after="30"/>
        <w:ind w:left="0"/>
      </w:pPr>
      <w:r>
        <w:t>Report mean, standard deviation, and range for selected measured quantities.</w:t>
      </w:r>
    </w:p>
    <w:p>
      <w:pPr>
        <w:spacing w:after="20"/>
        <w:keepNext/>
      </w:pPr>
      <w:r>
        <w:rPr>
          <w:b/>
          <w:color w:val="1F4E79"/>
        </w:rPr>
        <w:t>Analysis and discussion</w:t>
      </w:r>
    </w:p>
    <w:p>
      <w:pPr>
        <w:pStyle w:val="ListBullet"/>
        <w:spacing w:after="30"/>
        <w:ind w:left="0"/>
      </w:pPr>
      <w:r>
        <w:t>Which results are deterministic and which vary between runs?</w:t>
      </w:r>
    </w:p>
    <w:p>
      <w:pPr>
        <w:pStyle w:val="ListBullet"/>
        <w:spacing w:after="30"/>
        <w:ind w:left="0"/>
      </w:pPr>
      <w:r>
        <w:t>How many repetitions are sufficient for a meaningful classroom estimate?</w:t>
      </w:r>
    </w:p>
    <w:p>
      <w:pPr>
        <w:pStyle w:val="ExerciseHeading"/>
        <w:keepNext/>
      </w:pPr>
      <w:r>
        <w:t>40. Signal-Processing Exercise</w:t>
      </w:r>
    </w:p>
    <w:p>
      <w:pPr>
        <w:spacing w:after="60" w:line="247" w:lineRule="auto"/>
      </w:pPr>
      <w:r>
        <w:rPr>
          <w:b/>
          <w:color w:val="7D1238"/>
        </w:rPr>
        <w:t xml:space="preserve">Objective: </w:t>
      </w:r>
      <w:r>
        <w:t>Evaluate simple filtering of a noisy power signal.</w:t>
      </w:r>
    </w:p>
    <w:p>
      <w:pPr>
        <w:spacing w:after="20"/>
        <w:keepNext/>
      </w:pPr>
      <w:r>
        <w:rPr>
          <w:b/>
          <w:color w:val="1F4E79"/>
        </w:rPr>
        <w:t>Student activities</w:t>
      </w:r>
    </w:p>
    <w:p>
      <w:pPr>
        <w:pStyle w:val="ListBullet"/>
        <w:spacing w:after="30"/>
        <w:ind w:left="0"/>
      </w:pPr>
      <w:r>
        <w:t>Apply moving-average, exponential-smoothing, or low-pass filtering to exported measured power.</w:t>
      </w:r>
    </w:p>
    <w:p>
      <w:pPr>
        <w:pStyle w:val="ListBullet"/>
        <w:spacing w:after="30"/>
        <w:ind w:left="0"/>
      </w:pPr>
      <w:r>
        <w:t>Compare filtered signal with true power.</w:t>
      </w:r>
    </w:p>
    <w:p>
      <w:pPr>
        <w:pStyle w:val="ListBullet"/>
        <w:spacing w:after="30"/>
        <w:ind w:left="0"/>
      </w:pPr>
      <w:r>
        <w:t>Quantify noise reduction, phase lag, peak suppression, and apparent response time.</w:t>
      </w:r>
    </w:p>
    <w:p>
      <w:pPr>
        <w:spacing w:after="20"/>
        <w:keepNext/>
      </w:pPr>
      <w:r>
        <w:rPr>
          <w:b/>
          <w:color w:val="1F4E79"/>
        </w:rPr>
        <w:t>Analysis and discussion</w:t>
      </w:r>
    </w:p>
    <w:p>
      <w:pPr>
        <w:pStyle w:val="ListBullet"/>
        <w:spacing w:after="30"/>
        <w:ind w:left="0"/>
      </w:pPr>
      <w:r>
        <w:t>Which filter is most useful for operator display?</w:t>
      </w:r>
    </w:p>
    <w:p>
      <w:pPr>
        <w:pStyle w:val="ListBullet"/>
        <w:spacing w:after="30"/>
        <w:ind w:left="0"/>
      </w:pPr>
      <w:r>
        <w:t>Which filter could dangerously delay a protection signal?</w:t>
      </w:r>
    </w:p>
    <w:p>
      <w:pPr>
        <w:pStyle w:val="ListBullet"/>
        <w:spacing w:after="30"/>
        <w:ind w:left="0"/>
      </w:pPr>
      <w:r>
        <w:t>How should filter performance be judged during a rapid transient?</w:t>
      </w:r>
    </w:p>
    <w:p>
      <w:r>
        <w:br w:type="page"/>
      </w:r>
    </w:p>
    <w:p>
      <w:pPr>
        <w:pStyle w:val="SectionHeading"/>
        <w:keepNext/>
      </w:pPr>
      <w:r>
        <w:t>J. Recommended Core Laboratory Sequence</w:t>
      </w:r>
    </w:p>
    <w:p>
      <w:pPr>
        <w:spacing w:after="140"/>
      </w:pPr>
      <w:r>
        <w:t>For an initial course implementation, the following eight laboratories provide a balanced progression from reactor fundamentals to fault diagnosis and data analysis.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792"/>
            <w:shd w:fill="7D1238"/>
            <w:tcMar>
              <w:top w:w="90" w:type="dxa"/>
              <w:start w:w="100" w:type="dxa"/>
              <w:bottom w:w="90" w:type="dxa"/>
              <w:end w:w="100" w:type="dxa"/>
            </w:tcMar>
          </w:tcPr>
          <w:p>
            <w:pPr>
              <w:jc w:val="center"/>
            </w:pPr>
            <w:r>
              <w:rPr>
                <w:b/>
                <w:color w:val="FFFFFF"/>
                <w:sz w:val="18"/>
              </w:rPr>
              <w:t>Lab</w:t>
            </w:r>
          </w:p>
        </w:tc>
        <w:tc>
          <w:tcPr>
            <w:tcW w:type="dxa" w:w="3672"/>
            <w:shd w:fill="7D1238"/>
            <w:tcMar>
              <w:top w:w="90" w:type="dxa"/>
              <w:start w:w="100" w:type="dxa"/>
              <w:bottom w:w="90" w:type="dxa"/>
              <w:end w:w="100" w:type="dxa"/>
            </w:tcMar>
          </w:tcPr>
          <w:p>
            <w:pPr>
              <w:jc w:val="center"/>
            </w:pPr>
            <w:r>
              <w:rPr>
                <w:b/>
                <w:color w:val="FFFFFF"/>
                <w:sz w:val="18"/>
              </w:rPr>
              <w:t>Exercise</w:t>
            </w:r>
          </w:p>
        </w:tc>
        <w:tc>
          <w:tcPr>
            <w:tcW w:type="dxa" w:w="3096"/>
            <w:shd w:fill="7D1238"/>
            <w:tcMar>
              <w:top w:w="90" w:type="dxa"/>
              <w:start w:w="100" w:type="dxa"/>
              <w:bottom w:w="90" w:type="dxa"/>
              <w:end w:w="100" w:type="dxa"/>
            </w:tcMar>
          </w:tcPr>
          <w:p>
            <w:pPr>
              <w:jc w:val="center"/>
            </w:pPr>
            <w:r>
              <w:rPr>
                <w:b/>
                <w:color w:val="FFFFFF"/>
                <w:sz w:val="18"/>
              </w:rPr>
              <w:t>Main concept</w:t>
            </w:r>
          </w:p>
        </w:tc>
        <w:tc>
          <w:tcPr>
            <w:tcW w:type="dxa" w:w="1800"/>
            <w:shd w:fill="7D1238"/>
            <w:tcMar>
              <w:top w:w="90" w:type="dxa"/>
              <w:start w:w="100" w:type="dxa"/>
              <w:bottom w:w="90" w:type="dxa"/>
              <w:end w:w="100" w:type="dxa"/>
            </w:tcMar>
          </w:tcPr>
          <w:p>
            <w:pPr>
              <w:jc w:val="center"/>
            </w:pPr>
            <w:r>
              <w:rPr>
                <w:b/>
                <w:color w:val="FFFFFF"/>
                <w:sz w:val="18"/>
              </w:rPr>
              <w:t>Suggested level</w:t>
            </w:r>
          </w:p>
        </w:tc>
      </w:tr>
      <w:tr>
        <w:tc>
          <w:tcPr>
            <w:tcW w:type="dxa" w:w="2469"/>
            <w:tcMar>
              <w:top w:w="90" w:type="dxa"/>
              <w:start w:w="100" w:type="dxa"/>
              <w:bottom w:w="90" w:type="dxa"/>
              <w:end w:w="100" w:type="dxa"/>
            </w:tcMar>
            <w:vAlign w:val="center"/>
          </w:tcPr>
          <w:p>
            <w:pPr>
              <w:spacing w:after="0"/>
              <w:jc w:val="center"/>
            </w:pPr>
            <w:r>
              <w:rPr>
                <w:sz w:val="18"/>
              </w:rPr>
              <w:t>1</w:t>
            </w:r>
          </w:p>
        </w:tc>
        <w:tc>
          <w:tcPr>
            <w:tcW w:type="dxa" w:w="2469"/>
            <w:tcMar>
              <w:top w:w="90" w:type="dxa"/>
              <w:start w:w="100" w:type="dxa"/>
              <w:bottom w:w="90" w:type="dxa"/>
              <w:end w:w="100" w:type="dxa"/>
            </w:tcMar>
            <w:vAlign w:val="center"/>
          </w:tcPr>
          <w:p>
            <w:pPr>
              <w:spacing w:after="0"/>
              <w:jc w:val="left"/>
            </w:pPr>
            <w:r>
              <w:rPr>
                <w:sz w:val="18"/>
              </w:rPr>
              <w:t>Criticality and rod worth</w:t>
            </w:r>
          </w:p>
        </w:tc>
        <w:tc>
          <w:tcPr>
            <w:tcW w:type="dxa" w:w="2469"/>
            <w:tcMar>
              <w:top w:w="90" w:type="dxa"/>
              <w:start w:w="100" w:type="dxa"/>
              <w:bottom w:w="90" w:type="dxa"/>
              <w:end w:w="100" w:type="dxa"/>
            </w:tcMar>
            <w:vAlign w:val="center"/>
          </w:tcPr>
          <w:p>
            <w:pPr>
              <w:spacing w:after="0"/>
              <w:jc w:val="left"/>
            </w:pPr>
            <w:r>
              <w:rPr>
                <w:sz w:val="18"/>
              </w:rPr>
              <w:t>Reactivity control</w:t>
            </w:r>
          </w:p>
        </w:tc>
        <w:tc>
          <w:tcPr>
            <w:tcW w:type="dxa" w:w="2469"/>
            <w:tcMar>
              <w:top w:w="90" w:type="dxa"/>
              <w:start w:w="100" w:type="dxa"/>
              <w:bottom w:w="90" w:type="dxa"/>
              <w:end w:w="100" w:type="dxa"/>
            </w:tcMar>
            <w:vAlign w:val="center"/>
          </w:tcPr>
          <w:p>
            <w:pPr>
              <w:spacing w:after="0"/>
              <w:jc w:val="center"/>
            </w:pPr>
            <w:r>
              <w:rPr>
                <w:sz w:val="18"/>
              </w:rPr>
              <w:t>Guided</w:t>
            </w:r>
          </w:p>
        </w:tc>
      </w:tr>
      <w:tr>
        <w:tc>
          <w:tcPr>
            <w:tcW w:type="dxa" w:w="2469"/>
            <w:tcMar>
              <w:top w:w="90" w:type="dxa"/>
              <w:start w:w="100" w:type="dxa"/>
              <w:bottom w:w="90" w:type="dxa"/>
              <w:end w:w="100" w:type="dxa"/>
            </w:tcMar>
            <w:vAlign w:val="center"/>
            <w:shd w:fill="F6F3F5"/>
          </w:tcPr>
          <w:p>
            <w:pPr>
              <w:spacing w:after="0"/>
              <w:jc w:val="center"/>
            </w:pPr>
            <w:r>
              <w:rPr>
                <w:sz w:val="18"/>
              </w:rPr>
              <w:t>2</w:t>
            </w:r>
          </w:p>
        </w:tc>
        <w:tc>
          <w:tcPr>
            <w:tcW w:type="dxa" w:w="2469"/>
            <w:tcMar>
              <w:top w:w="90" w:type="dxa"/>
              <w:start w:w="100" w:type="dxa"/>
              <w:bottom w:w="90" w:type="dxa"/>
              <w:end w:w="100" w:type="dxa"/>
            </w:tcMar>
            <w:vAlign w:val="center"/>
            <w:shd w:fill="F6F3F5"/>
          </w:tcPr>
          <w:p>
            <w:pPr>
              <w:spacing w:after="0"/>
              <w:jc w:val="left"/>
            </w:pPr>
            <w:r>
              <w:rPr>
                <w:sz w:val="18"/>
              </w:rPr>
              <w:t>Reactor period</w:t>
            </w:r>
          </w:p>
        </w:tc>
        <w:tc>
          <w:tcPr>
            <w:tcW w:type="dxa" w:w="2469"/>
            <w:tcMar>
              <w:top w:w="90" w:type="dxa"/>
              <w:start w:w="100" w:type="dxa"/>
              <w:bottom w:w="90" w:type="dxa"/>
              <w:end w:w="100" w:type="dxa"/>
            </w:tcMar>
            <w:vAlign w:val="center"/>
            <w:shd w:fill="F6F3F5"/>
          </w:tcPr>
          <w:p>
            <w:pPr>
              <w:spacing w:after="0"/>
              <w:jc w:val="left"/>
            </w:pPr>
            <w:r>
              <w:rPr>
                <w:sz w:val="18"/>
              </w:rPr>
              <w:t>Point kinetics</w:t>
            </w:r>
          </w:p>
        </w:tc>
        <w:tc>
          <w:tcPr>
            <w:tcW w:type="dxa" w:w="2469"/>
            <w:tcMar>
              <w:top w:w="90" w:type="dxa"/>
              <w:start w:w="100" w:type="dxa"/>
              <w:bottom w:w="90" w:type="dxa"/>
              <w:end w:w="100" w:type="dxa"/>
            </w:tcMar>
            <w:vAlign w:val="center"/>
            <w:shd w:fill="F6F3F5"/>
          </w:tcPr>
          <w:p>
            <w:pPr>
              <w:spacing w:after="0"/>
              <w:jc w:val="center"/>
            </w:pPr>
            <w:r>
              <w:rPr>
                <w:sz w:val="18"/>
              </w:rPr>
              <w:t>Guided</w:t>
            </w:r>
          </w:p>
        </w:tc>
      </w:tr>
      <w:tr>
        <w:tc>
          <w:tcPr>
            <w:tcW w:type="dxa" w:w="2469"/>
            <w:tcMar>
              <w:top w:w="90" w:type="dxa"/>
              <w:start w:w="100" w:type="dxa"/>
              <w:bottom w:w="90" w:type="dxa"/>
              <w:end w:w="100" w:type="dxa"/>
            </w:tcMar>
            <w:vAlign w:val="center"/>
          </w:tcPr>
          <w:p>
            <w:pPr>
              <w:spacing w:after="0"/>
              <w:jc w:val="center"/>
            </w:pPr>
            <w:r>
              <w:rPr>
                <w:sz w:val="18"/>
              </w:rPr>
              <w:t>3</w:t>
            </w:r>
          </w:p>
        </w:tc>
        <w:tc>
          <w:tcPr>
            <w:tcW w:type="dxa" w:w="2469"/>
            <w:tcMar>
              <w:top w:w="90" w:type="dxa"/>
              <w:start w:w="100" w:type="dxa"/>
              <w:bottom w:w="90" w:type="dxa"/>
              <w:end w:w="100" w:type="dxa"/>
            </w:tcMar>
            <w:vAlign w:val="center"/>
          </w:tcPr>
          <w:p>
            <w:pPr>
              <w:spacing w:after="0"/>
              <w:jc w:val="left"/>
            </w:pPr>
            <w:r>
              <w:rPr>
                <w:sz w:val="18"/>
              </w:rPr>
              <w:t>Temperature feedback</w:t>
            </w:r>
          </w:p>
        </w:tc>
        <w:tc>
          <w:tcPr>
            <w:tcW w:type="dxa" w:w="2469"/>
            <w:tcMar>
              <w:top w:w="90" w:type="dxa"/>
              <w:start w:w="100" w:type="dxa"/>
              <w:bottom w:w="90" w:type="dxa"/>
              <w:end w:w="100" w:type="dxa"/>
            </w:tcMar>
            <w:vAlign w:val="center"/>
          </w:tcPr>
          <w:p>
            <w:pPr>
              <w:spacing w:after="0"/>
              <w:jc w:val="left"/>
            </w:pPr>
            <w:r>
              <w:rPr>
                <w:sz w:val="18"/>
              </w:rPr>
              <w:t>Inherent feedback</w:t>
            </w:r>
          </w:p>
        </w:tc>
        <w:tc>
          <w:tcPr>
            <w:tcW w:type="dxa" w:w="2469"/>
            <w:tcMar>
              <w:top w:w="90" w:type="dxa"/>
              <w:start w:w="100" w:type="dxa"/>
              <w:bottom w:w="90" w:type="dxa"/>
              <w:end w:w="100" w:type="dxa"/>
            </w:tcMar>
            <w:vAlign w:val="center"/>
          </w:tcPr>
          <w:p>
            <w:pPr>
              <w:spacing w:after="0"/>
              <w:jc w:val="center"/>
            </w:pPr>
            <w:r>
              <w:rPr>
                <w:sz w:val="18"/>
              </w:rPr>
              <w:t>Guided</w:t>
            </w:r>
          </w:p>
        </w:tc>
      </w:tr>
      <w:tr>
        <w:tc>
          <w:tcPr>
            <w:tcW w:type="dxa" w:w="2469"/>
            <w:tcMar>
              <w:top w:w="90" w:type="dxa"/>
              <w:start w:w="100" w:type="dxa"/>
              <w:bottom w:w="90" w:type="dxa"/>
              <w:end w:w="100" w:type="dxa"/>
            </w:tcMar>
            <w:vAlign w:val="center"/>
            <w:shd w:fill="F6F3F5"/>
          </w:tcPr>
          <w:p>
            <w:pPr>
              <w:spacing w:after="0"/>
              <w:jc w:val="center"/>
            </w:pPr>
            <w:r>
              <w:rPr>
                <w:sz w:val="18"/>
              </w:rPr>
              <w:t>4</w:t>
            </w:r>
          </w:p>
        </w:tc>
        <w:tc>
          <w:tcPr>
            <w:tcW w:type="dxa" w:w="2469"/>
            <w:tcMar>
              <w:top w:w="90" w:type="dxa"/>
              <w:start w:w="100" w:type="dxa"/>
              <w:bottom w:w="90" w:type="dxa"/>
              <w:end w:w="100" w:type="dxa"/>
            </w:tcMar>
            <w:vAlign w:val="center"/>
            <w:shd w:fill="F6F3F5"/>
          </w:tcPr>
          <w:p>
            <w:pPr>
              <w:spacing w:after="0"/>
              <w:jc w:val="left"/>
            </w:pPr>
            <w:r>
              <w:rPr>
                <w:sz w:val="18"/>
              </w:rPr>
              <w:t>SCRAM and decay heat</w:t>
            </w:r>
          </w:p>
        </w:tc>
        <w:tc>
          <w:tcPr>
            <w:tcW w:type="dxa" w:w="2469"/>
            <w:tcMar>
              <w:top w:w="90" w:type="dxa"/>
              <w:start w:w="100" w:type="dxa"/>
              <w:bottom w:w="90" w:type="dxa"/>
              <w:end w:w="100" w:type="dxa"/>
            </w:tcMar>
            <w:vAlign w:val="center"/>
            <w:shd w:fill="F6F3F5"/>
          </w:tcPr>
          <w:p>
            <w:pPr>
              <w:spacing w:after="0"/>
              <w:jc w:val="left"/>
            </w:pPr>
            <w:r>
              <w:rPr>
                <w:sz w:val="18"/>
              </w:rPr>
              <w:t>Shutdown behaviour</w:t>
            </w:r>
          </w:p>
        </w:tc>
        <w:tc>
          <w:tcPr>
            <w:tcW w:type="dxa" w:w="2469"/>
            <w:tcMar>
              <w:top w:w="90" w:type="dxa"/>
              <w:start w:w="100" w:type="dxa"/>
              <w:bottom w:w="90" w:type="dxa"/>
              <w:end w:w="100" w:type="dxa"/>
            </w:tcMar>
            <w:vAlign w:val="center"/>
            <w:shd w:fill="F6F3F5"/>
          </w:tcPr>
          <w:p>
            <w:pPr>
              <w:spacing w:after="0"/>
              <w:jc w:val="center"/>
            </w:pPr>
            <w:r>
              <w:rPr>
                <w:sz w:val="18"/>
              </w:rPr>
              <w:t>Guided</w:t>
            </w:r>
          </w:p>
        </w:tc>
      </w:tr>
      <w:tr>
        <w:tc>
          <w:tcPr>
            <w:tcW w:type="dxa" w:w="2469"/>
            <w:tcMar>
              <w:top w:w="90" w:type="dxa"/>
              <w:start w:w="100" w:type="dxa"/>
              <w:bottom w:w="90" w:type="dxa"/>
              <w:end w:w="100" w:type="dxa"/>
            </w:tcMar>
            <w:vAlign w:val="center"/>
          </w:tcPr>
          <w:p>
            <w:pPr>
              <w:spacing w:after="0"/>
              <w:jc w:val="center"/>
            </w:pPr>
            <w:r>
              <w:rPr>
                <w:sz w:val="18"/>
              </w:rPr>
              <w:t>5</w:t>
            </w:r>
          </w:p>
        </w:tc>
        <w:tc>
          <w:tcPr>
            <w:tcW w:type="dxa" w:w="2469"/>
            <w:tcMar>
              <w:top w:w="90" w:type="dxa"/>
              <w:start w:w="100" w:type="dxa"/>
              <w:bottom w:w="90" w:type="dxa"/>
              <w:end w:w="100" w:type="dxa"/>
            </w:tcMar>
            <w:vAlign w:val="center"/>
          </w:tcPr>
          <w:p>
            <w:pPr>
              <w:spacing w:after="0"/>
              <w:jc w:val="left"/>
            </w:pPr>
            <w:r>
              <w:rPr>
                <w:sz w:val="18"/>
              </w:rPr>
              <w:t>Boron and rod compensation</w:t>
            </w:r>
          </w:p>
        </w:tc>
        <w:tc>
          <w:tcPr>
            <w:tcW w:type="dxa" w:w="2469"/>
            <w:tcMar>
              <w:top w:w="90" w:type="dxa"/>
              <w:start w:w="100" w:type="dxa"/>
              <w:bottom w:w="90" w:type="dxa"/>
              <w:end w:w="100" w:type="dxa"/>
            </w:tcMar>
            <w:vAlign w:val="center"/>
          </w:tcPr>
          <w:p>
            <w:pPr>
              <w:spacing w:after="0"/>
              <w:jc w:val="left"/>
            </w:pPr>
            <w:r>
              <w:rPr>
                <w:sz w:val="18"/>
              </w:rPr>
              <w:t>Reactivity management</w:t>
            </w:r>
          </w:p>
        </w:tc>
        <w:tc>
          <w:tcPr>
            <w:tcW w:type="dxa" w:w="2469"/>
            <w:tcMar>
              <w:top w:w="90" w:type="dxa"/>
              <w:start w:w="100" w:type="dxa"/>
              <w:bottom w:w="90" w:type="dxa"/>
              <w:end w:w="100" w:type="dxa"/>
            </w:tcMar>
            <w:vAlign w:val="center"/>
          </w:tcPr>
          <w:p>
            <w:pPr>
              <w:spacing w:after="0"/>
              <w:jc w:val="center"/>
            </w:pPr>
            <w:r>
              <w:rPr>
                <w:sz w:val="18"/>
              </w:rPr>
              <w:t>Intermediate</w:t>
            </w:r>
          </w:p>
        </w:tc>
      </w:tr>
      <w:tr>
        <w:tc>
          <w:tcPr>
            <w:tcW w:type="dxa" w:w="2469"/>
            <w:tcMar>
              <w:top w:w="90" w:type="dxa"/>
              <w:start w:w="100" w:type="dxa"/>
              <w:bottom w:w="90" w:type="dxa"/>
              <w:end w:w="100" w:type="dxa"/>
            </w:tcMar>
            <w:vAlign w:val="center"/>
            <w:shd w:fill="F6F3F5"/>
          </w:tcPr>
          <w:p>
            <w:pPr>
              <w:spacing w:after="0"/>
              <w:jc w:val="center"/>
            </w:pPr>
            <w:r>
              <w:rPr>
                <w:sz w:val="18"/>
              </w:rPr>
              <w:t>6</w:t>
            </w:r>
          </w:p>
        </w:tc>
        <w:tc>
          <w:tcPr>
            <w:tcW w:type="dxa" w:w="2469"/>
            <w:tcMar>
              <w:top w:w="90" w:type="dxa"/>
              <w:start w:w="100" w:type="dxa"/>
              <w:bottom w:w="90" w:type="dxa"/>
              <w:end w:w="100" w:type="dxa"/>
            </w:tcMar>
            <w:vAlign w:val="center"/>
            <w:shd w:fill="F6F3F5"/>
          </w:tcPr>
          <w:p>
            <w:pPr>
              <w:spacing w:after="0"/>
              <w:jc w:val="left"/>
            </w:pPr>
            <w:r>
              <w:rPr>
                <w:sz w:val="18"/>
              </w:rPr>
              <w:t>Xenon following shutdown</w:t>
            </w:r>
          </w:p>
        </w:tc>
        <w:tc>
          <w:tcPr>
            <w:tcW w:type="dxa" w:w="2469"/>
            <w:tcMar>
              <w:top w:w="90" w:type="dxa"/>
              <w:start w:w="100" w:type="dxa"/>
              <w:bottom w:w="90" w:type="dxa"/>
              <w:end w:w="100" w:type="dxa"/>
            </w:tcMar>
            <w:vAlign w:val="center"/>
            <w:shd w:fill="F6F3F5"/>
          </w:tcPr>
          <w:p>
            <w:pPr>
              <w:spacing w:after="0"/>
              <w:jc w:val="left"/>
            </w:pPr>
            <w:r>
              <w:rPr>
                <w:sz w:val="18"/>
              </w:rPr>
              <w:t>Reactor poisoning</w:t>
            </w:r>
          </w:p>
        </w:tc>
        <w:tc>
          <w:tcPr>
            <w:tcW w:type="dxa" w:w="2469"/>
            <w:tcMar>
              <w:top w:w="90" w:type="dxa"/>
              <w:start w:w="100" w:type="dxa"/>
              <w:bottom w:w="90" w:type="dxa"/>
              <w:end w:w="100" w:type="dxa"/>
            </w:tcMar>
            <w:vAlign w:val="center"/>
            <w:shd w:fill="F6F3F5"/>
          </w:tcPr>
          <w:p>
            <w:pPr>
              <w:spacing w:after="0"/>
              <w:jc w:val="center"/>
            </w:pPr>
            <w:r>
              <w:rPr>
                <w:sz w:val="18"/>
              </w:rPr>
              <w:t>Intermediate</w:t>
            </w:r>
          </w:p>
        </w:tc>
      </w:tr>
      <w:tr>
        <w:tc>
          <w:tcPr>
            <w:tcW w:type="dxa" w:w="2469"/>
            <w:tcMar>
              <w:top w:w="90" w:type="dxa"/>
              <w:start w:w="100" w:type="dxa"/>
              <w:bottom w:w="90" w:type="dxa"/>
              <w:end w:w="100" w:type="dxa"/>
            </w:tcMar>
            <w:vAlign w:val="center"/>
          </w:tcPr>
          <w:p>
            <w:pPr>
              <w:spacing w:after="0"/>
              <w:jc w:val="center"/>
            </w:pPr>
            <w:r>
              <w:rPr>
                <w:sz w:val="18"/>
              </w:rPr>
              <w:t>7</w:t>
            </w:r>
          </w:p>
        </w:tc>
        <w:tc>
          <w:tcPr>
            <w:tcW w:type="dxa" w:w="2469"/>
            <w:tcMar>
              <w:top w:w="90" w:type="dxa"/>
              <w:start w:w="100" w:type="dxa"/>
              <w:bottom w:w="90" w:type="dxa"/>
              <w:end w:w="100" w:type="dxa"/>
            </w:tcMar>
            <w:vAlign w:val="center"/>
          </w:tcPr>
          <w:p>
            <w:pPr>
              <w:spacing w:after="0"/>
              <w:jc w:val="left"/>
            </w:pPr>
            <w:r>
              <w:rPr>
                <w:sz w:val="18"/>
              </w:rPr>
              <w:t>Pump trip and protection</w:t>
            </w:r>
          </w:p>
        </w:tc>
        <w:tc>
          <w:tcPr>
            <w:tcW w:type="dxa" w:w="2469"/>
            <w:tcMar>
              <w:top w:w="90" w:type="dxa"/>
              <w:start w:w="100" w:type="dxa"/>
              <w:bottom w:w="90" w:type="dxa"/>
              <w:end w:w="100" w:type="dxa"/>
            </w:tcMar>
            <w:vAlign w:val="center"/>
          </w:tcPr>
          <w:p>
            <w:pPr>
              <w:spacing w:after="0"/>
              <w:jc w:val="left"/>
            </w:pPr>
            <w:r>
              <w:rPr>
                <w:sz w:val="18"/>
              </w:rPr>
              <w:t>Coupled response</w:t>
            </w:r>
          </w:p>
        </w:tc>
        <w:tc>
          <w:tcPr>
            <w:tcW w:type="dxa" w:w="2469"/>
            <w:tcMar>
              <w:top w:w="90" w:type="dxa"/>
              <w:start w:w="100" w:type="dxa"/>
              <w:bottom w:w="90" w:type="dxa"/>
              <w:end w:w="100" w:type="dxa"/>
            </w:tcMar>
            <w:vAlign w:val="center"/>
          </w:tcPr>
          <w:p>
            <w:pPr>
              <w:spacing w:after="0"/>
              <w:jc w:val="center"/>
            </w:pPr>
            <w:r>
              <w:rPr>
                <w:sz w:val="18"/>
              </w:rPr>
              <w:t>Intermediate</w:t>
            </w:r>
          </w:p>
        </w:tc>
      </w:tr>
      <w:tr>
        <w:tc>
          <w:tcPr>
            <w:tcW w:type="dxa" w:w="2469"/>
            <w:tcMar>
              <w:top w:w="90" w:type="dxa"/>
              <w:start w:w="100" w:type="dxa"/>
              <w:bottom w:w="90" w:type="dxa"/>
              <w:end w:w="100" w:type="dxa"/>
            </w:tcMar>
            <w:vAlign w:val="center"/>
            <w:shd w:fill="F6F3F5"/>
          </w:tcPr>
          <w:p>
            <w:pPr>
              <w:spacing w:after="0"/>
              <w:jc w:val="center"/>
            </w:pPr>
            <w:r>
              <w:rPr>
                <w:sz w:val="18"/>
              </w:rPr>
              <w:t>8</w:t>
            </w:r>
          </w:p>
        </w:tc>
        <w:tc>
          <w:tcPr>
            <w:tcW w:type="dxa" w:w="2469"/>
            <w:tcMar>
              <w:top w:w="90" w:type="dxa"/>
              <w:start w:w="100" w:type="dxa"/>
              <w:bottom w:w="90" w:type="dxa"/>
              <w:end w:w="100" w:type="dxa"/>
            </w:tcMar>
            <w:vAlign w:val="center"/>
            <w:shd w:fill="F6F3F5"/>
          </w:tcPr>
          <w:p>
            <w:pPr>
              <w:spacing w:after="0"/>
              <w:jc w:val="left"/>
            </w:pPr>
            <w:r>
              <w:rPr>
                <w:sz w:val="18"/>
              </w:rPr>
              <w:t>Fault diagnosis with CSV analysis</w:t>
            </w:r>
          </w:p>
        </w:tc>
        <w:tc>
          <w:tcPr>
            <w:tcW w:type="dxa" w:w="2469"/>
            <w:tcMar>
              <w:top w:w="90" w:type="dxa"/>
              <w:start w:w="100" w:type="dxa"/>
              <w:bottom w:w="90" w:type="dxa"/>
              <w:end w:w="100" w:type="dxa"/>
            </w:tcMar>
            <w:vAlign w:val="center"/>
            <w:shd w:fill="F6F3F5"/>
          </w:tcPr>
          <w:p>
            <w:pPr>
              <w:spacing w:after="0"/>
              <w:jc w:val="left"/>
            </w:pPr>
            <w:r>
              <w:rPr>
                <w:sz w:val="18"/>
              </w:rPr>
              <w:t>Instrumentation and reasoning</w:t>
            </w:r>
          </w:p>
        </w:tc>
        <w:tc>
          <w:tcPr>
            <w:tcW w:type="dxa" w:w="2469"/>
            <w:tcMar>
              <w:top w:w="90" w:type="dxa"/>
              <w:start w:w="100" w:type="dxa"/>
              <w:bottom w:w="90" w:type="dxa"/>
              <w:end w:w="100" w:type="dxa"/>
            </w:tcMar>
            <w:vAlign w:val="center"/>
            <w:shd w:fill="F6F3F5"/>
          </w:tcPr>
          <w:p>
            <w:pPr>
              <w:spacing w:after="0"/>
              <w:jc w:val="center"/>
            </w:pPr>
            <w:r>
              <w:rPr>
                <w:sz w:val="18"/>
              </w:rPr>
              <w:t>Open-ended</w:t>
            </w:r>
          </w:p>
        </w:tc>
      </w:tr>
    </w:tbl>
    <w:p>
      <w:pPr>
        <w:pStyle w:val="ExerciseHeading"/>
        <w:keepNext/>
      </w:pPr>
      <w:r>
        <w:t>Suggested common assessment elements</w:t>
      </w:r>
    </w:p>
    <w:p>
      <w:pPr>
        <w:pStyle w:val="ListBullet"/>
        <w:spacing w:after="30"/>
        <w:ind w:left="0"/>
      </w:pPr>
      <w:r>
        <w:t>Pre-lab prediction of the expected transient and protection response.</w:t>
      </w:r>
    </w:p>
    <w:p>
      <w:pPr>
        <w:pStyle w:val="ListBullet"/>
        <w:spacing w:after="30"/>
        <w:ind w:left="0"/>
      </w:pPr>
      <w:r>
        <w:t>Correct and safe use of simulator controls.</w:t>
      </w:r>
    </w:p>
    <w:p>
      <w:pPr>
        <w:pStyle w:val="ListBullet"/>
        <w:spacing w:after="30"/>
        <w:ind w:left="0"/>
      </w:pPr>
      <w:r>
        <w:t>Time-stamped event sequence and identification of major turning points.</w:t>
      </w:r>
    </w:p>
    <w:p>
      <w:pPr>
        <w:pStyle w:val="ListBullet"/>
        <w:spacing w:after="30"/>
        <w:ind w:left="0"/>
      </w:pPr>
      <w:r>
        <w:t>Plots and calculated quantities derived from the exported CSV file.</w:t>
      </w:r>
    </w:p>
    <w:p>
      <w:pPr>
        <w:pStyle w:val="ListBullet"/>
        <w:spacing w:after="30"/>
        <w:ind w:left="0"/>
      </w:pPr>
      <w:r>
        <w:t>Physics-based explanation of observed trends.</w:t>
      </w:r>
    </w:p>
    <w:p>
      <w:pPr>
        <w:pStyle w:val="ListBullet"/>
        <w:spacing w:after="30"/>
        <w:ind w:left="0"/>
      </w:pPr>
      <w:r>
        <w:t>Recognition of model limitations and differences from a real reactor.</w:t>
      </w:r>
    </w:p>
    <w:p>
      <w:pPr>
        <w:pStyle w:val="ListBullet"/>
        <w:spacing w:after="30"/>
        <w:ind w:left="0"/>
      </w:pPr>
      <w:r>
        <w:t>Clear diagnosis and justified operator response for fault exercises.</w:t>
      </w:r>
    </w:p>
    <w:p>
      <w:pPr>
        <w:pStyle w:val="SectionHeading"/>
        <w:keepNext/>
      </w:pPr>
      <w:r>
        <w:t>K. Capstone Exercise: Operate, Diagnose, and Stabilize an Unknown Transient</w:t>
      </w:r>
    </w:p>
    <w:p>
      <w:r>
        <w:rPr>
          <w:b/>
          <w:color w:val="7D1238"/>
        </w:rPr>
        <w:t>Scenario statement</w:t>
      </w:r>
      <w:r>
        <w:t>: The instructor secretly activates one or two faults. Students receive the simulator panel, alarms and indications, a limited response time, permission to take control actions, and a requirement to export the full run.</w:t>
      </w:r>
    </w:p>
    <w:p>
      <w:pPr>
        <w:pStyle w:val="ExerciseHeading"/>
        <w:keepNext/>
      </w:pPr>
      <w:r>
        <w:t>Required student outputs</w:t>
      </w:r>
    </w:p>
    <w:p>
      <w:pPr>
        <w:pStyle w:val="ListNumber"/>
        <w:spacing w:after="30"/>
      </w:pPr>
      <w:r>
        <w:t>A time-ordered event timeline.</w:t>
      </w:r>
    </w:p>
    <w:p>
      <w:pPr>
        <w:pStyle w:val="ListNumber"/>
        <w:spacing w:after="30"/>
      </w:pPr>
      <w:r>
        <w:t>Identification of the initiating fault and any failed protection or control function.</w:t>
      </w:r>
    </w:p>
    <w:p>
      <w:pPr>
        <w:pStyle w:val="ListNumber"/>
        <w:spacing w:after="30"/>
      </w:pPr>
      <w:r>
        <w:t>Evidence supporting the diagnosis, including agreement or disagreement among independent indicators.</w:t>
      </w:r>
    </w:p>
    <w:p>
      <w:pPr>
        <w:pStyle w:val="ListNumber"/>
        <w:spacing w:after="30"/>
      </w:pPr>
      <w:r>
        <w:t>Control actions taken and the reasons for each action.</w:t>
      </w:r>
    </w:p>
    <w:p>
      <w:pPr>
        <w:pStyle w:val="ListNumber"/>
        <w:spacing w:after="30"/>
      </w:pPr>
      <w:r>
        <w:t>Plots of power, heat, reactivity, temperatures, flow, and relevant fault indications.</w:t>
      </w:r>
    </w:p>
    <w:p>
      <w:pPr>
        <w:pStyle w:val="ListNumber"/>
        <w:spacing w:after="30"/>
      </w:pPr>
      <w:r>
        <w:t>Assessment of whether SCRAM and protection functions succeeded.</w:t>
      </w:r>
    </w:p>
    <w:p>
      <w:pPr>
        <w:pStyle w:val="ListNumber"/>
        <w:spacing w:after="30"/>
      </w:pPr>
      <w:r>
        <w:t>Discussion of alternative actions and possible consequences.</w:t>
      </w:r>
    </w:p>
    <w:p>
      <w:pPr>
        <w:pStyle w:val="ListNumber"/>
        <w:spacing w:after="30"/>
      </w:pPr>
      <w:r>
        <w:t>A concise statement of the limitations of the simplified simulator.</w:t>
      </w:r>
    </w:p>
    <w:p>
      <w:pPr>
        <w:pStyle w:val="ExerciseHeading"/>
        <w:keepNext/>
      </w:pPr>
      <w:r>
        <w:t>Why this is a strong capstone</w:t>
      </w:r>
    </w:p>
    <w:p>
      <w:r>
        <w:t>The activity integrates reactor kinetics, reactivity feedback, shutdown heat, instrumentation, automatic protection, operator decision-making, fault diagnosis, and engineering data analysis. It progresses beyond observing a preset transient and requires students to construct and defend a technically coherent explanation of the event.</w:t>
      </w:r>
    </w:p>
    <w:p>
      <w:pPr>
        <w:pStyle w:val="SectionHeading"/>
        <w:keepNext/>
      </w:pPr>
      <w:r>
        <w:t>L. Implementation Notes for Instructors</w:t>
      </w:r>
    </w:p>
    <w:p>
      <w:pPr>
        <w:pStyle w:val="ListBullet"/>
        <w:spacing w:after="30"/>
        <w:ind w:left="0"/>
      </w:pPr>
      <w:r>
        <w:t>Begin with instructor-led demonstrations before allowing open manual control.</w:t>
      </w:r>
    </w:p>
    <w:p>
      <w:pPr>
        <w:pStyle w:val="ListBullet"/>
        <w:spacing w:after="30"/>
        <w:ind w:left="0"/>
      </w:pPr>
      <w:r>
        <w:t>Use small reactivity changes for introductory kinetics exercises.</w:t>
      </w:r>
    </w:p>
    <w:p>
      <w:pPr>
        <w:pStyle w:val="ListBullet"/>
        <w:spacing w:after="30"/>
        <w:ind w:left="0"/>
      </w:pPr>
      <w:r>
        <w:t>Provide explicit classroom limits for acceptable reactor period, power overshoot, and temperature where appropriate.</w:t>
      </w:r>
    </w:p>
    <w:p>
      <w:pPr>
        <w:pStyle w:val="ListBullet"/>
        <w:spacing w:after="30"/>
        <w:ind w:left="0"/>
      </w:pPr>
      <w:r>
        <w:t>For diagnosis exercises, reveal faults only after students have submitted their evidence-based conclusion.</w:t>
      </w:r>
    </w:p>
    <w:p>
      <w:pPr>
        <w:pStyle w:val="ListBullet"/>
        <w:spacing w:after="30"/>
        <w:ind w:left="0"/>
      </w:pPr>
      <w:r>
        <w:t>Retain a baseline “normal” run for comparison with every fault case.</w:t>
      </w:r>
    </w:p>
    <w:p>
      <w:pPr>
        <w:pStyle w:val="ListBullet"/>
        <w:spacing w:after="30"/>
        <w:ind w:left="0"/>
      </w:pPr>
      <w:r>
        <w:t>Require students to distinguish qualitative simulator trends from real-plant numerical predictions. Even the dimensioned Representative LWR profile uses transparent teaching parameters and is not a plant specification or validated safety model.</w:t>
      </w:r>
    </w:p>
    <w:p>
      <w:pPr>
        <w:pStyle w:val="ListBullet"/>
        <w:spacing w:after="30"/>
        <w:ind w:left="0"/>
      </w:pPr>
      <w:r>
        <w:t>Coordinate Exercises 12, 13, 19, 30, and 31 with the separate Thermal-Hydraulics/LOCA Simulator for deeper heat-removal and inventory analysis.</w:t>
      </w:r>
    </w:p>
    <w:p>
      <w:pPr>
        <w:spacing w:before="240"/>
        <w:jc w:val="center"/>
      </w:pPr>
      <w:r>
        <w:rPr>
          <w:i/>
          <w:color w:val="666666"/>
        </w:rPr>
        <w:t>End of document</w:t>
      </w:r>
    </w:p>
    <w:sectPr w:rsidR="00FC693F" w:rsidRPr="0006063C" w:rsidSect="00034616">
      <w:headerReference w:type="default" r:id="rId9"/>
      <w:footerReference w:type="default" r:id="rId10"/>
      <w:pgSz w:w="12240" w:h="15840"/>
      <w:pgMar w:top="1037" w:right="1181" w:bottom="979" w:left="1181"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tbl>
    <w:tblPr>
      <w:tblW w:type="auto" w:w="0"/>
      <w:jc w:val="center"/>
      <w:tblLayout w:type="fixed"/>
      <w:tblLook w:firstColumn="1" w:firstRow="1" w:lastColumn="0" w:lastRow="0" w:noHBand="0" w:noVBand="1" w:val="04A0"/>
    </w:tblPr>
    <w:tblGrid>
      <w:gridCol w:w="7848"/>
      <w:gridCol w:w="2016"/>
    </w:tblGrid>
    <w:tr>
      <w:tc>
        <w:tcPr>
          <w:tcW w:type="dxa" w:w="4932"/>
        </w:tcPr>
        <w:p>
          <w:pPr>
            <w:jc w:val="left"/>
          </w:pPr>
          <w:r>
            <w:rPr>
              <w:rFonts w:ascii="Arial" w:hAnsi="Arial"/>
              <w:color w:val="666666"/>
              <w:sz w:val="16"/>
            </w:rPr>
            <w:t>Universiti Teknologi Malaysia  |  Educational teaching material</w:t>
          </w:r>
        </w:p>
      </w:tc>
      <w:tc>
        <w:tcPr>
          <w:tcW w:type="dxa" w:w="4932"/>
        </w:tcPr>
        <w:p>
          <w:pPr>
            <w:jc w:val="right"/>
          </w:pPr>
          <w:r>
            <w:rPr>
              <w:sz w:val="17"/>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7D1238"/>
        <w:sz w:val="16"/>
      </w:rPr>
      <w:t>OPEN NUCLEAR ENGINEERING TEACHING SUITE  |  REACTOR PHYSICS AND KINETICS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0"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7D123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20222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200" w:after="120"/>
      <w:shd w:fill="7D1238"/>
      <w:ind w:left="110" w:right="110"/>
      <w:spacing w:before="70" w:after="70"/>
    </w:pPr>
    <w:rPr>
      <w:rFonts w:ascii="Arial" w:hAnsi="Arial" w:eastAsia="Arial"/>
      <w:b/>
      <w:color w:val="FFFFFF"/>
      <w:sz w:val="32"/>
    </w:rPr>
  </w:style>
  <w:style w:type="paragraph" w:customStyle="1" w:styleId="ExerciseHeading">
    <w:name w:val="Exercise Heading"/>
    <w:pPr>
      <w:keepNext/>
      <w:spacing w:before="140" w:after="60"/>
    </w:pPr>
    <w:rPr>
      <w:rFonts w:ascii="Arial" w:hAnsi="Arial" w:eastAsia="Arial"/>
      <w:b/>
      <w:color w:val="7D123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Reactor Simulator - Possible Student Exercises and Laboratory Activities</dc:title>
  <dc:subject>Open Nuclear Engineering Teaching Suite</dc:subject>
  <dc:creator>Nuclear Engineering Programme, Universiti Teknologi Malaysia</dc:creator>
  <cp:keywords>reactor simulator, nuclear engineering education, point kinetics, reactor operation, fault diagnosis</cp:keywords>
  <dc:description>generated by python-docx</dc:description>
  <cp:lastModifiedBy/>
  <cp:revision>1</cp:revision>
  <dcterms:created xsi:type="dcterms:W3CDTF">2013-12-23T23:15:00Z</dcterms:created>
  <dcterms:modified xsi:type="dcterms:W3CDTF">2013-12-23T23:15:00Z</dcterms:modified>
  <cp:category/>
</cp:coreProperties>
</file>