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4470381b29574a4fd59f5c42a7dddb20adf54f"/>
    <w:p>
      <w:pPr>
        <w:pStyle w:val="Heading1"/>
      </w:pPr>
      <w:r>
        <w:t xml:space="preserve">Week 2 - Notes: Mathematical Preliminaries</w:t>
      </w:r>
    </w:p>
    <w:p>
      <w:pPr>
        <w:pStyle w:val="FirstParagraph"/>
      </w:pPr>
      <w:r>
        <w:t xml:space="preserve">We need a few things to get us started with making models of classical phenomenon. A few of those topics might be familiar to you; things like vectors, and derivatives. But we’ll also need to introduce some new concepts, like the concept of</w:t>
      </w:r>
      <w:r>
        <w:t xml:space="preserve"> </w:t>
      </w:r>
      <w:hyperlink r:id="rId9">
        <w:r>
          <w:rPr>
            <w:rStyle w:val="Hyperlink"/>
          </w:rPr>
          <w:t xml:space="preserve">Discretization</w:t>
        </w:r>
      </w:hyperlink>
      <w:r>
        <w:t xml:space="preserve">. In particular, we will introduce a powerful method for solving all forms of Differential Equations – Euler-Cromer Integration. We start by introducing the concept of Euler Discretization, and then we’ll move on to Euler-Cromer Integration later in the course.</w:t>
      </w:r>
    </w:p>
    <w:bookmarkStart w:id="15" w:name="euler-discretization"/>
    <w:p>
      <w:pPr>
        <w:pStyle w:val="Heading2"/>
      </w:pPr>
      <w:r>
        <w:t xml:space="preserve">Euler Discretization</w:t>
      </w:r>
    </w:p>
    <w:p>
      <w:pPr>
        <w:pStyle w:val="FirstParagraph"/>
      </w:pPr>
      <w:r>
        <w:t xml:space="preserve">Another useful formulation of Classical Mechanics uses discrete points in time to make approximate predictions of the motion. This is called the</w:t>
      </w:r>
      <w:r>
        <w:t xml:space="preserve"> </w:t>
      </w:r>
      <w:hyperlink r:id="rId10">
        <w:r>
          <w:rPr>
            <w:rStyle w:val="Hyperlink"/>
          </w:rPr>
          <w:t xml:space="preserve">Euler Method</w:t>
        </w:r>
      </w:hyperlink>
      <w:r>
        <w:t xml:space="preserve">. The Euler Method is a simple numerical method to solve ordinary differential equations. The method is based on the idea of approximating the derivative of a function by a finite difference.</w:t>
      </w:r>
    </w:p>
    <w:p>
      <w:pPr>
        <w:pStyle w:val="BodyText"/>
      </w:pPr>
      <w:r>
        <w:t xml:space="preserve">We posit discrete time, like snapshots of the motion where a given measure of time</w:t>
      </w:r>
      <w:r>
        <w:t xml:space="preserve"> </w:t>
      </w:r>
      <m:oMath>
        <m:sSub>
          <m:e>
            <m:r>
              <m:t>t</m:t>
            </m:r>
          </m:e>
          <m:sub>
            <m:r>
              <m:t>i</m:t>
            </m:r>
          </m:sub>
        </m:sSub>
      </m:oMath>
      <w:r>
        <w:t xml:space="preserve"> </w:t>
      </w:r>
      <w:r>
        <w:t xml:space="preserve">exists in a discrete set of times between</w:t>
      </w:r>
      <w:r>
        <w:t xml:space="preserve"> </w:t>
      </w:r>
      <m:oMath>
        <m:sSub>
          <m:e>
            <m:r>
              <m:t>t</m:t>
            </m:r>
          </m:e>
          <m:sub>
            <m:r>
              <m:t>0</m:t>
            </m:r>
          </m:sub>
        </m:sSub>
      </m:oMath>
      <w:r>
        <w:t xml:space="preserve"> </w:t>
      </w:r>
      <w:r>
        <w:t xml:space="preserve">and</w:t>
      </w:r>
      <w:r>
        <w:t xml:space="preserve"> </w:t>
      </w:r>
      <m:oMath>
        <m:sSub>
          <m:e>
            <m:r>
              <m:t>t</m:t>
            </m:r>
          </m:e>
          <m:sub>
            <m:r>
              <m:t>f</m:t>
            </m:r>
          </m:sub>
        </m:sSub>
      </m:oMath>
      <w:r>
        <w:t xml:space="preserve">. That is,</w:t>
      </w:r>
      <w:r>
        <w:t xml:space="preserve"> </w:t>
      </w:r>
      <m:oMath>
        <m:sSub>
          <m:e>
            <m:r>
              <m:t>t</m:t>
            </m:r>
          </m:e>
          <m:sub>
            <m:r>
              <m:t>i</m:t>
            </m:r>
          </m:sub>
        </m:sSub>
        <m:r>
          <m:rPr>
            <m:sty m:val="p"/>
          </m:rPr>
          <m:t>∈</m:t>
        </m:r>
        <m:r>
          <m:rPr>
            <m:sty m:val="p"/>
          </m:rPr>
          <m:t>{</m:t>
        </m:r>
        <m:sSub>
          <m:e>
            <m:r>
              <m:t>t</m:t>
            </m:r>
          </m:e>
          <m:sub>
            <m:r>
              <m:t>0</m:t>
            </m:r>
          </m:sub>
        </m:sSub>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f</m:t>
            </m:r>
          </m:sub>
        </m:sSub>
        <m:r>
          <m:rPr>
            <m:sty m:val="p"/>
          </m:rPr>
          <m:t>}</m:t>
        </m:r>
      </m:oMath>
      <w:r>
        <w:t xml:space="preserve">. We conceive of the motion as discrete like the points in the figure below.</w:t>
      </w:r>
    </w:p>
    <w:p>
      <w:pPr>
        <w:pStyle w:val="BodyText"/>
      </w:pPr>
      <w:r>
        <w:t xml:space="preserve">In this case, the points are equally spaced in time, such that</w:t>
      </w:r>
      <w:r>
        <w:t xml:space="preserve"> </w:t>
      </w:r>
      <m:oMath>
        <m:sSub>
          <m:e>
            <m:r>
              <m:t>t</m:t>
            </m:r>
          </m:e>
          <m:sub>
            <m:r>
              <m:t>i</m:t>
            </m:r>
            <m:r>
              <m:rPr>
                <m:sty m:val="p"/>
              </m:rPr>
              <m:t>+</m:t>
            </m:r>
            <m:r>
              <m:t>1</m:t>
            </m:r>
          </m:sub>
        </m:sSub>
        <m:r>
          <m:rPr>
            <m:sty m:val="p"/>
          </m:rPr>
          <m:t>−</m:t>
        </m:r>
        <m:sSub>
          <m:e>
            <m:r>
              <m:t>t</m:t>
            </m:r>
          </m:e>
          <m:sub>
            <m:r>
              <m:t>i</m:t>
            </m:r>
          </m:sub>
        </m:sSub>
        <m:r>
          <m:rPr>
            <m:sty m:val="p"/>
          </m:rPr>
          <m:t>=</m:t>
        </m:r>
        <m:r>
          <m:rPr>
            <m:sty m:val="p"/>
          </m:rPr>
          <m:t>Δ</m:t>
        </m:r>
        <m:r>
          <m:t>t</m:t>
        </m:r>
      </m:oMath>
      <w:r>
        <w:t xml:space="preserve">. This gives a simple table of the motion of the object at each time step: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time</w:t>
            </w:r>
          </w:p>
        </w:tc>
        <w:tc>
          <w:tcPr/>
          <w:p>
            <w:pPr>
              <w:pStyle w:val="Compact"/>
            </w:pPr>
            <w:r>
              <w:t xml:space="preserve">position</w:t>
            </w:r>
          </w:p>
        </w:tc>
      </w:tr>
      <w:tr>
        <w:tc>
          <w:tcPr/>
          <w:p>
            <w:pPr>
              <w:pStyle w:val="Compact"/>
            </w:pPr>
            <m:oMath>
              <m:sSub>
                <m:e>
                  <m:r>
                    <m:t>t</m:t>
                  </m:r>
                </m:e>
                <m:sub>
                  <m:r>
                    <m:t>0</m:t>
                  </m:r>
                </m:sub>
              </m:sSub>
            </m:oMath>
          </w:p>
        </w:tc>
        <w:tc>
          <w:tcPr/>
          <w:p>
            <w:pPr>
              <w:pStyle w:val="Compact"/>
            </w:pPr>
            <m:oMath>
              <m:sSub>
                <m:e>
                  <m:r>
                    <m:t>y</m:t>
                  </m:r>
                </m:e>
                <m:sub>
                  <m:r>
                    <m:t>0</m:t>
                  </m:r>
                </m:sub>
              </m:sSub>
            </m:oMath>
          </w:p>
        </w:tc>
      </w:tr>
      <w:tr>
        <w:tc>
          <w:tcPr/>
          <w:p>
            <w:pPr>
              <w:pStyle w:val="Compact"/>
            </w:pPr>
            <m:oMath>
              <m:sSub>
                <m:e>
                  <m:r>
                    <m:t>t</m:t>
                  </m:r>
                </m:e>
                <m:sub>
                  <m:r>
                    <m:t>1</m:t>
                  </m:r>
                </m:sub>
              </m:sSub>
            </m:oMath>
          </w:p>
        </w:tc>
        <w:tc>
          <w:tcPr/>
          <w:p>
            <w:pPr>
              <w:pStyle w:val="Compact"/>
            </w:pPr>
            <m:oMath>
              <m:sSub>
                <m:e>
                  <m:r>
                    <m:t>y</m:t>
                  </m:r>
                </m:e>
                <m:sub>
                  <m:r>
                    <m:t>1</m:t>
                  </m:r>
                </m:sub>
              </m:sSub>
            </m:oMath>
          </w:p>
        </w:tc>
      </w:tr>
      <w:tr>
        <w:tc>
          <w:tcPr/>
          <w:p>
            <w:pPr>
              <w:pStyle w:val="Compact"/>
            </w:pPr>
            <m:oMath>
              <m:sSub>
                <m:e>
                  <m:r>
                    <m:t>t</m:t>
                  </m:r>
                </m:e>
                <m:sub>
                  <m:r>
                    <m:t>2</m:t>
                  </m:r>
                </m:sub>
              </m:sSub>
            </m:oMath>
          </w:p>
        </w:tc>
        <w:tc>
          <w:tcPr/>
          <w:p>
            <w:pPr>
              <w:pStyle w:val="Compact"/>
            </w:pPr>
            <m:oMath>
              <m:sSub>
                <m:e>
                  <m:r>
                    <m:t>y</m:t>
                  </m:r>
                </m:e>
                <m:sub>
                  <m:r>
                    <m:t>2</m:t>
                  </m:r>
                </m:sub>
              </m:sSub>
            </m:oMath>
          </w:p>
        </w:tc>
      </w:tr>
      <w:tr>
        <w:tc>
          <w:tcPr/>
          <w:p>
            <w:pPr>
              <w:pStyle w:val="Compact"/>
            </w:pPr>
            <m:oMath>
              <m:r>
                <m:rPr>
                  <m:sty m:val="p"/>
                </m:rPr>
                <m:t>…</m:t>
              </m:r>
            </m:oMath>
          </w:p>
        </w:tc>
        <w:tc>
          <w:tcPr/>
          <w:p>
            <w:pPr>
              <w:pStyle w:val="Compact"/>
            </w:pPr>
            <m:oMath>
              <m:r>
                <m:rPr>
                  <m:sty m:val="p"/>
                </m:rPr>
                <m:t>…</m:t>
              </m:r>
            </m:oMath>
          </w:p>
        </w:tc>
      </w:tr>
    </w:tbl>
    <w:p>
      <w:pPr>
        <w:pStyle w:val="BodyText"/>
      </w:pPr>
      <w:r>
        <w:t xml:space="preserve">where</w:t>
      </w:r>
      <w:r>
        <w:t xml:space="preserve"> </w:t>
      </w:r>
      <m:oMath>
        <m:sSub>
          <m:e>
            <m:r>
              <m:t>y</m:t>
            </m:r>
          </m:e>
          <m:sub>
            <m:r>
              <m:t>i</m:t>
            </m:r>
          </m:sub>
        </m:sSub>
      </m:oMath>
      <w:r>
        <w:t xml:space="preserve"> </w:t>
      </w:r>
      <w:r>
        <w:t xml:space="preserve">is the position of the object at time</w:t>
      </w:r>
      <w:r>
        <w:t xml:space="preserve"> </w:t>
      </w:r>
      <m:oMath>
        <m:sSub>
          <m:e>
            <m:r>
              <m:t>t</m:t>
            </m:r>
          </m:e>
          <m:sub>
            <m:r>
              <m:t>i</m:t>
            </m:r>
          </m:sub>
        </m:sSub>
      </m:oMath>
      <w:r>
        <w:t xml:space="preserve">. Here,</w:t>
      </w:r>
      <w:r>
        <w:t xml:space="preserve"> </w:t>
      </w:r>
      <m:oMath>
        <m:sSub>
          <m:e>
            <m:r>
              <m:t>t</m:t>
            </m:r>
          </m:e>
          <m:sub>
            <m:r>
              <m:t>i</m:t>
            </m:r>
          </m:sub>
        </m:sSub>
        <m:r>
          <m:rPr>
            <m:sty m:val="p"/>
          </m:rPr>
          <m:t>=</m:t>
        </m:r>
        <m:sSub>
          <m:e>
            <m:r>
              <m:t>t</m:t>
            </m:r>
          </m:e>
          <m:sub>
            <m:r>
              <m:t>0</m:t>
            </m:r>
          </m:sub>
        </m:sSub>
        <m:r>
          <m:rPr>
            <m:sty m:val="p"/>
          </m:rPr>
          <m:t>+</m:t>
        </m:r>
        <m:r>
          <m:t>i</m:t>
        </m:r>
        <m:r>
          <m:rPr>
            <m:sty m:val="p"/>
          </m:rPr>
          <m:t>Δ</m:t>
        </m:r>
        <m:r>
          <m:t>t</m:t>
        </m:r>
      </m:oMath>
      <w:r>
        <w:t xml:space="preserve"> </w:t>
      </w:r>
      <w:r>
        <w:t xml:space="preserve">– equal time spacing – and</w:t>
      </w:r>
      <w:r>
        <w:t xml:space="preserve"> </w:t>
      </w:r>
      <m:oMath>
        <m:r>
          <m:t>y</m:t>
        </m:r>
        <m:r>
          <m:rPr>
            <m:sty m:val="p"/>
          </m:rPr>
          <m:t>(</m:t>
        </m:r>
        <m:sSub>
          <m:e>
            <m:r>
              <m:t>t</m:t>
            </m:r>
          </m:e>
          <m:sub>
            <m:r>
              <m:t>i</m:t>
            </m:r>
          </m:sub>
        </m:sSub>
        <m:r>
          <m:rPr>
            <m:sty m:val="p"/>
          </m:rPr>
          <m:t>)</m:t>
        </m:r>
        <m:r>
          <m:rPr>
            <m:sty m:val="p"/>
          </m:rPr>
          <m:t>=</m:t>
        </m:r>
        <m:sSub>
          <m:e>
            <m:r>
              <m:t>y</m:t>
            </m:r>
          </m:e>
          <m:sub>
            <m:r>
              <m:t>i</m:t>
            </m:r>
          </m:sub>
        </m:sSub>
      </m:oMath>
      <w:r>
        <w:t xml:space="preserve"> </w:t>
      </w:r>
      <w:r>
        <w:t xml:space="preserve">indicates the position of the object at time</w:t>
      </w:r>
      <w:r>
        <w:t xml:space="preserve"> </w:t>
      </w:r>
      <m:oMath>
        <m:sSub>
          <m:e>
            <m:r>
              <m:t>t</m:t>
            </m:r>
          </m:e>
          <m:sub>
            <m:r>
              <m:t>i</m:t>
            </m:r>
          </m:sub>
        </m:sSub>
      </m:oMath>
      <w:r>
        <w:t xml:space="preserve">.</w:t>
      </w:r>
    </w:p>
    <w:bookmarkStart w:id="12" w:name="predicting-the-motion"/>
    <w:p>
      <w:pPr>
        <w:pStyle w:val="Heading3"/>
      </w:pPr>
      <w:r>
        <w:t xml:space="preserve">Predicting the Motion</w:t>
      </w:r>
    </w:p>
    <w:p>
      <w:pPr>
        <w:pStyle w:val="FirstParagraph"/>
      </w:pPr>
      <w:r>
        <w:t xml:space="preserve">This formulation can be used to predict the motion of the object. Let’s first define the average velocity over a time step,</w:t>
      </w:r>
      <w:r>
        <w:t xml:space="preserve"> </w:t>
      </w:r>
      <m:oMath>
        <m:r>
          <m:rPr>
            <m:sty m:val="p"/>
          </m:rPr>
          <m:t>Δ</m:t>
        </m:r>
        <m:r>
          <m:t>t</m:t>
        </m:r>
      </m:oMath>
      <w:r>
        <w:t xml:space="preserve">, like this:</w:t>
      </w:r>
    </w:p>
    <w:p>
      <w:pPr>
        <w:pStyle w:val="BodyText"/>
      </w:pPr>
      <m:oMathPara>
        <m:oMathParaPr>
          <m:jc m:val="center"/>
        </m:oMathParaPr>
        <m:oMath>
          <m:r>
            <m:t>v</m:t>
          </m:r>
          <m:r>
            <m:rPr>
              <m:sty m:val="p"/>
            </m:rPr>
            <m:t>(</m:t>
          </m:r>
          <m:r>
            <m:t>t</m:t>
          </m:r>
          <m:r>
            <m:rPr>
              <m:sty m:val="p"/>
            </m:rPr>
            <m:t>)</m:t>
          </m:r>
          <m:r>
            <m:rPr>
              <m:sty m:val="p"/>
            </m:rPr>
            <m:t>=</m:t>
          </m:r>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oMath>
      </m:oMathPara>
    </w:p>
    <w:p>
      <w:pPr>
        <w:pStyle w:val="FirstParagraph"/>
      </w:pPr>
      <w:r>
        <w:t xml:space="preserve">Now, we know that at time,</w:t>
      </w:r>
      <w:r>
        <w:t xml:space="preserve"> </w:t>
      </w:r>
      <m:oMath>
        <m:sSub>
          <m:e>
            <m:r>
              <m:t>t</m:t>
            </m:r>
          </m:e>
          <m:sub>
            <m:r>
              <m:t>i</m:t>
            </m:r>
          </m:sub>
        </m:sSub>
      </m:oMath>
      <w:r>
        <w:t xml:space="preserve">, the velocity is</w:t>
      </w:r>
      <w:r>
        <w:t xml:space="preserve"> </w:t>
      </w:r>
      <m:oMath>
        <m:sSub>
          <m:e>
            <m:r>
              <m:t>v</m:t>
            </m:r>
          </m:e>
          <m:sub>
            <m:r>
              <m:t>i</m:t>
            </m:r>
          </m:sub>
        </m:sSub>
      </m:oMath>
      <w:r>
        <w:t xml:space="preserve">:</w:t>
      </w:r>
      <w:r>
        <w:t xml:space="preserve"> </w:t>
      </w:r>
      <m:oMath>
        <m:r>
          <m:t>v</m:t>
        </m:r>
        <m:r>
          <m:rPr>
            <m:sty m:val="p"/>
          </m:rPr>
          <m:t>(</m:t>
        </m:r>
        <m:sSub>
          <m:e>
            <m:r>
              <m:t>t</m:t>
            </m:r>
          </m:e>
          <m:sub>
            <m:r>
              <m:t>i</m:t>
            </m:r>
          </m:sub>
        </m:sSub>
        <m:r>
          <m:rPr>
            <m:sty m:val="p"/>
          </m:rPr>
          <m:t>)</m:t>
        </m:r>
        <m:r>
          <m:rPr>
            <m:sty m:val="p"/>
          </m:rPr>
          <m:t>=</m:t>
        </m:r>
        <m:sSub>
          <m:e>
            <m:r>
              <m:t>v</m:t>
            </m:r>
          </m:e>
          <m:sub>
            <m:r>
              <m:t>i</m:t>
            </m:r>
          </m:sub>
        </m:sSub>
      </m:oMath>
      <w:r>
        <w:t xml:space="preserve"> </w:t>
      </w:r>
      <w:r>
        <w:t xml:space="preserve">If we make the time step small,</w:t>
      </w:r>
      <w:r>
        <w:t xml:space="preserve"> </w:t>
      </w:r>
      <m:oMath>
        <m:r>
          <m:rPr>
            <m:sty m:val="p"/>
          </m:rPr>
          <m:t>Δ</m:t>
        </m:r>
        <m:r>
          <m:t>t</m:t>
        </m:r>
        <m:r>
          <m:rPr>
            <m:sty m:val="p"/>
          </m:rPr>
          <m:t>→</m:t>
        </m:r>
        <m:r>
          <m:t>0</m:t>
        </m:r>
      </m:oMath>
      <w:r>
        <w:t xml:space="preserve">, then the average velocity is approximately the velocity at time</w:t>
      </w:r>
      <w:r>
        <w:t xml:space="preserve"> </w:t>
      </w:r>
      <m:oMath>
        <m:sSub>
          <m:e>
            <m:r>
              <m:t>t</m:t>
            </m:r>
          </m:e>
          <m:sub>
            <m:r>
              <m:t>i</m:t>
            </m:r>
          </m:sub>
        </m:sSub>
      </m:oMath>
      <w:r>
        <w:t xml:space="preserve">. Thus, we can write the velocity at time</w:t>
      </w:r>
      <w:r>
        <w:t xml:space="preserve"> </w:t>
      </w:r>
      <m:oMath>
        <m:sSub>
          <m:e>
            <m:r>
              <m:t>t</m:t>
            </m:r>
          </m:e>
          <m:sub>
            <m:r>
              <m:t>i</m:t>
            </m:r>
          </m:sub>
        </m:sSub>
      </m:oMath>
      <w:r>
        <w:t xml:space="preserve"> </w:t>
      </w:r>
      <w:r>
        <w:t xml:space="preserve">as:</w:t>
      </w:r>
    </w:p>
    <w:p>
      <w:pPr>
        <w:pStyle w:val="BodyText"/>
      </w:pPr>
      <m:oMathPara>
        <m:oMathParaPr>
          <m:jc m:val="center"/>
        </m:oMathParaPr>
        <m:oMath>
          <m:sSub>
            <m:e>
              <m:r>
                <m:t>v</m:t>
              </m:r>
            </m:e>
            <m:sub>
              <m:r>
                <m:t>i</m:t>
              </m:r>
            </m:sub>
          </m:sSub>
          <m:r>
            <m:rPr>
              <m:sty m:val="p"/>
            </m:rPr>
            <m:t>=</m:t>
          </m:r>
          <m:f>
            <m:fPr>
              <m:type m:val="bar"/>
            </m:fPr>
            <m:num>
              <m:sSub>
                <m:e>
                  <m:r>
                    <m:t>y</m:t>
                  </m:r>
                </m:e>
                <m:sub>
                  <m:r>
                    <m:t>i</m:t>
                  </m:r>
                  <m:r>
                    <m:rPr>
                      <m:sty m:val="p"/>
                    </m:rPr>
                    <m:t>+</m:t>
                  </m:r>
                  <m:r>
                    <m:t>1</m:t>
                  </m:r>
                </m:sub>
              </m:sSub>
              <m:r>
                <m:rPr>
                  <m:sty m:val="p"/>
                </m:rPr>
                <m:t>−</m:t>
              </m:r>
              <m:sSub>
                <m:e>
                  <m:r>
                    <m:t>y</m:t>
                  </m:r>
                </m:e>
                <m:sub>
                  <m:r>
                    <m:t>i</m:t>
                  </m:r>
                </m:sub>
              </m:sSub>
            </m:num>
            <m:den>
              <m:r>
                <m:rPr>
                  <m:sty m:val="p"/>
                </m:rPr>
                <m:t>Δ</m:t>
              </m:r>
              <m:r>
                <m:t>t</m:t>
              </m:r>
            </m:den>
          </m:f>
        </m:oMath>
      </m:oMathPara>
    </w:p>
    <w:p>
      <w:pPr>
        <w:pStyle w:val="FirstParagraph"/>
      </w:pPr>
      <w:r>
        <w:rPr>
          <w:b/>
          <w:bCs/>
        </w:rPr>
        <w:t xml:space="preserve">Note</w:t>
      </w:r>
      <w:r>
        <w:t xml:space="preserve"> </w:t>
      </w:r>
      <w:r>
        <w:t xml:space="preserve">If we take the limit that</w:t>
      </w:r>
      <w:r>
        <w:t xml:space="preserve"> </w:t>
      </w:r>
      <m:oMath>
        <m:r>
          <m:rPr>
            <m:sty m:val="p"/>
          </m:rPr>
          <m:t>Δ</m:t>
        </m:r>
        <m:r>
          <m:t>t</m:t>
        </m:r>
        <m:r>
          <m:rPr>
            <m:sty m:val="p"/>
          </m:rPr>
          <m:t>→</m:t>
        </m:r>
        <m:r>
          <m:t>0</m:t>
        </m:r>
      </m:oMath>
      <w:r>
        <w:t xml:space="preserve">, then the average velocity becomes the instantaneous velocity. This stems from the</w:t>
      </w:r>
      <w:r>
        <w:t xml:space="preserve"> </w:t>
      </w:r>
      <w:hyperlink r:id="rId11">
        <w:r>
          <w:rPr>
            <w:rStyle w:val="Hyperlink"/>
          </w:rPr>
          <w:t xml:space="preserve">Fundamental Theorem of Calculus</w:t>
        </w:r>
      </w:hyperlink>
      <w:r>
        <w:t xml:space="preserve">.</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r>
            <m:rPr>
              <m:sty m:val="p"/>
            </m:rPr>
            <m:t>=</m:t>
          </m:r>
          <m:f>
            <m:fPr>
              <m:type m:val="bar"/>
            </m:fPr>
            <m:num>
              <m:r>
                <m:t>d</m:t>
              </m:r>
              <m:r>
                <m:t>y</m:t>
              </m:r>
            </m:num>
            <m:den>
              <m:r>
                <m:t>d</m:t>
              </m:r>
              <m:r>
                <m:t>t</m:t>
              </m:r>
            </m:den>
          </m:f>
          <m:r>
            <m:rPr>
              <m:sty m:val="p"/>
            </m:rPr>
            <m:t>=</m:t>
          </m:r>
          <m:acc>
            <m:accPr>
              <m:chr m:val="̇"/>
            </m:accPr>
            <m:e>
              <m:r>
                <m:t>y</m:t>
              </m:r>
            </m:e>
          </m:acc>
        </m:oMath>
      </m:oMathPara>
    </w:p>
    <w:p>
      <w:pPr>
        <w:pStyle w:val="FirstParagraph"/>
      </w:pPr>
      <w:r>
        <w:t xml:space="preserve">What about the acceleration? We can use the same idea to approximate the acceleration. The average acceleration is given by:</w:t>
      </w:r>
    </w:p>
    <w:p>
      <w:pPr>
        <w:pStyle w:val="BodyText"/>
      </w:pPr>
      <m:oMathPara>
        <m:oMathParaPr>
          <m:jc m:val="center"/>
        </m:oMathParaPr>
        <m:oMath>
          <m:r>
            <m:t>a</m:t>
          </m:r>
          <m:r>
            <m:rPr>
              <m:sty m:val="p"/>
            </m:rPr>
            <m:t>(</m:t>
          </m:r>
          <m:r>
            <m:t>t</m:t>
          </m:r>
          <m:r>
            <m:rPr>
              <m:sty m:val="p"/>
            </m:rPr>
            <m:t>)</m:t>
          </m:r>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oMath>
      </m:oMathPara>
    </w:p>
    <w:p>
      <w:pPr>
        <w:pStyle w:val="FirstParagraph"/>
      </w:pPr>
      <w:r>
        <w:t xml:space="preserve">And thus, the acceleration at time</w:t>
      </w:r>
      <w:r>
        <w:t xml:space="preserve"> </w:t>
      </w:r>
      <m:oMath>
        <m:sSub>
          <m:e>
            <m:r>
              <m:t>t</m:t>
            </m:r>
          </m:e>
          <m:sub>
            <m:r>
              <m:t>i</m:t>
            </m:r>
          </m:sub>
        </m:sSub>
      </m:oMath>
      <w:r>
        <w:t xml:space="preserve"> </w:t>
      </w:r>
      <w:r>
        <w:t xml:space="preserve">is: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Again, if we take the limit that</w:t>
      </w:r>
      <w:r>
        <w:t xml:space="preserve"> </w:t>
      </w:r>
      <m:oMath>
        <m:r>
          <m:rPr>
            <m:sty m:val="p"/>
          </m:rPr>
          <m:t>Δ</m:t>
        </m:r>
        <m:r>
          <m:t>t</m:t>
        </m:r>
        <m:r>
          <m:rPr>
            <m:sty m:val="p"/>
          </m:rPr>
          <m:t>→</m:t>
        </m:r>
        <m:r>
          <m:t>0</m:t>
        </m:r>
      </m:oMath>
      <w:r>
        <w:t xml:space="preserve">, then the average acceleration becomes the instantaneous acceleration:</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d</m:t>
              </m:r>
              <m:r>
                <m:t>v</m:t>
              </m:r>
            </m:num>
            <m:den>
              <m:r>
                <m:t>d</m:t>
              </m:r>
              <m:r>
                <m:t>t</m:t>
              </m:r>
            </m:den>
          </m:f>
          <m:r>
            <m:rPr>
              <m:sty m:val="p"/>
            </m:rPr>
            <m:t>=</m:t>
          </m:r>
          <m:acc>
            <m:accPr>
              <m:chr m:val="̇"/>
            </m:accPr>
            <m:e>
              <m:r>
                <m:t>v</m:t>
              </m:r>
            </m:e>
          </m:acc>
        </m:oMath>
      </m:oMathPara>
    </w:p>
    <w:bookmarkEnd w:id="12"/>
    <w:bookmarkStart w:id="14" w:name="video-summary-13-minutes"/>
    <w:p>
      <w:pPr>
        <w:pStyle w:val="Heading3"/>
      </w:pPr>
      <w:r>
        <w:t xml:space="preserve">Video Summary (13 minutes)</w:t>
      </w:r>
    </w:p>
    <w:p>
      <w:pPr>
        <w:pStyle w:val="FirstParagraph"/>
      </w:pPr>
      <w:r>
        <w:t xml:space="preserve">There’s many videos covering the topic of Euler’s method. Here’s a video that covers the basics of Euler’s method and how it can be used to solve differential equations. It somewhat follows the notes above, but it’s always good to hear another perspective.</w:t>
      </w:r>
    </w:p>
    <w:p>
      <w:pPr>
        <w:pStyle w:val="Compact"/>
        <w:numPr>
          <w:ilvl w:val="0"/>
          <w:numId w:val="1001"/>
        </w:numPr>
      </w:pPr>
      <w:r>
        <w:t xml:space="preserve">Direct Link:</w:t>
      </w:r>
      <w:r>
        <w:t xml:space="preserve"> </w:t>
      </w:r>
      <w:hyperlink r:id="rId13">
        <w:r>
          <w:rPr>
            <w:rStyle w:val="Hyperlink"/>
          </w:rPr>
          <w:t xml:space="preserve">https://youtube.com/watch?v=_0mvWedqW7c</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'_0mvWedqW7c'</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4"/>
    <w:bookmarkEnd w:id="15"/>
    <w:bookmarkStart w:id="18" w:name="discretizing-newtons-second-law"/>
    <w:p>
      <w:pPr>
        <w:pStyle w:val="Heading2"/>
      </w:pPr>
      <w:r>
        <w:t xml:space="preserve">Discretizing Newton’s Second Law</w:t>
      </w:r>
    </w:p>
    <w:p>
      <w:pPr>
        <w:pStyle w:val="FirstParagraph"/>
      </w:pPr>
      <w:r>
        <w:t xml:space="preserve">We can use the Euler Method to discretize Newton’s Second Law, and this allows us to predict the motion of the object using iterative methods. These methods are well-suited for computers, and we will learn how to implement them in this course.</w:t>
      </w:r>
    </w:p>
    <w:p>
      <w:pPr>
        <w:pStyle w:val="BodyText"/>
      </w:pPr>
      <w:r>
        <w:t xml:space="preserve">Let there be a 1D net force acting the x-direction on an object of mass</w:t>
      </w:r>
      <w:r>
        <w:t xml:space="preserve"> </w:t>
      </w:r>
      <m:oMath>
        <m:r>
          <m:t>m</m:t>
        </m:r>
      </m:oMath>
      <w:r>
        <w:t xml:space="preserve">,</w:t>
      </w:r>
      <w:r>
        <w:t xml:space="preserve"> </w:t>
      </w:r>
      <m:oMath>
        <m:r>
          <m:t>F</m:t>
        </m:r>
        <m:r>
          <m:rPr>
            <m:sty m:val="p"/>
          </m:rPr>
          <m:t>(</m:t>
        </m:r>
        <m:r>
          <m:t>x</m:t>
        </m:r>
        <m:r>
          <m:rPr>
            <m:sty m:val="p"/>
          </m:rPr>
          <m:t>)</m:t>
        </m:r>
      </m:oMath>
      <w:r>
        <w:t xml:space="preserve">. Here the force changes with position. We can discretize this force as a function of position,</w:t>
      </w:r>
      <w:r>
        <w:t xml:space="preserve"> </w:t>
      </w:r>
      <m:oMath>
        <m:r>
          <m:t>F</m:t>
        </m:r>
        <m:r>
          <m:rPr>
            <m:sty m:val="p"/>
          </m:rPr>
          <m:t>(</m:t>
        </m:r>
        <m:sSub>
          <m:e>
            <m:r>
              <m:t>x</m:t>
            </m:r>
          </m:e>
          <m:sub>
            <m:r>
              <m:t>i</m:t>
            </m:r>
          </m:sub>
        </m:sSub>
        <m:r>
          <m:rPr>
            <m:sty m:val="p"/>
          </m:rPr>
          <m:t>)</m:t>
        </m:r>
      </m:oMath>
      <w:r>
        <w:t xml:space="preserve">. The net force acting on the object is:</w:t>
      </w:r>
    </w:p>
    <w:p>
      <w:pPr>
        <w:pStyle w:val="BodyText"/>
      </w:pPr>
      <m:oMathPara>
        <m:oMathParaPr>
          <m:jc m:val="center"/>
        </m:oMathParaPr>
        <m:oMath>
          <m:r>
            <m:t>F</m:t>
          </m:r>
          <m:r>
            <m:rPr>
              <m:sty m:val="p"/>
            </m:rPr>
            <m:t>(</m:t>
          </m:r>
          <m:sSub>
            <m:e>
              <m:r>
                <m:t>x</m:t>
              </m:r>
            </m:e>
            <m:sub>
              <m:r>
                <m:t>i</m:t>
              </m:r>
            </m:sub>
          </m:sSub>
          <m:r>
            <m:rPr>
              <m:sty m:val="p"/>
            </m:rPr>
            <m:t>)</m:t>
          </m:r>
          <m:r>
            <m:rPr>
              <m:sty m:val="p"/>
            </m:rPr>
            <m:t>=</m:t>
          </m:r>
          <m:sSub>
            <m:e>
              <m:r>
                <m:t>F</m:t>
              </m:r>
            </m:e>
            <m:sub>
              <m:r>
                <m:t>i</m:t>
              </m:r>
            </m:sub>
          </m:sSub>
        </m:oMath>
      </m:oMathPara>
    </w:p>
    <w:p>
      <w:pPr>
        <w:pStyle w:val="FirstParagraph"/>
      </w:pPr>
      <w:r>
        <w:t xml:space="preserve">Using Newton’s Second Law, we can write the acceleration of the object as:</w:t>
      </w:r>
    </w:p>
    <w:p>
      <w:pPr>
        <w:pStyle w:val="BodyText"/>
      </w:pPr>
      <m:oMathPara>
        <m:oMathParaPr>
          <m:jc m:val="center"/>
        </m:oMathParaPr>
        <m:oMath>
          <m:sSub>
            <m:e>
              <m:r>
                <m:t>a</m:t>
              </m:r>
            </m:e>
            <m:sub>
              <m:r>
                <m:t>i</m:t>
              </m:r>
            </m:sub>
          </m:sSub>
          <m:r>
            <m:rPr>
              <m:sty m:val="p"/>
            </m:rPr>
            <m:t>=</m:t>
          </m:r>
          <m:f>
            <m:fPr>
              <m:type m:val="bar"/>
            </m:fPr>
            <m:num>
              <m:sSub>
                <m:e>
                  <m:r>
                    <m:t>F</m:t>
                  </m:r>
                </m:e>
                <m:sub>
                  <m:r>
                    <m:t>i</m:t>
                  </m:r>
                </m:sub>
              </m:sSub>
            </m:num>
            <m:den>
              <m:r>
                <m:t>m</m:t>
              </m:r>
            </m:den>
          </m:f>
        </m:oMath>
      </m:oMathPara>
    </w:p>
    <w:p>
      <w:pPr>
        <w:pStyle w:val="FirstParagraph"/>
      </w:pPr>
      <w:r>
        <w:t xml:space="preserve">But the definition of the average acceleration gives: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Or in terms of the predicted velocity,</w:t>
      </w:r>
      <w:r>
        <w:t xml:space="preserve"> </w:t>
      </w:r>
      <m:oMath>
        <m:sSub>
          <m:e>
            <m:r>
              <m:t>v</m:t>
            </m:r>
          </m:e>
          <m:sub>
            <m:r>
              <m:t>i</m:t>
            </m:r>
            <m:r>
              <m:rPr>
                <m:sty m:val="p"/>
              </m:rPr>
              <m:t>+</m:t>
            </m:r>
            <m:r>
              <m:t>1</m:t>
            </m:r>
          </m:sub>
        </m:sSub>
      </m:oMath>
      <w:r>
        <w:t xml:space="preserv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sSub>
            <m:e>
              <m:r>
                <m:t>a</m:t>
              </m:r>
            </m:e>
            <m:sub>
              <m:r>
                <m:t>i</m:t>
              </m:r>
            </m:sub>
          </m:sSub>
          <m:r>
            <m:rPr>
              <m:sty m:val="p"/>
            </m:rPr>
            <m:t>Δ</m:t>
          </m:r>
          <m:r>
            <m:t>t</m:t>
          </m:r>
        </m:oMath>
      </m:oMathPara>
    </w:p>
    <w:p>
      <w:pPr>
        <w:pStyle w:val="FirstParagraph"/>
      </w:pPr>
      <w:r>
        <w:t xml:space="preserve">Or in terms of the net force: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f>
            <m:fPr>
              <m:type m:val="bar"/>
            </m:fPr>
            <m:num>
              <m:sSub>
                <m:e>
                  <m:r>
                    <m:t>F</m:t>
                  </m:r>
                </m:e>
                <m:sub>
                  <m:r>
                    <m:t>i</m:t>
                  </m:r>
                </m:sub>
              </m:sSub>
            </m:num>
            <m:den>
              <m:r>
                <m:t>m</m:t>
              </m:r>
            </m:den>
          </m:f>
          <m:r>
            <m:rPr>
              <m:sty m:val="p"/>
            </m:rPr>
            <m:t>Δ</m:t>
          </m:r>
          <m:r>
            <m:t>t</m:t>
          </m:r>
        </m:oMath>
      </m:oMathPara>
    </w:p>
    <w:p>
      <w:pPr>
        <w:pStyle w:val="FirstParagraph"/>
      </w:pPr>
      <w:r>
        <w:rPr>
          <w:b/>
          <w:bCs/>
        </w:rPr>
        <w:t xml:space="preserve">This is the Euler formulation for predicting the velocity of the object in the next time step – given the velocity at the current time step.</w:t>
      </w:r>
    </w:p>
    <w:p>
      <w:pPr>
        <w:pStyle w:val="BodyText"/>
      </w:pPr>
      <w:r>
        <w:t xml:space="preserve">We pause here and will return to this formulation later, but this discretization is the basis for many numerical methods in classical mechanics, and we can apply it to solve the falling object problem above.</w:t>
      </w:r>
    </w:p>
    <w:bookmarkStart w:id="17" w:name="looking-ahead"/>
    <w:p>
      <w:pPr>
        <w:pStyle w:val="Heading3"/>
      </w:pPr>
      <w:r>
        <w:t xml:space="preserve">Looking Ahead</w:t>
      </w:r>
    </w:p>
    <w:p>
      <w:pPr>
        <w:pStyle w:val="FirstParagraph"/>
      </w:pPr>
      <w:r>
        <w:t xml:space="preserve">The development of the forward Euler scheme is the basis for many numerical methods in physics, and especially in classical mechanics. The video below is a longer introduction to the Euler Method and how it can be used to solve differential equations. It’s a bit more advanced than the previous video, but it’s a good introduction to the topic. We will revisit this topic a number of times, and you will have a chance to implement these methods in Python.</w:t>
      </w:r>
      <w:r>
        <w:t xml:space="preserve"> </w:t>
      </w:r>
      <w:r>
        <w:rPr>
          <w:i/>
          <w:iCs/>
        </w:rPr>
        <w:t xml:space="preserve">This video will be posted again when we cover numerical methods in more detail.</w:t>
      </w:r>
    </w:p>
    <w:p>
      <w:pPr>
        <w:pStyle w:val="Compact"/>
        <w:numPr>
          <w:ilvl w:val="0"/>
          <w:numId w:val="1002"/>
        </w:numPr>
      </w:pPr>
      <w:r>
        <w:t xml:space="preserve">Direct Link:</w:t>
      </w:r>
      <w:r>
        <w:t xml:space="preserve"> </w:t>
      </w:r>
      <w:hyperlink r:id="rId16">
        <w:r>
          <w:rPr>
            <w:rStyle w:val="Hyperlink"/>
          </w:rPr>
          <w:t xml:space="preserve">https://www.youtube.com/watch?v=MstPeOTCVzQ</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'MstPeOTCVzQ'</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7"/>
    <w:bookmarkEnd w:id="18"/>
    <w:bookmarkStart w:id="31" w:name="additional-mathematical-preliminaries"/>
    <w:p>
      <w:pPr>
        <w:pStyle w:val="Heading2"/>
      </w:pPr>
      <w:r>
        <w:t xml:space="preserve">Additional Mathematical Preliminaries</w:t>
      </w:r>
    </w:p>
    <w:p>
      <w:pPr>
        <w:pStyle w:val="FirstParagraph"/>
      </w:pPr>
      <w:r>
        <w:t xml:space="preserve">As you have noticed, much of what we do in classical mechanics involves solving differential equations. We will explore how to solve these equations in this course. But also notice that most of the work involves vector manipulation and/or decomposition. Thus, we will need to be comfortable with vectors. Below are some mathematical concepts of vectors that we will use in this course.</w:t>
      </w:r>
    </w:p>
    <w:bookmarkStart w:id="23" w:name="vectors-and-coordinates"/>
    <w:p>
      <w:pPr>
        <w:pStyle w:val="Heading3"/>
      </w:pPr>
      <w:r>
        <w:t xml:space="preserve">Vectors and Coordinates</w:t>
      </w:r>
    </w:p>
    <w:p>
      <w:pPr>
        <w:pStyle w:val="FirstParagraph"/>
      </w:pPr>
      <w:r>
        <w:t xml:space="preserve">The figure below shows a vector in two dimensions.</w:t>
      </w:r>
    </w:p>
    <w:p>
      <w:pPr>
        <w:pStyle w:val="CaptionedFigure"/>
      </w:pPr>
      <w:r>
        <w:drawing>
          <wp:inline>
            <wp:extent cx="3146047" cy="3606444"/>
            <wp:effectExtent b="0" l="0" r="0" t="0"/>
            <wp:docPr descr="Vector in Two Dimensions; the vector is defined by its magnitude, A, and its direction, \theta" title="" id="20" name="Picture"/>
            <a:graphic>
              <a:graphicData uri="http://schemas.openxmlformats.org/drawingml/2006/picture">
                <pic:pic>
                  <pic:nvPicPr>
                    <pic:cNvPr descr="images/02_notes_2dvector.png" id="21" name="Picture"/>
                    <pic:cNvPicPr>
                      <a:picLocks noChangeArrowheads="1" noChangeAspect="1"/>
                    </pic:cNvPicPr>
                  </pic:nvPicPr>
                  <pic:blipFill>
                    <a:blip r:embed="rId19"/>
                    <a:stretch>
                      <a:fillRect/>
                    </a:stretch>
                  </pic:blipFill>
                  <pic:spPr bwMode="auto">
                    <a:xfrm>
                      <a:off x="0" y="0"/>
                      <a:ext cx="3146047" cy="3606444"/>
                    </a:xfrm>
                    <a:prstGeom prst="rect">
                      <a:avLst/>
                    </a:prstGeom>
                    <a:noFill/>
                    <a:ln w="9525">
                      <a:noFill/>
                      <a:headEnd/>
                      <a:tailEnd/>
                    </a:ln>
                  </pic:spPr>
                </pic:pic>
              </a:graphicData>
            </a:graphic>
          </wp:inline>
        </w:drawing>
      </w:r>
    </w:p>
    <w:p>
      <w:pPr>
        <w:pStyle w:val="ImageCaption"/>
      </w:pPr>
      <w:r>
        <w:t xml:space="preserve">Vector in Two Dimensions; the vector is defined by its magnitude,</w:t>
      </w:r>
      <w:r>
        <w:t xml:space="preserve"> </w:t>
      </w:r>
      <m:oMath>
        <m:r>
          <m:t>A</m:t>
        </m:r>
      </m:oMath>
      <w:r>
        <w:t xml:space="preserve">, and its direction,</w:t>
      </w:r>
      <w:r>
        <w:t xml:space="preserve"> </w:t>
      </w:r>
      <m:oMath>
        <m:r>
          <m:t>θ</m:t>
        </m:r>
      </m:oMath>
    </w:p>
    <w:p>
      <w:pPr>
        <w:pStyle w:val="BodyText"/>
      </w:pPr>
      <w:r>
        <w:t xml:space="preserve">The vector is defined by its magnitude,</w:t>
      </w:r>
      <w:r>
        <w:t xml:space="preserve"> </w:t>
      </w:r>
      <m:oMath>
        <m:r>
          <m:t>A</m:t>
        </m:r>
      </m:oMath>
      <w:r>
        <w:t xml:space="preserve">, and its direction,</w:t>
      </w:r>
      <w:r>
        <w:t xml:space="preserve"> </w:t>
      </w:r>
      <m:oMath>
        <m:r>
          <m:t>θ</m:t>
        </m:r>
      </m:oMath>
      <w:r>
        <w:t xml:space="preserve">. The vector can be decomposed into two components,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in the</w:t>
      </w:r>
      <w:r>
        <w:t xml:space="preserve"> </w:t>
      </w:r>
      <m:oMath>
        <m:r>
          <m:t>x</m:t>
        </m:r>
      </m:oMath>
      <w:r>
        <w:t xml:space="preserve"> </w:t>
      </w:r>
      <w:r>
        <w:t xml:space="preserve">and</w:t>
      </w:r>
      <w:r>
        <w:t xml:space="preserve"> </w:t>
      </w:r>
      <m:oMath>
        <m:r>
          <m:t>y</m:t>
        </m:r>
      </m:oMath>
      <w:r>
        <w:t xml:space="preserve"> </w:t>
      </w:r>
      <w:r>
        <w:t xml:space="preserve">directions, respectively.</w:t>
      </w:r>
    </w:p>
    <w:p>
      <w:pPr>
        <w:pStyle w:val="BodyText"/>
      </w:pPr>
      <w:r>
        <w:t xml:space="preserve">The magnitude of the vector is given by the Pythagorean theorem:</w:t>
      </w:r>
    </w:p>
    <w:p>
      <w:pPr>
        <w:pStyle w:val="BodyText"/>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w:r>
        <w:t xml:space="preserve">The angle of the vector is given by the tangent of the angle:</w:t>
      </w:r>
    </w:p>
    <w:p>
      <w:pPr>
        <w:pStyle w:val="BodyText"/>
      </w:pPr>
      <m:oMathPara>
        <m:oMathParaPr>
          <m:jc m:val="center"/>
        </m:oMathParaPr>
        <m:oMath>
          <m:r>
            <m:t>θ</m:t>
          </m:r>
          <m:r>
            <m:rPr>
              <m:sty m:val="p"/>
            </m:rPr>
            <m:t>=</m:t>
          </m:r>
          <m:sSup>
            <m:e>
              <m:r>
                <m:rPr>
                  <m:sty m:val="p"/>
                </m:rPr>
                <m:t>tan</m:t>
              </m:r>
            </m:e>
            <m:sup>
              <m:r>
                <m:rPr>
                  <m:sty m:val="p"/>
                </m:rPr>
                <m:t>−</m:t>
              </m:r>
              <m:r>
                <m:t>1</m:t>
              </m:r>
            </m:sup>
          </m:sSup>
          <m:d>
            <m:dPr>
              <m:begChr m:val="("/>
              <m:sepChr m:val=""/>
              <m:endChr m:val=")"/>
              <m:grow/>
            </m:dPr>
            <m:e>
              <m:f>
                <m:fPr>
                  <m:type m:val="bar"/>
                </m:fPr>
                <m:num>
                  <m:sSub>
                    <m:e>
                      <m:r>
                        <m:t>A</m:t>
                      </m:r>
                    </m:e>
                    <m:sub>
                      <m:r>
                        <m:t>y</m:t>
                      </m:r>
                    </m:sub>
                  </m:sSub>
                </m:num>
                <m:den>
                  <m:sSub>
                    <m:e>
                      <m:r>
                        <m:t>A</m:t>
                      </m:r>
                    </m:e>
                    <m:sub>
                      <m:r>
                        <m:t>x</m:t>
                      </m:r>
                    </m:sub>
                  </m:sSub>
                </m:den>
              </m:f>
            </m:e>
          </m:d>
        </m:oMath>
      </m:oMathPara>
    </w:p>
    <w:p>
      <w:pPr>
        <w:pStyle w:val="FirstParagraph"/>
      </w:pPr>
      <w:r>
        <w:t xml:space="preserve">We can find the</w:t>
      </w:r>
      <w:r>
        <w:t xml:space="preserve"> </w:t>
      </w:r>
      <w:r>
        <w:rPr>
          <w:i/>
          <w:iCs/>
        </w:rPr>
        <w:t xml:space="preserve">vector components</w:t>
      </w:r>
      <w:r>
        <w:t xml:space="preserve"> </w:t>
      </w:r>
      <w:r>
        <w:t xml:space="preserve">using the magnitude and angle:</w:t>
      </w:r>
    </w:p>
    <w:p>
      <w:pPr>
        <w:pStyle w:val="BodyText"/>
      </w:pPr>
      <m:oMathPara>
        <m:oMathParaPr>
          <m:jc m:val="center"/>
        </m:oMathParaPr>
        <m:oMath>
          <m:sSub>
            <m:e>
              <m:r>
                <m:t>A</m:t>
              </m:r>
            </m:e>
            <m:sub>
              <m:r>
                <m:t>x</m:t>
              </m:r>
            </m:sub>
          </m:sSub>
          <m:r>
            <m:rPr>
              <m:sty m:val="p"/>
            </m:rPr>
            <m:t>=</m:t>
          </m:r>
          <m:r>
            <m:t>A</m:t>
          </m:r>
          <m:r>
            <m:rPr>
              <m:sty m:val="p"/>
            </m:rPr>
            <m:t>cos</m:t>
          </m:r>
          <m:r>
            <m:rPr>
              <m:sty m:val="p"/>
            </m:rPr>
            <m:t>(</m:t>
          </m:r>
          <m:r>
            <m:t>θ</m:t>
          </m:r>
          <m:r>
            <m:rPr>
              <m:sty m:val="p"/>
            </m:rPr>
            <m:t>)</m:t>
          </m:r>
        </m:oMath>
      </m:oMathPara>
    </w:p>
    <w:p>
      <w:pPr>
        <w:pStyle w:val="FirstParagraph"/>
      </w:pPr>
      <m:oMathPara>
        <m:oMathParaPr>
          <m:jc m:val="center"/>
        </m:oMathParaPr>
        <m:oMath>
          <m:sSub>
            <m:e>
              <m:r>
                <m:t>A</m:t>
              </m:r>
            </m:e>
            <m:sub>
              <m:r>
                <m:t>y</m:t>
              </m:r>
            </m:sub>
          </m:sSub>
          <m:r>
            <m:rPr>
              <m:sty m:val="p"/>
            </m:rPr>
            <m:t>=</m:t>
          </m:r>
          <m:r>
            <m:t>A</m:t>
          </m:r>
          <m:r>
            <m:rPr>
              <m:sty m:val="p"/>
            </m:rPr>
            <m:t>sin</m:t>
          </m:r>
          <m:r>
            <m:rPr>
              <m:sty m:val="p"/>
            </m:rPr>
            <m:t>(</m:t>
          </m:r>
          <m:r>
            <m:t>θ</m:t>
          </m:r>
          <m:r>
            <m:rPr>
              <m:sty m:val="p"/>
            </m:rPr>
            <m:t>)</m:t>
          </m:r>
        </m:oMath>
      </m:oMathPara>
    </w:p>
    <w:p>
      <w:pPr>
        <w:pStyle w:val="FirstParagraph"/>
      </w:pPr>
      <w:r>
        <w:t xml:space="preserve">It’s important to note that the vector components are the projections of the vector onto the</w:t>
      </w:r>
      <w:r>
        <w:t xml:space="preserve"> </w:t>
      </w:r>
      <m:oMath>
        <m:r>
          <m:t>x</m:t>
        </m:r>
      </m:oMath>
      <w:r>
        <w:t xml:space="preserve"> </w:t>
      </w:r>
      <w:r>
        <w:t xml:space="preserve">and</w:t>
      </w:r>
      <w:r>
        <w:t xml:space="preserve"> </w:t>
      </w:r>
      <m:oMath>
        <m:r>
          <m:t>y</m:t>
        </m:r>
      </m:oMath>
      <w:r>
        <w:t xml:space="preserve"> </w:t>
      </w:r>
      <w:r>
        <w:t xml:space="preserve">axes. The vector components are scalars, and the vector is a sum of the components. We can write the vector in several common forms:</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sSub>
            <m:e>
              <m:r>
                <m:t>A</m:t>
              </m:r>
            </m:e>
            <m:sub>
              <m:r>
                <m:t>x</m:t>
              </m:r>
            </m:sub>
          </m:sSub>
          <m:acc>
            <m:accPr>
              <m:chr m:val="̂"/>
            </m:accPr>
            <m:e>
              <m:r>
                <m:t>i</m:t>
              </m:r>
            </m:e>
          </m:acc>
          <m:r>
            <m:rPr>
              <m:sty m:val="p"/>
            </m:rPr>
            <m:t>+</m:t>
          </m:r>
          <m:sSub>
            <m:e>
              <m:r>
                <m:t>A</m:t>
              </m:r>
            </m:e>
            <m:sub>
              <m:r>
                <m:t>y</m:t>
              </m:r>
            </m:sub>
          </m:sSub>
          <m:acc>
            <m:accPr>
              <m:chr m:val="̂"/>
            </m:accPr>
            <m:e>
              <m:r>
                <m:t>j</m:t>
              </m:r>
            </m:e>
          </m:acc>
          <m:r>
            <m:rPr>
              <m:sty m:val="p"/>
            </m:rPr>
            <m:t>=</m:t>
          </m:r>
          <m:sSub>
            <m:e>
              <m:r>
                <m:t>A</m:t>
              </m:r>
            </m:e>
            <m:sub>
              <m:r>
                <m:t>x</m:t>
              </m:r>
            </m:sub>
          </m:sSub>
          <m:sSub>
            <m:e>
              <m:acc>
                <m:accPr>
                  <m:chr m:val="̂"/>
                </m:accPr>
                <m:e>
                  <m:r>
                    <m:t>e</m:t>
                  </m:r>
                </m:e>
              </m:acc>
            </m:e>
            <m:sub>
              <m:r>
                <m:t>x</m:t>
              </m:r>
            </m:sub>
          </m:sSub>
          <m:r>
            <m:rPr>
              <m:sty m:val="p"/>
            </m:rPr>
            <m:t>+</m:t>
          </m:r>
          <m:sSub>
            <m:e>
              <m:r>
                <m:t>A</m:t>
              </m:r>
            </m:e>
            <m:sub>
              <m:r>
                <m:t>y</m:t>
              </m:r>
            </m:sub>
          </m:sSub>
          <m:sSub>
            <m:e>
              <m:acc>
                <m:accPr>
                  <m:chr m:val="̂"/>
                </m:accPr>
                <m:e>
                  <m:r>
                    <m:t>e</m:t>
                  </m:r>
                </m:e>
              </m:acc>
            </m:e>
            <m:sub>
              <m:r>
                <m:t>y</m:t>
              </m:r>
            </m:sub>
          </m:sSub>
          <m:r>
            <m:rPr>
              <m:sty m:val="p"/>
            </m:rPr>
            <m:t>.</m:t>
          </m:r>
        </m:oMath>
      </m:oMathPara>
    </w:p>
    <w:bookmarkStart w:id="22" w:name="unit-vectors"/>
    <w:p>
      <w:pPr>
        <w:pStyle w:val="Heading4"/>
      </w:pPr>
      <w:r>
        <w:t xml:space="preserve">Unit Vectors</w:t>
      </w:r>
    </w:p>
    <w:p>
      <w:pPr>
        <w:pStyle w:val="FirstParagraph"/>
      </w:pPr>
      <w:r>
        <w:t xml:space="preserve">The unit vectors,</w:t>
      </w:r>
      <w:r>
        <w:t xml:space="preserve"> </w:t>
      </w:r>
      <m:oMath>
        <m:acc>
          <m:accPr>
            <m:chr m:val="̂"/>
          </m:accPr>
          <m:e>
            <m:r>
              <m:t>x</m:t>
            </m:r>
          </m:e>
        </m:acc>
      </m:oMath>
      <w:r>
        <w:t xml:space="preserve">,</w:t>
      </w:r>
      <w:r>
        <w:t xml:space="preserve"> </w:t>
      </w:r>
      <m:oMath>
        <m:acc>
          <m:accPr>
            <m:chr m:val="̂"/>
          </m:accPr>
          <m:e>
            <m:r>
              <m:t>y</m:t>
            </m:r>
          </m:e>
        </m:acc>
      </m:oMath>
      <w:r>
        <w:t xml:space="preserv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sSub>
          <m:e>
            <m:acc>
              <m:accPr>
                <m:chr m:val="̂"/>
              </m:accPr>
              <m:e>
                <m:r>
                  <m:t>e</m:t>
                </m:r>
              </m:e>
            </m:acc>
          </m:e>
          <m:sub>
            <m:r>
              <m:t>x</m:t>
            </m:r>
          </m:sub>
        </m:sSub>
      </m:oMath>
      <w:r>
        <w:t xml:space="preserve">, and</w:t>
      </w:r>
      <w:r>
        <w:t xml:space="preserve"> </w:t>
      </w:r>
      <m:oMath>
        <m:sSub>
          <m:e>
            <m:acc>
              <m:accPr>
                <m:chr m:val="̂"/>
              </m:accPr>
              <m:e>
                <m:r>
                  <m:t>e</m:t>
                </m:r>
              </m:e>
            </m:acc>
          </m:e>
          <m:sub>
            <m:r>
              <m:t>y</m:t>
            </m:r>
          </m:sub>
        </m:sSub>
      </m:oMath>
      <w:r>
        <w:t xml:space="preserve">, are the basis vectors in the</w:t>
      </w:r>
      <w:r>
        <w:t xml:space="preserve"> </w:t>
      </w:r>
      <m:oMath>
        <m:r>
          <m:t>x</m:t>
        </m:r>
      </m:oMath>
      <w:r>
        <w:t xml:space="preserve"> </w:t>
      </w:r>
      <w:r>
        <w:t xml:space="preserve">and</w:t>
      </w:r>
      <w:r>
        <w:t xml:space="preserve"> </w:t>
      </w:r>
      <m:oMath>
        <m:r>
          <m:t>y</m:t>
        </m:r>
      </m:oMath>
      <w:r>
        <w:t xml:space="preserve"> </w:t>
      </w:r>
      <w:r>
        <w:t xml:space="preserve">directions. The unit vectors are used to define the vector components.</w:t>
      </w:r>
    </w:p>
    <w:p>
      <w:pPr>
        <w:pStyle w:val="BodyText"/>
      </w:pPr>
      <w:r>
        <w:t xml:space="preserve">Interestingly, the angle of the vector is not needed to write the vector in Plane Polar Coordinates (</w:t>
      </w:r>
      <m:oMath>
        <m:r>
          <m:t>r</m:t>
        </m:r>
      </m:oMath>
      <w:r>
        <w:t xml:space="preserve">,</w:t>
      </w:r>
      <w:r>
        <w:t xml:space="preserve"> </w:t>
      </w:r>
      <m:oMath>
        <m:r>
          <m:t>θ</m:t>
        </m:r>
      </m:oMath>
      <w:r>
        <w:t xml:space="preserve">). The vector can be written as:</w:t>
      </w:r>
    </w:p>
    <w:p>
      <w:pPr>
        <w:pStyle w:val="BodyText"/>
      </w:pPr>
      <m:oMathPara>
        <m:oMathParaPr>
          <m:jc m:val="center"/>
        </m:oMathParaPr>
        <m:oMath>
          <m:acc>
            <m:accPr>
              <m:chr m:val="⃗"/>
            </m:accPr>
            <m:e>
              <m:r>
                <m:t>A</m:t>
              </m:r>
            </m:e>
          </m:acc>
          <m:r>
            <m:rPr>
              <m:sty m:val="p"/>
            </m:rPr>
            <m:t>=</m:t>
          </m:r>
          <m:r>
            <m:t>A</m:t>
          </m:r>
          <m:acc>
            <m:accPr>
              <m:chr m:val="̂"/>
            </m:accPr>
            <m:e>
              <m:r>
                <m:t>A</m:t>
              </m:r>
            </m:e>
          </m:acc>
        </m:oMath>
      </m:oMathPara>
    </w:p>
    <w:p>
      <w:pPr>
        <w:pStyle w:val="FirstParagraph"/>
      </w:pPr>
      <w:r>
        <w:t xml:space="preserve">where</w:t>
      </w:r>
      <w:r>
        <w:t xml:space="preserve"> </w:t>
      </w:r>
      <m:oMath>
        <m:acc>
          <m:accPr>
            <m:chr m:val="̂"/>
          </m:accPr>
          <m:e>
            <m:r>
              <m:t>A</m:t>
            </m:r>
          </m:e>
        </m:acc>
      </m:oMath>
      <w:r>
        <w:t xml:space="preserve"> </w:t>
      </w:r>
      <w:r>
        <w:t xml:space="preserve">is the unit vector in the direction of</w:t>
      </w:r>
      <w:r>
        <w:t xml:space="preserve"> </w:t>
      </w:r>
      <m:oMath>
        <m:acc>
          <m:accPr>
            <m:chr m:val="⃗"/>
          </m:accPr>
          <m:e>
            <m:r>
              <m:t>A</m:t>
            </m:r>
          </m:e>
        </m:acc>
      </m:oMath>
      <w:r>
        <w:t xml:space="preserve">. Let’s check that works out:</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m:oMathPara>
        <m:oMathParaPr>
          <m:jc m:val="center"/>
        </m:oMathParaPr>
        <m:oMath>
          <m:acc>
            <m:accPr>
              <m:chr m:val="̂"/>
            </m:accPr>
            <m:e>
              <m:r>
                <m:t>A</m:t>
              </m:r>
            </m:e>
          </m:acc>
          <m:r>
            <m:rPr>
              <m:sty m:val="p"/>
            </m:rPr>
            <m:t>=</m:t>
          </m:r>
          <m:f>
            <m:fPr>
              <m:type m:val="bar"/>
            </m:fPr>
            <m:num>
              <m:acc>
                <m:accPr>
                  <m:chr m:val="⃗"/>
                </m:accPr>
                <m:e>
                  <m:r>
                    <m:t>A</m:t>
                  </m:r>
                </m:e>
              </m:acc>
            </m:num>
            <m:den>
              <m:r>
                <m:rPr>
                  <m:sty m:val="p"/>
                </m:rPr>
                <m:t>|</m:t>
              </m:r>
              <m:acc>
                <m:accPr>
                  <m:chr m:val="⃗"/>
                </m:accPr>
                <m:e>
                  <m:r>
                    <m:t>A</m:t>
                  </m:r>
                </m:e>
              </m:acc>
              <m:r>
                <m:rPr>
                  <m:sty m:val="p"/>
                </m:rPr>
                <m:t>|</m:t>
              </m:r>
            </m:den>
          </m:f>
          <m:r>
            <m:rPr>
              <m:sty m:val="p"/>
            </m:rPr>
            <m:t>=</m:t>
          </m:r>
          <m:f>
            <m:fPr>
              <m:type m:val="bar"/>
            </m:fPr>
            <m:num>
              <m:sSub>
                <m:e>
                  <m:r>
                    <m:t>A</m:t>
                  </m:r>
                </m:e>
                <m:sub>
                  <m:r>
                    <m:t>x</m:t>
                  </m:r>
                </m:sub>
              </m:sSub>
              <m:acc>
                <m:accPr>
                  <m:chr m:val="̂"/>
                </m:accPr>
                <m:e>
                  <m:r>
                    <m:t>x</m:t>
                  </m:r>
                </m:e>
              </m:acc>
              <m:r>
                <m:rPr>
                  <m:sty m:val="p"/>
                </m:rPr>
                <m:t>+</m:t>
              </m:r>
              <m:sSub>
                <m:e>
                  <m:r>
                    <m:t>A</m:t>
                  </m:r>
                </m:e>
                <m:sub>
                  <m:r>
                    <m:t>y</m:t>
                  </m:r>
                </m:sub>
              </m:sSub>
              <m:acc>
                <m:accPr>
                  <m:chr m:val="̂"/>
                </m:accPr>
                <m:e>
                  <m:r>
                    <m:t>y</m:t>
                  </m:r>
                </m:e>
              </m:acc>
            </m:num>
            <m:den>
              <m:rad>
                <m:radPr>
                  <m:degHide m:val="on"/>
                </m:radPr>
                <m:deg/>
                <m:e>
                  <m:sSubSup>
                    <m:e>
                      <m:r>
                        <m:t>A</m:t>
                      </m:r>
                    </m:e>
                    <m:sub>
                      <m:r>
                        <m:t>x</m:t>
                      </m:r>
                    </m:sub>
                    <m:sup>
                      <m:r>
                        <m:t>2</m:t>
                      </m:r>
                    </m:sup>
                  </m:sSubSup>
                  <m:r>
                    <m:rPr>
                      <m:sty m:val="p"/>
                    </m:rPr>
                    <m:t>+</m:t>
                  </m:r>
                  <m:sSubSup>
                    <m:e>
                      <m:r>
                        <m:t>A</m:t>
                      </m:r>
                    </m:e>
                    <m:sub>
                      <m:r>
                        <m:t>y</m:t>
                      </m:r>
                    </m:sub>
                    <m:sup>
                      <m:r>
                        <m:t>2</m:t>
                      </m:r>
                    </m:sup>
                  </m:sSubSup>
                </m:e>
              </m:rad>
            </m:den>
          </m:f>
        </m:oMath>
      </m:oMathPara>
    </w:p>
    <w:p>
      <w:pPr>
        <w:pStyle w:val="FirstParagraph"/>
      </w:pPr>
      <w:r>
        <w:t xml:space="preserve">Such that,</w:t>
      </w:r>
    </w:p>
    <w:p>
      <w:pPr>
        <w:pStyle w:val="BodyText"/>
      </w:pPr>
      <m:oMathPara>
        <m:oMathParaPr>
          <m:jc m:val="center"/>
        </m:oMathParaPr>
        <m:oMath>
          <m:acc>
            <m:accPr>
              <m:chr m:val="⃗"/>
            </m:accPr>
            <m:e>
              <m:r>
                <m:t>A</m:t>
              </m:r>
            </m:e>
          </m:acc>
          <m:r>
            <m:rPr>
              <m:sty m:val="p"/>
            </m:rPr>
            <m:t>=</m:t>
          </m:r>
          <m:r>
            <m:t>A</m:t>
          </m:r>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w:r>
        <w:t xml:space="preserve">Cartesian unit vectors are fixed in space and time when in an inertial reference frame. However, the unit vectors in Plane Polar Coordinates are not fixed in space and time. They rotate with the vector. This is a common source of confusion when working with vectors in different coordinate systems, which we will come back to later.</w:t>
      </w:r>
    </w:p>
    <w:p>
      <w:pPr>
        <w:pStyle w:val="BodyText"/>
      </w:pPr>
      <w:r>
        <w:t xml:space="preserve">The magnitude of a unit vector is always one,</w:t>
      </w:r>
      <w:r>
        <w:t xml:space="preserve"> </w:t>
      </w:r>
      <m:oMath>
        <m:r>
          <m:rPr>
            <m:sty m:val="p"/>
          </m:rPr>
          <m:t>|</m:t>
        </m:r>
        <m:acc>
          <m:accPr>
            <m:chr m:val="̂"/>
          </m:accPr>
          <m:e>
            <m:r>
              <m:t>A</m:t>
            </m:r>
          </m:e>
        </m:acc>
        <m:r>
          <m:rPr>
            <m:sty m:val="p"/>
          </m:rPr>
          <m:t>|</m:t>
        </m:r>
        <m:r>
          <m:rPr>
            <m:sty m:val="p"/>
          </m:rPr>
          <m:t>=</m:t>
        </m:r>
        <m:r>
          <m:t>1</m:t>
        </m:r>
      </m:oMath>
      <w:r>
        <w:t xml:space="preserve">. And unit vectors are orthogonal to each other,</w:t>
      </w:r>
      <w:r>
        <w:t xml:space="preserve"> </w:t>
      </w:r>
      <m:oMath>
        <m:acc>
          <m:accPr>
            <m:chr m:val="̂"/>
          </m:accPr>
          <m:e>
            <m:r>
              <m:t>x</m:t>
            </m:r>
          </m:e>
        </m:acc>
        <m:r>
          <m:rPr>
            <m:sty m:val="p"/>
          </m:rPr>
          <m:t>⋅</m:t>
        </m:r>
        <m:acc>
          <m:accPr>
            <m:chr m:val="̂"/>
          </m:accPr>
          <m:e>
            <m:r>
              <m:t>y</m:t>
            </m:r>
          </m:e>
        </m:acc>
        <m:r>
          <m:rPr>
            <m:sty m:val="p"/>
          </m:rPr>
          <m:t>=</m:t>
        </m:r>
        <m:r>
          <m:t>0</m:t>
        </m:r>
      </m:oMath>
      <w:r>
        <w:t xml:space="preserve">.</w:t>
      </w:r>
    </w:p>
    <w:bookmarkEnd w:id="22"/>
    <w:bookmarkEnd w:id="23"/>
    <w:bookmarkStart w:id="30" w:name="multiplication-of-vectors"/>
    <w:p>
      <w:pPr>
        <w:pStyle w:val="Heading3"/>
      </w:pPr>
      <w:r>
        <w:t xml:space="preserve">Multiplication of Vectors</w:t>
      </w:r>
    </w:p>
    <w:bookmarkStart w:id="28" w:name="dot-scalar-product"/>
    <w:p>
      <w:pPr>
        <w:pStyle w:val="Heading4"/>
      </w:pPr>
      <w:r>
        <w:t xml:space="preserve">Dot (Scalar) Product</w:t>
      </w:r>
    </w:p>
    <w:p>
      <w:pPr>
        <w:pStyle w:val="FirstParagraph"/>
      </w:pPr>
      <w:r>
        <w:t xml:space="preserve">A dot product of two vectors is a scalar quantity. The dot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sSub>
            <m:e>
              <m:r>
                <m:t>a</m:t>
              </m:r>
            </m:e>
            <m:sub>
              <m:r>
                <m:t>x</m:t>
              </m:r>
            </m:sub>
          </m:sSub>
          <m:sSub>
            <m:e>
              <m:r>
                <m:t>b</m:t>
              </m:r>
            </m:e>
            <m:sub>
              <m:r>
                <m:t>x</m:t>
              </m:r>
            </m:sub>
          </m:sSub>
          <m:r>
            <m:rPr>
              <m:sty m:val="p"/>
            </m:rPr>
            <m:t>+</m:t>
          </m:r>
          <m:sSub>
            <m:e>
              <m:r>
                <m:t>a</m:t>
              </m:r>
            </m:e>
            <m:sub>
              <m:r>
                <m:t>y</m:t>
              </m:r>
            </m:sub>
          </m:sSub>
          <m:sSub>
            <m:e>
              <m:r>
                <m:t>b</m:t>
              </m:r>
            </m:e>
            <m:sub>
              <m:r>
                <m:t>y</m:t>
              </m:r>
            </m:sub>
          </m:sSub>
          <m:r>
            <m:rPr>
              <m:sty m:val="p"/>
            </m:rPr>
            <m:t>+</m:t>
          </m:r>
          <m:sSub>
            <m:e>
              <m:r>
                <m:t>a</m:t>
              </m:r>
            </m:e>
            <m:sub>
              <m:r>
                <m:t>z</m:t>
              </m:r>
            </m:sub>
          </m:sSub>
          <m:sSub>
            <m:e>
              <m:r>
                <m:t>b</m:t>
              </m:r>
            </m:e>
            <m:sub>
              <m:r>
                <m:t>z</m:t>
              </m:r>
            </m:sub>
          </m:sSub>
        </m:oMath>
      </m:oMathPara>
    </w:p>
    <w:p>
      <w:pPr>
        <w:pStyle w:val="FirstParagraph"/>
      </w:pPr>
      <w:r>
        <w:t xml:space="preserve">This product is also equal to the product of the magnitudes of the vectors and the cosine of the angle between them:</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cos</m:t>
          </m:r>
          <m:r>
            <m:rPr>
              <m:sty m:val="p"/>
            </m:rPr>
            <m:t>(</m:t>
          </m:r>
          <m:r>
            <m:t>ϕ</m:t>
          </m:r>
          <m:r>
            <m:rPr>
              <m:sty m:val="p"/>
            </m:rPr>
            <m:t>)</m:t>
          </m:r>
          <m:r>
            <m:rPr>
              <m:sty m:val="p"/>
            </m:rPr>
            <m:t>.</m:t>
          </m:r>
        </m:oMath>
      </m:oMathPara>
    </w:p>
    <w:p>
      <w:pPr>
        <w:pStyle w:val="FirstParagraph"/>
      </w:pPr>
      <w:r>
        <w:t xml:space="preserve">The figure below shows the relationship between the vectors and the angle.</w:t>
      </w:r>
    </w:p>
    <w:p>
      <w:pPr>
        <w:pStyle w:val="CaptionedFigure"/>
      </w:pPr>
      <w:r>
        <w:drawing>
          <wp:inline>
            <wp:extent cx="5334000" cy="5257172"/>
            <wp:effectExtent b="0" l="0" r="0" t="0"/>
            <wp:docPr descr="Dot Product of Two Vectors; the dot product is the product of the magnitudes of the vectors and the cosine of the angle between them" title="" id="25" name="Picture"/>
            <a:graphic>
              <a:graphicData uri="http://schemas.openxmlformats.org/drawingml/2006/picture">
                <pic:pic>
                  <pic:nvPicPr>
                    <pic:cNvPr descr="images/02_notes_Dot-product.png" id="26" name="Picture"/>
                    <pic:cNvPicPr>
                      <a:picLocks noChangeArrowheads="1" noChangeAspect="1"/>
                    </pic:cNvPicPr>
                  </pic:nvPicPr>
                  <pic:blipFill>
                    <a:blip r:embed="rId24"/>
                    <a:stretch>
                      <a:fillRect/>
                    </a:stretch>
                  </pic:blipFill>
                  <pic:spPr bwMode="auto">
                    <a:xfrm>
                      <a:off x="0" y="0"/>
                      <a:ext cx="5334000" cy="5257172"/>
                    </a:xfrm>
                    <a:prstGeom prst="rect">
                      <a:avLst/>
                    </a:prstGeom>
                    <a:noFill/>
                    <a:ln w="9525">
                      <a:noFill/>
                      <a:headEnd/>
                      <a:tailEnd/>
                    </a:ln>
                  </pic:spPr>
                </pic:pic>
              </a:graphicData>
            </a:graphic>
          </wp:inline>
        </w:drawing>
      </w:r>
    </w:p>
    <w:p>
      <w:pPr>
        <w:pStyle w:val="ImageCaption"/>
      </w:pPr>
      <w:r>
        <w:t xml:space="preserve">Dot Product of Two Vectors; the dot product is the product of the magnitudes of the vectors and the cosine of the angle between them</w:t>
      </w:r>
    </w:p>
    <w:p>
      <w:pPr>
        <w:pStyle w:val="BodyText"/>
      </w:pPr>
      <w:r>
        <w:t xml:space="preserve"> </w:t>
      </w:r>
      <w:r>
        <w:t xml:space="preserve">Source:</w:t>
      </w:r>
      <w:r>
        <w:t xml:space="preserve"> </w:t>
      </w:r>
      <w:hyperlink r:id="rId27">
        <w:r>
          <w:rPr>
            <w:rStyle w:val="Hyperlink"/>
          </w:rPr>
          <w:t xml:space="preserve">Wikipedia</w:t>
        </w:r>
      </w:hyperlink>
    </w:p>
    <w:p>
      <w:pPr>
        <w:pStyle w:val="BodyText"/>
      </w:pPr>
      <w:r>
        <w:t xml:space="preserve">Much like scalar multiplication, a dot produce is distributive:</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p>
      <w:pPr>
        <w:pStyle w:val="FirstParagraph"/>
      </w:pPr>
      <w:r>
        <w:t xml:space="preserve">Here’s the proof:</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sSub>
            <m:e>
              <m:r>
                <m:t>a</m:t>
              </m:r>
            </m:e>
            <m:sub>
              <m:r>
                <m:t>x</m:t>
              </m:r>
            </m:sub>
          </m:sSub>
          <m:r>
            <m:rPr>
              <m:sty m:val="p"/>
            </m:rPr>
            <m:t>(</m:t>
          </m:r>
          <m:sSub>
            <m:e>
              <m:r>
                <m:t>b</m:t>
              </m:r>
            </m:e>
            <m:sub>
              <m:r>
                <m:t>x</m:t>
              </m:r>
            </m:sub>
          </m:sSub>
          <m:r>
            <m:rPr>
              <m:sty m:val="p"/>
            </m:rPr>
            <m:t>+</m:t>
          </m:r>
          <m:sSub>
            <m:e>
              <m:r>
                <m:t>c</m:t>
              </m:r>
            </m:e>
            <m:sub>
              <m:r>
                <m:t>x</m:t>
              </m:r>
            </m:sub>
          </m:sSub>
          <m:r>
            <m:rPr>
              <m:sty m:val="p"/>
            </m:rPr>
            <m:t>)</m:t>
          </m:r>
          <m:r>
            <m:rPr>
              <m:sty m:val="p"/>
            </m:rPr>
            <m:t>+</m:t>
          </m:r>
          <m:sSub>
            <m:e>
              <m:r>
                <m:t>a</m:t>
              </m:r>
            </m:e>
            <m:sub>
              <m:r>
                <m:t>y</m:t>
              </m:r>
            </m:sub>
          </m:sSub>
          <m:r>
            <m:rPr>
              <m:sty m:val="p"/>
            </m:rPr>
            <m:t>(</m:t>
          </m:r>
          <m:sSub>
            <m:e>
              <m:r>
                <m:t>b</m:t>
              </m:r>
            </m:e>
            <m:sub>
              <m:r>
                <m:t>y</m:t>
              </m:r>
            </m:sub>
          </m:sSub>
          <m:r>
            <m:rPr>
              <m:sty m:val="p"/>
            </m:rPr>
            <m:t>+</m:t>
          </m:r>
          <m:sSub>
            <m:e>
              <m:r>
                <m:t>c</m:t>
              </m:r>
            </m:e>
            <m:sub>
              <m:r>
                <m:t>y</m:t>
              </m:r>
            </m:sub>
          </m:sSub>
          <m:r>
            <m:rPr>
              <m:sty m:val="p"/>
            </m:rPr>
            <m:t>)</m:t>
          </m:r>
          <m:r>
            <m:rPr>
              <m:sty m:val="p"/>
            </m:rPr>
            <m:t>+</m:t>
          </m:r>
          <m:sSub>
            <m:e>
              <m:r>
                <m:t>a</m:t>
              </m:r>
            </m:e>
            <m:sub>
              <m:r>
                <m:t>z</m:t>
              </m:r>
            </m:sub>
          </m:sSub>
          <m:r>
            <m:rPr>
              <m:sty m:val="p"/>
            </m:rPr>
            <m:t>(</m:t>
          </m:r>
          <m:sSub>
            <m:e>
              <m:r>
                <m:t>b</m:t>
              </m:r>
            </m:e>
            <m:sub>
              <m:r>
                <m:t>z</m:t>
              </m:r>
            </m:sub>
          </m:sSub>
          <m:r>
            <m:rPr>
              <m:sty m:val="p"/>
            </m:rPr>
            <m:t>+</m:t>
          </m:r>
          <m:sSub>
            <m:e>
              <m:r>
                <m:t>c</m:t>
              </m:r>
            </m:e>
            <m:sub>
              <m:r>
                <m:t>z</m:t>
              </m:r>
            </m:sub>
          </m:sSub>
          <m:r>
            <m:rPr>
              <m:sty m:val="p"/>
            </m:rPr>
            <m:t>)</m:t>
          </m:r>
        </m:oMath>
      </m:oMathPara>
    </w:p>
    <w:p>
      <w:pPr>
        <w:pStyle w:val="FirstParagraph"/>
      </w:pPr>
      <m:oMathPara>
        <m:oMathParaPr>
          <m:jc m:val="center"/>
        </m:oMathParaPr>
        <m:oMath>
          <m:r>
            <m:rPr>
              <m:sty m:val="p"/>
            </m:rPr>
            <m:t>=</m:t>
          </m:r>
          <m:sSub>
            <m:e>
              <m:r>
                <m:t>a</m:t>
              </m:r>
            </m:e>
            <m:sub>
              <m:r>
                <m:t>x</m:t>
              </m:r>
            </m:sub>
          </m:sSub>
          <m:sSub>
            <m:e>
              <m:r>
                <m:t>b</m:t>
              </m:r>
            </m:e>
            <m:sub>
              <m:r>
                <m:t>x</m:t>
              </m:r>
            </m:sub>
          </m:sSub>
          <m:r>
            <m:rPr>
              <m:sty m:val="p"/>
            </m:rPr>
            <m:t>+</m:t>
          </m:r>
          <m:sSub>
            <m:e>
              <m:r>
                <m:t>a</m:t>
              </m:r>
            </m:e>
            <m:sub>
              <m:r>
                <m:t>x</m:t>
              </m:r>
            </m:sub>
          </m:sSub>
          <m:sSub>
            <m:e>
              <m:r>
                <m:t>c</m:t>
              </m:r>
            </m:e>
            <m:sub>
              <m:r>
                <m:t>x</m:t>
              </m:r>
            </m:sub>
          </m:sSub>
          <m:r>
            <m:rPr>
              <m:sty m:val="p"/>
            </m:rPr>
            <m:t>+</m:t>
          </m:r>
          <m:sSub>
            <m:e>
              <m:r>
                <m:t>a</m:t>
              </m:r>
            </m:e>
            <m:sub>
              <m:r>
                <m:t>y</m:t>
              </m:r>
            </m:sub>
          </m:sSub>
          <m:sSub>
            <m:e>
              <m:r>
                <m:t>b</m:t>
              </m:r>
            </m:e>
            <m:sub>
              <m:r>
                <m:t>y</m:t>
              </m:r>
            </m:sub>
          </m:sSub>
          <m:r>
            <m:rPr>
              <m:sty m:val="p"/>
            </m:rPr>
            <m:t>+</m:t>
          </m:r>
          <m:sSub>
            <m:e>
              <m:r>
                <m:t>a</m:t>
              </m:r>
            </m:e>
            <m:sub>
              <m:r>
                <m:t>y</m:t>
              </m:r>
            </m:sub>
          </m:sSub>
          <m:sSub>
            <m:e>
              <m:r>
                <m:t>c</m:t>
              </m:r>
            </m:e>
            <m:sub>
              <m:r>
                <m:t>y</m:t>
              </m:r>
            </m:sub>
          </m:sSub>
          <m:r>
            <m:rPr>
              <m:sty m:val="p"/>
            </m:rPr>
            <m:t>+</m:t>
          </m:r>
          <m:sSub>
            <m:e>
              <m:r>
                <m:t>a</m:t>
              </m:r>
            </m:e>
            <m:sub>
              <m:r>
                <m:t>z</m:t>
              </m:r>
            </m:sub>
          </m:sSub>
          <m:sSub>
            <m:e>
              <m:r>
                <m:t>b</m:t>
              </m:r>
            </m:e>
            <m:sub>
              <m:r>
                <m:t>z</m:t>
              </m:r>
            </m:sub>
          </m:sSub>
          <m:r>
            <m:rPr>
              <m:sty m:val="p"/>
            </m:rPr>
            <m:t>+</m:t>
          </m:r>
          <m:sSub>
            <m:e>
              <m:r>
                <m:t>a</m:t>
              </m:r>
            </m:e>
            <m:sub>
              <m:r>
                <m:t>z</m:t>
              </m:r>
            </m:sub>
          </m:sSub>
          <m:sSub>
            <m:e>
              <m:r>
                <m:t>c</m:t>
              </m:r>
            </m:e>
            <m:sub>
              <m:r>
                <m:t>z</m:t>
              </m:r>
            </m:sub>
          </m:sSub>
        </m:oMath>
      </m:oMathPara>
    </w:p>
    <w:p>
      <w:pPr>
        <w:pStyle w:val="FirstParagraph"/>
      </w:pPr>
      <m:oMathPara>
        <m:oMathParaPr>
          <m:jc m:val="center"/>
        </m:oMathParaPr>
        <m:oMath>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bookmarkEnd w:id="28"/>
    <w:bookmarkStart w:id="29" w:name="cross-vector-product"/>
    <w:p>
      <w:pPr>
        <w:pStyle w:val="Heading4"/>
      </w:pPr>
      <w:r>
        <w:t xml:space="preserve">Cross (Vector) Product</w:t>
      </w:r>
    </w:p>
    <w:p>
      <w:pPr>
        <w:pStyle w:val="FirstParagraph"/>
      </w:pPr>
      <w:r>
        <w:t xml:space="preserve">The cross product of two vectors is a vector quantity. The cross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acc>
                      <m:accPr>
                        <m:chr m:val="̂"/>
                      </m:accPr>
                      <m:e>
                        <m:r>
                          <m:t>x</m:t>
                        </m:r>
                      </m:e>
                    </m:acc>
                  </m:e>
                  <m:e>
                    <m:acc>
                      <m:accPr>
                        <m:chr m:val="̂"/>
                      </m:accPr>
                      <m:e>
                        <m:r>
                          <m:t>y</m:t>
                        </m:r>
                      </m:e>
                    </m:acc>
                  </m:e>
                  <m:e>
                    <m:acc>
                      <m:accPr>
                        <m:chr m:val="̂"/>
                      </m:accPr>
                      <m:e>
                        <m:r>
                          <m:t>z</m:t>
                        </m:r>
                      </m:e>
                    </m:acc>
                  </m:e>
                </m:mr>
                <m:mr>
                  <m:e>
                    <m:sSub>
                      <m:e>
                        <m:r>
                          <m:t>a</m:t>
                        </m:r>
                      </m:e>
                      <m:sub>
                        <m:r>
                          <m:t>x</m:t>
                        </m:r>
                      </m:sub>
                    </m:sSub>
                  </m:e>
                  <m:e>
                    <m:sSub>
                      <m:e>
                        <m:r>
                          <m:t>a</m:t>
                        </m:r>
                      </m:e>
                      <m:sub>
                        <m:r>
                          <m:t>y</m:t>
                        </m:r>
                      </m:sub>
                    </m:sSub>
                  </m:e>
                  <m:e>
                    <m:sSub>
                      <m:e>
                        <m:r>
                          <m:t>a</m:t>
                        </m:r>
                      </m:e>
                      <m:sub>
                        <m:r>
                          <m:t>z</m:t>
                        </m:r>
                      </m:sub>
                    </m:sSub>
                  </m:e>
                </m:mr>
                <m:mr>
                  <m:e>
                    <m:sSub>
                      <m:e>
                        <m:r>
                          <m:t>b</m:t>
                        </m:r>
                      </m:e>
                      <m:sub>
                        <m:r>
                          <m:t>x</m:t>
                        </m:r>
                      </m:sub>
                    </m:sSub>
                  </m:e>
                  <m:e>
                    <m:sSub>
                      <m:e>
                        <m:r>
                          <m:t>b</m:t>
                        </m:r>
                      </m:e>
                      <m:sub>
                        <m:r>
                          <m:t>y</m:t>
                        </m:r>
                      </m:sub>
                    </m:sSub>
                  </m:e>
                  <m:e>
                    <m:sSub>
                      <m:e>
                        <m:r>
                          <m:t>b</m:t>
                        </m:r>
                      </m:e>
                      <m:sub>
                        <m:r>
                          <m:t>z</m:t>
                        </m:r>
                      </m:sub>
                    </m:sSub>
                  </m:e>
                </m:mr>
              </m:m>
            </m:e>
          </m:d>
        </m:oMath>
      </m:oMathPara>
    </w:p>
    <w:p>
      <w:pPr>
        <w:pStyle w:val="FirstParagraph"/>
      </w:pPr>
      <w:r>
        <w:t xml:space="preserve">This results in a vector that has the following components:</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sSub>
            <m:e>
              <m:r>
                <m:t>a</m:t>
              </m:r>
            </m:e>
            <m:sub>
              <m:r>
                <m:t>y</m:t>
              </m:r>
            </m:sub>
          </m:sSub>
          <m:sSub>
            <m:e>
              <m:r>
                <m:t>b</m:t>
              </m:r>
            </m:e>
            <m:sub>
              <m:r>
                <m:t>z</m:t>
              </m:r>
            </m:sub>
          </m:sSub>
          <m:r>
            <m:rPr>
              <m:sty m:val="p"/>
            </m:rPr>
            <m:t>−</m:t>
          </m:r>
          <m:sSub>
            <m:e>
              <m:r>
                <m:t>a</m:t>
              </m:r>
            </m:e>
            <m:sub>
              <m:r>
                <m:t>z</m:t>
              </m:r>
            </m:sub>
          </m:sSub>
          <m:sSub>
            <m:e>
              <m:r>
                <m:t>b</m:t>
              </m:r>
            </m:e>
            <m:sub>
              <m:r>
                <m:t>y</m:t>
              </m:r>
            </m:sub>
          </m:sSub>
          <m:r>
            <m:rPr>
              <m:sty m:val="p"/>
            </m:rPr>
            <m:t>)</m:t>
          </m:r>
          <m:acc>
            <m:accPr>
              <m:chr m:val="̂"/>
            </m:accPr>
            <m:e>
              <m:r>
                <m:t>x</m:t>
              </m:r>
            </m:e>
          </m:acc>
          <m:r>
            <m:rPr>
              <m:sty m:val="p"/>
            </m:rPr>
            <m:t>−</m:t>
          </m:r>
          <m:r>
            <m:rPr>
              <m:sty m:val="p"/>
            </m:rPr>
            <m:t>(</m:t>
          </m:r>
          <m:sSub>
            <m:e>
              <m:r>
                <m:t>a</m:t>
              </m:r>
            </m:e>
            <m:sub>
              <m:r>
                <m:t>x</m:t>
              </m:r>
            </m:sub>
          </m:sSub>
          <m:sSub>
            <m:e>
              <m:r>
                <m:t>b</m:t>
              </m:r>
            </m:e>
            <m:sub>
              <m:r>
                <m:t>z</m:t>
              </m:r>
            </m:sub>
          </m:sSub>
          <m:r>
            <m:rPr>
              <m:sty m:val="p"/>
            </m:rPr>
            <m:t>−</m:t>
          </m:r>
          <m:sSub>
            <m:e>
              <m:r>
                <m:t>a</m:t>
              </m:r>
            </m:e>
            <m:sub>
              <m:r>
                <m:t>z</m:t>
              </m:r>
            </m:sub>
          </m:sSub>
          <m:sSub>
            <m:e>
              <m:r>
                <m:t>b</m:t>
              </m:r>
            </m:e>
            <m:sub>
              <m:r>
                <m:t>x</m:t>
              </m:r>
            </m:sub>
          </m:sSub>
          <m:r>
            <m:rPr>
              <m:sty m:val="p"/>
            </m:rPr>
            <m:t>)</m:t>
          </m:r>
          <m:acc>
            <m:accPr>
              <m:chr m:val="̂"/>
            </m:accPr>
            <m:e>
              <m:r>
                <m:t>y</m:t>
              </m:r>
            </m:e>
          </m:acc>
          <m:r>
            <m:rPr>
              <m:sty m:val="p"/>
            </m:rPr>
            <m:t>+</m:t>
          </m:r>
          <m:r>
            <m:rPr>
              <m:sty m:val="p"/>
            </m:rPr>
            <m:t>(</m:t>
          </m:r>
          <m:sSub>
            <m:e>
              <m:r>
                <m:t>a</m:t>
              </m:r>
            </m:e>
            <m:sub>
              <m:r>
                <m:t>x</m:t>
              </m:r>
            </m:sub>
          </m:sSub>
          <m:sSub>
            <m:e>
              <m:r>
                <m:t>b</m:t>
              </m:r>
            </m:e>
            <m:sub>
              <m:r>
                <m:t>y</m:t>
              </m:r>
            </m:sub>
          </m:sSub>
          <m:r>
            <m:rPr>
              <m:sty m:val="p"/>
            </m:rPr>
            <m:t>−</m:t>
          </m:r>
          <m:sSub>
            <m:e>
              <m:r>
                <m:t>a</m:t>
              </m:r>
            </m:e>
            <m:sub>
              <m:r>
                <m:t>y</m:t>
              </m:r>
            </m:sub>
          </m:sSub>
          <m:sSub>
            <m:e>
              <m:r>
                <m:t>b</m:t>
              </m:r>
            </m:e>
            <m:sub>
              <m:r>
                <m:t>x</m:t>
              </m:r>
            </m:sub>
          </m:sSub>
          <m:r>
            <m:rPr>
              <m:sty m:val="p"/>
            </m:rPr>
            <m:t>)</m:t>
          </m:r>
          <m:acc>
            <m:accPr>
              <m:chr m:val="̂"/>
            </m:accPr>
            <m:e>
              <m:r>
                <m:t>z</m:t>
              </m:r>
            </m:e>
          </m:acc>
        </m:oMath>
      </m:oMathPara>
    </w:p>
    <w:p>
      <w:pPr>
        <w:pStyle w:val="FirstParagraph"/>
      </w:pPr>
      <w:r>
        <w:t xml:space="preserve">A few notes about cross products:</w:t>
      </w:r>
    </w:p>
    <w:p>
      <w:pPr>
        <w:pStyle w:val="Compact"/>
        <w:numPr>
          <w:ilvl w:val="0"/>
          <w:numId w:val="1003"/>
        </w:numPr>
      </w:pPr>
      <m:oMath>
        <m:acc>
          <m:accPr>
            <m:chr m:val="⃗"/>
          </m:accPr>
          <m:e>
            <m:r>
              <m:t>a</m:t>
            </m:r>
          </m:e>
        </m:acc>
        <m:r>
          <m:rPr>
            <m:sty m:val="p"/>
          </m:rPr>
          <m:t>×</m:t>
        </m:r>
        <m:acc>
          <m:accPr>
            <m:chr m:val="⃗"/>
          </m:accPr>
          <m:e>
            <m:r>
              <m:t>b</m:t>
            </m:r>
          </m:e>
        </m:acc>
      </m:oMath>
      <w:r>
        <w:t xml:space="preserve"> </w:t>
      </w:r>
      <w:r>
        <w:t xml:space="preserve">always produces a vector and never a scalar.</w:t>
      </w:r>
    </w:p>
    <w:p>
      <w:pPr>
        <w:pStyle w:val="Compact"/>
        <w:numPr>
          <w:ilvl w:val="0"/>
          <w:numId w:val="1003"/>
        </w:numPr>
      </w:pPr>
      <m:oMath>
        <m:r>
          <m:rPr>
            <m:sty m:val="p"/>
          </m:rPr>
          <m:t>(</m:t>
        </m:r>
        <m:acc>
          <m:accPr>
            <m:chr m:val="⃗"/>
          </m:accPr>
          <m:e>
            <m:r>
              <m:t>a</m:t>
            </m:r>
          </m:e>
        </m:acc>
        <m:r>
          <m:rPr>
            <m:sty m:val="p"/>
          </m:rPr>
          <m:t>×</m:t>
        </m:r>
        <m:acc>
          <m:accPr>
            <m:chr m:val="⃗"/>
          </m:accPr>
          <m:e>
            <m:r>
              <m:t>b</m:t>
            </m:r>
          </m:e>
        </m:acc>
        <m:sSub>
          <m:e>
            <m:r>
              <m:rPr>
                <m:sty m:val="p"/>
              </m:rPr>
              <m:t>)</m:t>
            </m:r>
          </m:e>
          <m:sub>
            <m:r>
              <m:t>i</m:t>
            </m:r>
          </m:sub>
        </m:sSub>
      </m:oMath>
      <w:r>
        <w:t xml:space="preserve"> </w:t>
      </w:r>
      <w:r>
        <w:t xml:space="preserve">denotes the</w:t>
      </w:r>
      <w:r>
        <w:t xml:space="preserve"> </w:t>
      </w:r>
      <m:oMath>
        <m:r>
          <m:t>i</m:t>
        </m:r>
      </m:oMath>
      <w:r>
        <w:t xml:space="preserve">-th component of the cross product.</w:t>
      </w:r>
    </w:p>
    <w:p>
      <w:pPr>
        <w:pStyle w:val="Compact"/>
        <w:numPr>
          <w:ilvl w:val="0"/>
          <w:numId w:val="1003"/>
        </w:numPr>
      </w:pPr>
      <m:oMath>
        <m:acc>
          <m:accPr>
            <m:chr m:val="⃗"/>
          </m:accPr>
          <m:e>
            <m:r>
              <m:t>a</m:t>
            </m:r>
          </m:e>
        </m:acc>
        <m:r>
          <m:rPr>
            <m:sty m:val="p"/>
          </m:rPr>
          <m:t>×</m:t>
        </m:r>
        <m:acc>
          <m:accPr>
            <m:chr m:val="⃗"/>
          </m:accPr>
          <m:e>
            <m:r>
              <m:t>b</m:t>
            </m:r>
          </m:e>
        </m:acc>
        <m:r>
          <m:rPr>
            <m:sty m:val="p"/>
          </m:rPr>
          <m:t>≠</m:t>
        </m:r>
        <m:acc>
          <m:accPr>
            <m:chr m:val="⃗"/>
          </m:accPr>
          <m:e>
            <m:r>
              <m:t>b</m:t>
            </m:r>
          </m:e>
        </m:acc>
        <m:r>
          <m:rPr>
            <m:sty m:val="p"/>
          </m:rPr>
          <m:t>×</m:t>
        </m:r>
        <m:acc>
          <m:accPr>
            <m:chr m:val="⃗"/>
          </m:accPr>
          <m:e>
            <m:r>
              <m:t>a</m:t>
            </m:r>
          </m:e>
        </m:acc>
      </m:oMath>
      <w:r>
        <w:t xml:space="preserve">; order matters.</w:t>
      </w:r>
    </w:p>
    <w:p>
      <w:pPr>
        <w:pStyle w:val="FirstParagraph"/>
      </w:pPr>
      <w:r>
        <w:t xml:space="preserve">What is the relationship between</w:t>
      </w:r>
      <w:r>
        <w:t xml:space="preserve"> </w:t>
      </w:r>
      <m:oMath>
        <m:acc>
          <m:accPr>
            <m:chr m:val="⃗"/>
          </m:accPr>
          <m:e>
            <m:r>
              <m:t>a</m:t>
            </m:r>
          </m:e>
        </m:acc>
        <m:r>
          <m:rPr>
            <m:sty m:val="p"/>
          </m:rPr>
          <m:t>×</m:t>
        </m:r>
        <m:acc>
          <m:accPr>
            <m:chr m:val="⃗"/>
          </m:accPr>
          <m:e>
            <m:r>
              <m:t>b</m:t>
            </m:r>
          </m:e>
        </m:acc>
      </m:oMath>
      <w:r>
        <w:t xml:space="preserve"> </w:t>
      </w:r>
      <w:r>
        <w:t xml:space="preserve">and</w:t>
      </w:r>
      <w:r>
        <w:t xml:space="preserve"> </w:t>
      </w:r>
      <m:oMath>
        <m:acc>
          <m:accPr>
            <m:chr m:val="⃗"/>
          </m:accPr>
          <m:e>
            <m:r>
              <m:t>a</m:t>
            </m:r>
          </m:e>
        </m:acc>
        <m:r>
          <m:rPr>
            <m:sty m:val="p"/>
          </m:rPr>
          <m:t>⋅</m:t>
        </m:r>
        <m:acc>
          <m:accPr>
            <m:chr m:val="⃗"/>
          </m:accPr>
          <m:e>
            <m:r>
              <m:t>b</m:t>
            </m:r>
          </m:e>
        </m:acc>
      </m:oMath>
      <w:r>
        <w:t xml:space="preserve">? The right-hand rule gives the direction of the cross product. The magnitude of the cross product is given by:</w:t>
      </w:r>
    </w:p>
    <w:p>
      <w:pPr>
        <w:pStyle w:val="BodyText"/>
      </w:pPr>
      <m:oMathPara>
        <m:oMathParaPr>
          <m:jc m:val="center"/>
        </m:oMathParaPr>
        <m:oMath>
          <m:r>
            <m:rPr>
              <m:sty m:val="p"/>
            </m:rPr>
            <m:t>|</m:t>
          </m:r>
          <m:acc>
            <m:accPr>
              <m:chr m:val="⃗"/>
            </m:accPr>
            <m:e>
              <m:r>
                <m:t>a</m:t>
              </m:r>
            </m:e>
          </m:acc>
          <m:r>
            <m:rPr>
              <m:sty m:val="p"/>
            </m:rPr>
            <m:t>×</m:t>
          </m:r>
          <m:acc>
            <m:accPr>
              <m:chr m:val="⃗"/>
            </m:accPr>
            <m:e>
              <m:r>
                <m:t>b</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m:oMathPara>
        <m:oMathParaPr>
          <m:jc m:val="center"/>
        </m:oMathParaPr>
        <m:oMath>
          <m:r>
            <m:rPr>
              <m:sty m:val="p"/>
            </m:rPr>
            <m:t>|</m:t>
          </m:r>
          <m:acc>
            <m:accPr>
              <m:chr m:val="⃗"/>
            </m:accPr>
            <m:e>
              <m:r>
                <m:t>b</m:t>
              </m:r>
            </m:e>
          </m:acc>
          <m:r>
            <m:rPr>
              <m:sty m:val="p"/>
            </m:rPr>
            <m:t>×</m:t>
          </m:r>
          <m:acc>
            <m:accPr>
              <m:chr m:val="⃗"/>
            </m:accPr>
            <m:e>
              <m:r>
                <m:t>a</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w:r>
        <w:t xml:space="preserve">And thus both magnitudes are the same, however, the directions are opposite.</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b</m:t>
              </m:r>
            </m:e>
          </m:acc>
          <m:r>
            <m:rPr>
              <m:sty m:val="p"/>
            </m:rPr>
            <m:t>×</m:t>
          </m:r>
          <m:acc>
            <m:accPr>
              <m:chr m:val="⃗"/>
            </m:accPr>
            <m:e>
              <m:r>
                <m:t>a</m:t>
              </m:r>
            </m:e>
          </m:acc>
        </m:oMath>
      </m:oMathPara>
    </w:p>
    <w:bookmarkEnd w:id="29"/>
    <w:bookmarkEnd w:id="30"/>
    <w:bookmarkEnd w:id="31"/>
    <w:bookmarkStart w:id="34" w:name="units"/>
    <w:p>
      <w:pPr>
        <w:pStyle w:val="Heading2"/>
      </w:pPr>
      <w:r>
        <w:t xml:space="preserve">Units</w:t>
      </w:r>
    </w:p>
    <w:p>
      <w:pPr>
        <w:pStyle w:val="FirstParagraph"/>
      </w:pPr>
      <w:r>
        <w:t xml:space="preserve">In classical mechanics, we will use the</w:t>
      </w:r>
      <w:r>
        <w:t xml:space="preserve"> </w:t>
      </w:r>
      <w:hyperlink r:id="rId32">
        <w:r>
          <w:rPr>
            <w:rStyle w:val="Hyperlink"/>
          </w:rPr>
          <w:t xml:space="preserve">International System of Units (SI)</w:t>
        </w:r>
      </w:hyperlink>
      <w:r>
        <w:t xml:space="preserve">. The SI units are the standard units used in science and engineering. The primary units we will use in this course are related to the motion of objects:</w:t>
      </w:r>
    </w:p>
    <w:p>
      <w:pPr>
        <w:pStyle w:val="Compact"/>
        <w:numPr>
          <w:ilvl w:val="0"/>
          <w:numId w:val="1004"/>
        </w:numPr>
      </w:pPr>
      <w:r>
        <w:rPr>
          <w:b/>
          <w:bCs/>
        </w:rPr>
        <w:t xml:space="preserve">Length</w:t>
      </w:r>
      <w:r>
        <w:t xml:space="preserve">: The meter,</w:t>
      </w:r>
      <w:r>
        <w:t xml:space="preserve"> </w:t>
      </w:r>
      <m:oMath>
        <m:r>
          <m:t>m</m:t>
        </m:r>
      </m:oMath>
      <w:r>
        <w:t xml:space="preserve">, is the standard unit of length,</w:t>
      </w:r>
      <w:r>
        <w:t xml:space="preserve"> </w:t>
      </w:r>
      <m:oMath>
        <m:r>
          <m:rPr>
            <m:sty m:val="p"/>
          </m:rPr>
          <m:t>[</m:t>
        </m:r>
        <m:r>
          <m:t>r</m:t>
        </m:r>
        <m:r>
          <m:rPr>
            <m:sty m:val="p"/>
          </m:rPr>
          <m:t>]</m:t>
        </m:r>
        <m:r>
          <m:rPr>
            <m:sty m:val="p"/>
          </m:rPr>
          <m:t>=</m:t>
        </m:r>
        <m:r>
          <m:rPr>
            <m:sty m:val="p"/>
          </m:rPr>
          <m:t>l</m:t>
        </m:r>
        <m:r>
          <m:rPr>
            <m:sty m:val="p"/>
          </m:rPr>
          <m:t>e</m:t>
        </m:r>
        <m:r>
          <m:rPr>
            <m:sty m:val="p"/>
          </m:rPr>
          <m:t>n</m:t>
        </m:r>
        <m:r>
          <m:rPr>
            <m:sty m:val="p"/>
          </m:rPr>
          <m:t>g</m:t>
        </m:r>
        <m:r>
          <m:rPr>
            <m:sty m:val="p"/>
          </m:rPr>
          <m:t>t</m:t>
        </m:r>
        <m:r>
          <m:rPr>
            <m:sty m:val="p"/>
          </m:rPr>
          <m:t>h</m:t>
        </m:r>
      </m:oMath>
      <w:r>
        <w:t xml:space="preserve">.</w:t>
      </w:r>
    </w:p>
    <w:p>
      <w:pPr>
        <w:pStyle w:val="Compact"/>
        <w:numPr>
          <w:ilvl w:val="0"/>
          <w:numId w:val="1004"/>
        </w:numPr>
      </w:pPr>
      <w:r>
        <w:rPr>
          <w:b/>
          <w:bCs/>
        </w:rPr>
        <w:t xml:space="preserve">Mass</w:t>
      </w:r>
      <w:r>
        <w:t xml:space="preserve">: The kilogram,</w:t>
      </w:r>
      <w:r>
        <w:t xml:space="preserve"> </w:t>
      </w:r>
      <m:oMath>
        <m:r>
          <m:t>k</m:t>
        </m:r>
        <m:r>
          <m:t>g</m:t>
        </m:r>
      </m:oMath>
      <w:r>
        <w:t xml:space="preserve">, is the standard unit of mass,</w:t>
      </w:r>
      <w:r>
        <w:t xml:space="preserve"> </w:t>
      </w:r>
      <m:oMath>
        <m:r>
          <m:rPr>
            <m:sty m:val="p"/>
          </m:rPr>
          <m:t>[</m:t>
        </m:r>
        <m:r>
          <m:t>m</m:t>
        </m:r>
        <m:r>
          <m:rPr>
            <m:sty m:val="p"/>
          </m:rPr>
          <m:t>]</m:t>
        </m:r>
        <m:r>
          <m:rPr>
            <m:sty m:val="p"/>
          </m:rPr>
          <m:t>=</m:t>
        </m:r>
        <m:r>
          <m:rPr>
            <m:sty m:val="p"/>
          </m:rPr>
          <m:t>m</m:t>
        </m:r>
        <m:r>
          <m:rPr>
            <m:sty m:val="p"/>
          </m:rPr>
          <m:t>a</m:t>
        </m:r>
        <m:r>
          <m:rPr>
            <m:sty m:val="p"/>
          </m:rPr>
          <m:t>s</m:t>
        </m:r>
        <m:r>
          <m:rPr>
            <m:sty m:val="p"/>
          </m:rPr>
          <m:t>s</m:t>
        </m:r>
      </m:oMath>
      <w:r>
        <w:t xml:space="preserve">.</w:t>
      </w:r>
    </w:p>
    <w:p>
      <w:pPr>
        <w:pStyle w:val="Compact"/>
        <w:numPr>
          <w:ilvl w:val="0"/>
          <w:numId w:val="1004"/>
        </w:numPr>
      </w:pPr>
      <w:r>
        <w:rPr>
          <w:b/>
          <w:bCs/>
        </w:rPr>
        <w:t xml:space="preserve">Time</w:t>
      </w:r>
      <w:r>
        <w:t xml:space="preserve">: The second,</w:t>
      </w:r>
      <w:r>
        <w:t xml:space="preserve"> </w:t>
      </w:r>
      <m:oMath>
        <m:r>
          <m:t>s</m:t>
        </m:r>
      </m:oMath>
      <w:r>
        <w:t xml:space="preserve">, is the standard unit of time,</w:t>
      </w:r>
      <w:r>
        <w:t xml:space="preserve"> </w:t>
      </w:r>
      <m:oMath>
        <m:r>
          <m:rPr>
            <m:sty m:val="p"/>
          </m:rPr>
          <m:t>[</m:t>
        </m:r>
        <m:r>
          <m:t>t</m:t>
        </m:r>
        <m:r>
          <m:rPr>
            <m:sty m:val="p"/>
          </m:rPr>
          <m:t>]</m:t>
        </m:r>
        <m:r>
          <m:rPr>
            <m:sty m:val="p"/>
          </m:rPr>
          <m:t>=</m:t>
        </m:r>
        <m:r>
          <m:rPr>
            <m:sty m:val="p"/>
          </m:rPr>
          <m:t>t</m:t>
        </m:r>
        <m:r>
          <m:rPr>
            <m:sty m:val="p"/>
          </m:rPr>
          <m:t>i</m:t>
        </m:r>
        <m:r>
          <m:rPr>
            <m:sty m:val="p"/>
          </m:rPr>
          <m:t>m</m:t>
        </m:r>
        <m:r>
          <m:rPr>
            <m:sty m:val="p"/>
          </m:rPr>
          <m:t>e</m:t>
        </m:r>
      </m:oMath>
      <w:r>
        <w:t xml:space="preserve">.</w:t>
      </w:r>
    </w:p>
    <w:p>
      <w:pPr>
        <w:pStyle w:val="FirstParagraph"/>
      </w:pPr>
      <w:r>
        <w:t xml:space="preserve">From these basic units, we can derive the other units. We also use velocity, acceleration, force, momentum, and energy.</w:t>
      </w:r>
    </w:p>
    <w:p>
      <w:pPr>
        <w:pStyle w:val="Compact"/>
        <w:numPr>
          <w:ilvl w:val="0"/>
          <w:numId w:val="1005"/>
        </w:numPr>
      </w:pPr>
      <w:r>
        <w:rPr>
          <w:b/>
          <w:bCs/>
        </w:rPr>
        <w:t xml:space="preserve">Velocity</w:t>
      </w:r>
      <w:r>
        <w:t xml:space="preserve">: The meter per second,</w:t>
      </w:r>
      <w:r>
        <w:t xml:space="preserve"> </w:t>
      </w:r>
      <m:oMath>
        <m:r>
          <m:t>m</m:t>
        </m:r>
        <m:r>
          <m:rPr>
            <m:sty m:val="p"/>
          </m:rPr>
          <m:t>/</m:t>
        </m:r>
        <m:r>
          <m:t>s</m:t>
        </m:r>
      </m:oMath>
      <w:r>
        <w:t xml:space="preserve">, is the standard unit of velocity,</w:t>
      </w:r>
      <w:r>
        <w:t xml:space="preserve"> </w:t>
      </w:r>
      <m:oMath>
        <m:r>
          <m:rPr>
            <m:sty m:val="p"/>
          </m:rPr>
          <m:t>[</m:t>
        </m:r>
        <m:r>
          <m:t>v</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Acceleration</w:t>
      </w:r>
      <w:r>
        <w:t xml:space="preserve">: The meter per second squared,</w:t>
      </w:r>
      <w:r>
        <w:t xml:space="preserve"> </w:t>
      </w:r>
      <m:oMath>
        <m:r>
          <m:t>m</m:t>
        </m:r>
        <m:r>
          <m:rPr>
            <m:sty m:val="p"/>
          </m:rPr>
          <m:t>/</m:t>
        </m:r>
        <m:sSup>
          <m:e>
            <m:r>
              <m:t>s</m:t>
            </m:r>
          </m:e>
          <m:sup>
            <m:r>
              <m:t>2</m:t>
            </m:r>
          </m:sup>
        </m:sSup>
      </m:oMath>
      <w:r>
        <w:t xml:space="preserve">, is the standard unit of acceleration,</w:t>
      </w:r>
      <w:r>
        <w:t xml:space="preserve"> </w:t>
      </w:r>
      <m:oMath>
        <m:r>
          <m:rPr>
            <m:sty m:val="p"/>
          </m:rPr>
          <m:t>[</m:t>
        </m:r>
        <m:r>
          <m:t>a</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sSup>
          <m:e>
            <m:r>
              <m:rPr>
                <m:sty m:val="p"/>
              </m:rPr>
              <m:t>e</m:t>
            </m:r>
          </m:e>
          <m:sup>
            <m:r>
              <m:rPr>
                <m:sty m:val="p"/>
              </m:rPr>
              <m:t>2</m:t>
            </m:r>
          </m:sup>
        </m:sSup>
      </m:oMath>
      <w:r>
        <w:t xml:space="preserve">.</w:t>
      </w:r>
    </w:p>
    <w:p>
      <w:pPr>
        <w:pStyle w:val="Compact"/>
        <w:numPr>
          <w:ilvl w:val="0"/>
          <w:numId w:val="1005"/>
        </w:numPr>
      </w:pPr>
      <w:r>
        <w:rPr>
          <w:b/>
          <w:bCs/>
        </w:rPr>
        <w:t xml:space="preserve">Force</w:t>
      </w:r>
      <w:r>
        <w:t xml:space="preserve">: The Newton,</w:t>
      </w:r>
      <w:r>
        <w:t xml:space="preserve"> </w:t>
      </w:r>
      <m:oMath>
        <m:r>
          <m:t>N</m:t>
        </m:r>
      </m:oMath>
      <w:r>
        <w:t xml:space="preserve">, is the standard unit of force,</w:t>
      </w:r>
      <w:r>
        <w:t xml:space="preserve"> </w:t>
      </w:r>
      <m:oMath>
        <m:r>
          <m:rPr>
            <m:sty m:val="p"/>
          </m:rPr>
          <m:t>[</m:t>
        </m:r>
        <m:r>
          <m:t>F</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oMath>
      <w:r>
        <w:t xml:space="preserve">.</w:t>
      </w:r>
    </w:p>
    <w:p>
      <w:pPr>
        <w:pStyle w:val="Compact"/>
        <w:numPr>
          <w:ilvl w:val="0"/>
          <w:numId w:val="1005"/>
        </w:numPr>
      </w:pPr>
      <w:r>
        <w:rPr>
          <w:b/>
          <w:bCs/>
        </w:rPr>
        <w:t xml:space="preserve">Momentum</w:t>
      </w:r>
      <w:r>
        <w:t xml:space="preserve">: The kilogram meter per second,</w:t>
      </w:r>
      <w:r>
        <w:t xml:space="preserve"> </w:t>
      </w:r>
      <m:oMath>
        <m:r>
          <m:t>k</m:t>
        </m:r>
        <m:r>
          <m:t>g</m:t>
        </m:r>
        <m:r>
          <m:rPr>
            <m:sty m:val="p"/>
          </m:rPr>
          <m:t>⋅</m:t>
        </m:r>
        <m:r>
          <m:t>m</m:t>
        </m:r>
        <m:r>
          <m:rPr>
            <m:sty m:val="p"/>
          </m:rPr>
          <m:t>/</m:t>
        </m:r>
        <m:r>
          <m:t>s</m:t>
        </m:r>
      </m:oMath>
      <w:r>
        <w:t xml:space="preserve">, is the standard unit of momentum,</w:t>
      </w:r>
      <w:r>
        <w:t xml:space="preserve"> </w:t>
      </w:r>
      <m:oMath>
        <m:r>
          <m:rPr>
            <m:sty m:val="p"/>
          </m:rPr>
          <m:t>[</m:t>
        </m:r>
        <m:r>
          <m:t>p</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Energy</w:t>
      </w:r>
      <w:r>
        <w:t xml:space="preserve">: The Joule,</w:t>
      </w:r>
      <w:r>
        <w:t xml:space="preserve"> </w:t>
      </w:r>
      <m:oMath>
        <m:r>
          <m:t>J</m:t>
        </m:r>
      </m:oMath>
      <w:r>
        <w:t xml:space="preserve">, is the standard unit of energy,</w:t>
      </w:r>
      <w:r>
        <w:t xml:space="preserve"> </w:t>
      </w:r>
      <m:oMath>
        <m:r>
          <m:rPr>
            <m:sty m:val="p"/>
          </m:rPr>
          <m:t>[</m:t>
        </m:r>
        <m:r>
          <m:t>E</m:t>
        </m:r>
        <m:r>
          <m:rPr>
            <m:sty m:val="p"/>
          </m:rPr>
          <m:t>]</m:t>
        </m:r>
        <m:r>
          <m:rPr>
            <m:sty m:val="p"/>
          </m:rPr>
          <m:t>=</m:t>
        </m:r>
        <m:sSup>
          <m:e>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e>
          <m:sup>
            <m:r>
              <m:t>2</m:t>
            </m:r>
          </m:sup>
        </m:sSup>
        <m:r>
          <m:rPr>
            <m:sty m:val="p"/>
          </m:rPr>
          <m:t>/</m:t>
        </m:r>
        <m:sSup>
          <m:e>
            <m:r>
              <m:rPr>
                <m:sty m:val="p"/>
              </m:rPr>
              <m:t>t</m:t>
            </m:r>
            <m:r>
              <m:rPr>
                <m:sty m:val="p"/>
              </m:rPr>
              <m:t>i</m:t>
            </m:r>
            <m:r>
              <m:rPr>
                <m:sty m:val="p"/>
              </m:rPr>
              <m:t>m</m:t>
            </m:r>
            <m:r>
              <m:rPr>
                <m:sty m:val="p"/>
              </m:rPr>
              <m:t>e</m:t>
            </m:r>
          </m:e>
          <m:sup>
            <m:r>
              <m:t>2</m:t>
            </m:r>
          </m:sup>
        </m:sSup>
      </m:oMath>
      <w:r>
        <w:t xml:space="preserve">.</w:t>
      </w:r>
    </w:p>
    <w:bookmarkStart w:id="33" w:name="X6ecc1dd65349abb5326587d4fa9897f36769052"/>
    <w:p>
      <w:pPr>
        <w:pStyle w:val="Heading3"/>
      </w:pPr>
      <w:r>
        <w:t xml:space="preserve">Example: What are the units of the drag coefficients?</w:t>
      </w:r>
    </w:p>
    <w:p>
      <w:pPr>
        <w:pStyle w:val="FirstParagraph"/>
      </w:pPr>
      <w:r>
        <w:t xml:space="preserve">Recall the drag force,</w:t>
      </w:r>
      <w:r>
        <w:t xml:space="preserve"> </w:t>
      </w:r>
      <m:oMath>
        <m:sSub>
          <m:e>
            <m:r>
              <m:t>F</m:t>
            </m:r>
          </m:e>
          <m:sub>
            <m:r>
              <m:t>a</m:t>
            </m:r>
            <m:r>
              <m:t>i</m:t>
            </m:r>
            <m:r>
              <m:t>r</m:t>
            </m:r>
          </m:sub>
        </m:sSub>
        <m:r>
          <m:rPr>
            <m:sty m:val="p"/>
          </m:rPr>
          <m:t>=</m:t>
        </m:r>
        <m:r>
          <m:t>b</m:t>
        </m:r>
        <m:r>
          <m:t>v</m:t>
        </m:r>
        <m:r>
          <m:rPr>
            <m:sty m:val="p"/>
          </m:rPr>
          <m:t>+</m:t>
        </m:r>
        <m:r>
          <m:t>c</m:t>
        </m:r>
        <m:sSup>
          <m:e>
            <m:r>
              <m:t>v</m:t>
            </m:r>
          </m:e>
          <m:sup>
            <m:r>
              <m:t>2</m:t>
            </m:r>
          </m:sup>
        </m:sSup>
      </m:oMath>
      <w:r>
        <w:t xml:space="preserve">. The units of the drag coefficients,</w:t>
      </w:r>
      <w:r>
        <w:t xml:space="preserve"> </w:t>
      </w:r>
      <m:oMath>
        <m:r>
          <m:t>b</m:t>
        </m:r>
      </m:oMath>
      <w:r>
        <w:t xml:space="preserve"> </w:t>
      </w:r>
      <w:r>
        <w:t xml:space="preserve">and</w:t>
      </w:r>
      <w:r>
        <w:t xml:space="preserve"> </w:t>
      </w:r>
      <m:oMath>
        <m:r>
          <m:t>c</m:t>
        </m:r>
      </m:oMath>
      <w:r>
        <w:t xml:space="preserve">, can be found by examining the units of the force. The units of the force are:</w:t>
      </w:r>
    </w:p>
    <w:p>
      <w:pPr>
        <w:pStyle w:val="BodyText"/>
      </w:pPr>
      <m:oMathPara>
        <m:oMathParaPr>
          <m:jc m:val="center"/>
        </m:oMathParaPr>
        <m:oMath>
          <m:r>
            <m:rPr>
              <m:sty m:val="p"/>
            </m:rPr>
            <m:t>[</m:t>
          </m:r>
          <m:sSub>
            <m:e>
              <m:r>
                <m:t>F</m:t>
              </m:r>
            </m:e>
            <m:sub>
              <m:r>
                <m:t>a</m:t>
              </m:r>
              <m:r>
                <m:t>i</m:t>
              </m:r>
              <m:r>
                <m:t>r</m:t>
              </m:r>
            </m:sub>
          </m:sSub>
          <m:r>
            <m:rPr>
              <m:sty m:val="p"/>
            </m:rPr>
            <m:t>]</m:t>
          </m:r>
          <m:r>
            <m:rPr>
              <m:sty m:val="p"/>
            </m:rPr>
            <m:t>=</m:t>
          </m:r>
          <m:r>
            <m:rPr>
              <m:sty m:val="p"/>
            </m:rPr>
            <m:t>[</m:t>
          </m:r>
          <m:r>
            <m:t>b</m:t>
          </m:r>
          <m:r>
            <m:rPr>
              <m:sty m:val="p"/>
            </m:rPr>
            <m:t>]</m:t>
          </m:r>
          <m:r>
            <m:rPr>
              <m:sty m:val="p"/>
            </m:rPr>
            <m:t>[</m:t>
          </m:r>
          <m:r>
            <m:t>v</m:t>
          </m:r>
          <m:r>
            <m:rPr>
              <m:sty m:val="p"/>
            </m:rPr>
            <m:t>]</m:t>
          </m:r>
          <m:r>
            <m:rPr>
              <m:sty m:val="p"/>
            </m:rPr>
            <m:t>+</m:t>
          </m:r>
          <m:r>
            <m:rPr>
              <m:sty m:val="p"/>
            </m:rPr>
            <m:t>[</m:t>
          </m:r>
          <m:r>
            <m:t>c</m:t>
          </m:r>
          <m:r>
            <m:rPr>
              <m:sty m:val="p"/>
            </m:rPr>
            <m:t>]</m:t>
          </m:r>
          <m:r>
            <m:rPr>
              <m:sty m:val="p"/>
            </m:rPr>
            <m:t>[</m:t>
          </m:r>
          <m:sSup>
            <m:e>
              <m:r>
                <m:t>v</m:t>
              </m:r>
            </m:e>
            <m:sup>
              <m:r>
                <m:t>2</m:t>
              </m:r>
            </m:sup>
          </m:sSup>
          <m:r>
            <m:rPr>
              <m:sty m:val="p"/>
            </m:rPr>
            <m:t>]</m:t>
          </m:r>
        </m:oMath>
      </m:oMathPara>
    </w:p>
    <w:p>
      <w:pPr>
        <w:pStyle w:val="FirstParagraph"/>
      </w:pPr>
      <m:oMathPara>
        <m:oMathParaPr>
          <m:jc m:val="center"/>
        </m:oMathParaPr>
        <m:oMath>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t>b</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r>
            <m:rPr>
              <m:sty m:val="p"/>
            </m:rPr>
            <m:t>+</m:t>
          </m:r>
          <m:r>
            <m:rPr>
              <m:sty m:val="p"/>
            </m:rPr>
            <m:t>[</m:t>
          </m:r>
          <m:r>
            <m:t>c</m:t>
          </m:r>
          <m:r>
            <m:rPr>
              <m:sty m:val="p"/>
            </m:rPr>
            <m:t>]</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r>
            <m:rPr>
              <m:sty m:val="p"/>
            </m:rPr>
            <m:t>)</m:t>
          </m:r>
          <m:sSup>
            <m:e>
              <m:r>
                <m:rPr>
                  <m:sty m:val="p"/>
                </m:rPr>
                <m:t>)</m:t>
              </m:r>
            </m:e>
            <m:sup>
              <m:r>
                <m:t>2</m:t>
              </m:r>
            </m:sup>
          </m:sSup>
        </m:oMath>
      </m:oMathPara>
    </w:p>
    <w:p>
      <w:pPr>
        <w:pStyle w:val="FirstParagraph"/>
      </w:pPr>
      <w:r>
        <w:t xml:space="preserve">The units need to match on both sides of the equation. Thus, the units of the drag coefficients are:</w:t>
      </w:r>
    </w:p>
    <w:p>
      <w:pPr>
        <w:pStyle w:val="BodyText"/>
      </w:pPr>
      <w:r>
        <w:t xml:space="preserve">Thus, the units of the drag coefficients are:</w:t>
      </w:r>
    </w:p>
    <w:p>
      <w:pPr>
        <w:pStyle w:val="BodyText"/>
      </w:pPr>
      <m:oMathPara>
        <m:oMathParaPr>
          <m:jc m:val="center"/>
        </m:oMathParaPr>
        <m:oMath>
          <m:r>
            <m:rPr>
              <m:sty m:val="p"/>
            </m:rPr>
            <m:t>[</m:t>
          </m:r>
          <m:r>
            <m:t>b</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t</m:t>
          </m:r>
          <m:r>
            <m:rPr>
              <m:sty m:val="p"/>
            </m:rPr>
            <m:t>i</m:t>
          </m:r>
          <m:r>
            <m:rPr>
              <m:sty m:val="p"/>
            </m:rPr>
            <m:t>m</m:t>
          </m:r>
          <m:r>
            <m:rPr>
              <m:sty m:val="p"/>
            </m:rPr>
            <m:t>e</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m:t>
          </m:r>
          <m:r>
            <m:rPr>
              <m:sty m:val="p"/>
            </m:rPr>
            <m:t>a</m:t>
          </m:r>
          <m:r>
            <m:rPr>
              <m:sty m:val="p"/>
            </m:rPr>
            <m:t>s</m:t>
          </m:r>
          <m:r>
            <m:rPr>
              <m:sty m:val="p"/>
            </m:rPr>
            <m:t>s</m:t>
          </m:r>
          <m:r>
            <m:rPr>
              <m:sty m:val="p"/>
            </m:rPr>
            <m:t>/</m:t>
          </m:r>
          <m:r>
            <m:rPr>
              <m:sty m:val="p"/>
            </m:rPr>
            <m:t>t</m:t>
          </m:r>
          <m:r>
            <m:rPr>
              <m:sty m:val="p"/>
            </m:rPr>
            <m:t>i</m:t>
          </m:r>
          <m:r>
            <m:rPr>
              <m:sty m:val="p"/>
            </m:rPr>
            <m:t>m</m:t>
          </m:r>
          <m:r>
            <m:rPr>
              <m:sty m:val="p"/>
            </m:rPr>
            <m:t>e</m:t>
          </m:r>
        </m:oMath>
      </m:oMathPara>
    </w:p>
    <w:p>
      <w:pPr>
        <w:pStyle w:val="FirstParagraph"/>
      </w:pPr>
      <m:oMathPara>
        <m:oMathParaPr>
          <m:jc m:val="center"/>
        </m:oMathParaPr>
        <m:oMath>
          <m:r>
            <m:rPr>
              <m:sty m:val="p"/>
            </m:rPr>
            <m:t>[</m:t>
          </m:r>
          <m:r>
            <m:t>c</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rPr>
              <m:sty m:val="p"/>
            </m:rPr>
            <m:t>t</m:t>
          </m:r>
          <m:r>
            <m:rPr>
              <m:sty m:val="p"/>
            </m:rPr>
            <m:t>i</m:t>
          </m:r>
          <m:r>
            <m:rPr>
              <m:sty m:val="p"/>
            </m:rPr>
            <m:t>m</m:t>
          </m:r>
          <m:r>
            <m:rPr>
              <m:sty m:val="p"/>
            </m:rPr>
            <m:t>e</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sSup>
            <m:e>
              <m:r>
                <m:rPr>
                  <m:sty m:val="p"/>
                </m:rPr>
                <m:t>)</m:t>
              </m:r>
            </m:e>
            <m:sup>
              <m:r>
                <m:t>2</m:t>
              </m:r>
            </m:sup>
          </m:sSup>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oMath>
      </m:oMathPara>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png" /><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2025-07-09T10:27:01Z</dcterms:created>
  <dcterms:modified xsi:type="dcterms:W3CDTF">2025-07-09T10:27:01Z</dcterms:modified>
</cp:coreProperties>
</file>

<file path=docProps/custom.xml><?xml version="1.0" encoding="utf-8"?>
<Properties xmlns="http://schemas.openxmlformats.org/officeDocument/2006/custom-properties" xmlns:vt="http://schemas.openxmlformats.org/officeDocument/2006/docPropsVTypes"/>
</file>