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png" ContentType="image/png"/>
  <Override PartName="/word/media/rId27.png" ContentType="image/png"/>
  <Override PartName="/word/media/rId9.png" ContentType="image/png"/>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34b634fcaf6c5b9fd531521873d578ae7589730"/>
    <w:p>
      <w:pPr>
        <w:pStyle w:val="Heading1"/>
      </w:pPr>
      <w:r>
        <w:t xml:space="preserve">12 Sep 23 - Activity: The Dynamical Systems Approach and Phase Portraits</w:t>
      </w:r>
    </w:p>
    <w:p>
      <w:pPr>
        <w:pStyle w:val="FirstParagraph"/>
      </w:pPr>
      <w:r>
        <w:t xml:space="preserve">Up to now, most of your work with models in physics are those you can solve analytically in terms of known functions. Think about solving differential equations that produce polynomials or sines and cosines.</w:t>
      </w:r>
    </w:p>
    <w:p>
      <w:pPr>
        <w:pStyle w:val="BodyText"/>
      </w:pPr>
      <w:r>
        <w:t xml:space="preserve">But what happens when the solution to the problem is not obviously tractable in an analytical form. Rather, how can we investigate systems that are new to us?</w:t>
      </w:r>
    </w:p>
    <w:p>
      <w:pPr>
        <w:pStyle w:val="BodyText"/>
      </w:pPr>
      <w:r>
        <w:t xml:space="preserve">In today’s activity you will:</w:t>
      </w:r>
    </w:p>
    <w:p>
      <w:pPr>
        <w:pStyle w:val="Compact"/>
        <w:numPr>
          <w:ilvl w:val="0"/>
          <w:numId w:val="1001"/>
        </w:numPr>
      </w:pPr>
      <w:r>
        <w:t xml:space="preserve">Remind yourself how to interpret a 1d phase portrait using the differential equation</w:t>
      </w:r>
      <w:r>
        <w:t xml:space="preserve"> </w:t>
      </w:r>
      <m:oMath>
        <m:acc>
          <m:accPr>
            <m:chr m:val="̇"/>
          </m:accPr>
          <m:e>
            <m:r>
              <m:t>x</m:t>
            </m:r>
          </m:e>
        </m:acc>
        <m:r>
          <m:rPr>
            <m:sty m:val="p"/>
          </m:rPr>
          <m:t>=</m:t>
        </m:r>
        <m:sSup>
          <m:e>
            <m:r>
              <m:t>x</m:t>
            </m:r>
          </m:e>
          <m:sup>
            <m:r>
              <m:t>2</m:t>
            </m:r>
          </m:sup>
        </m:sSup>
        <m:r>
          <m:rPr>
            <m:sty m:val="p"/>
          </m:rPr>
          <m:t>+</m:t>
        </m:r>
        <m:r>
          <m:t>1</m:t>
        </m:r>
      </m:oMath>
    </w:p>
    <w:p>
      <w:pPr>
        <w:pStyle w:val="Compact"/>
        <w:numPr>
          <w:ilvl w:val="0"/>
          <w:numId w:val="1001"/>
        </w:numPr>
      </w:pPr>
      <w:r>
        <w:t xml:space="preserve">Remind yourself how to interpret a 2d phase portrait (phase space plot) using the SHO model</w:t>
      </w:r>
    </w:p>
    <w:p>
      <w:pPr>
        <w:pStyle w:val="Compact"/>
        <w:numPr>
          <w:ilvl w:val="0"/>
          <w:numId w:val="1001"/>
        </w:numPr>
      </w:pPr>
      <w:r>
        <w:t xml:space="preserve">Explain what you see in the phase space figure for the SHO</w:t>
      </w:r>
    </w:p>
    <w:p>
      <w:pPr>
        <w:pStyle w:val="Compact"/>
        <w:numPr>
          <w:ilvl w:val="0"/>
          <w:numId w:val="1001"/>
        </w:numPr>
      </w:pPr>
      <w:r>
        <w:t xml:space="preserve">Develop the ODE for the large angle pendulum</w:t>
      </w:r>
    </w:p>
    <w:p>
      <w:pPr>
        <w:pStyle w:val="Compact"/>
        <w:numPr>
          <w:ilvl w:val="0"/>
          <w:numId w:val="1001"/>
        </w:numPr>
      </w:pPr>
      <w:r>
        <w:t xml:space="preserve">Show how we can recover the SHO using mathematics and graphs</w:t>
      </w:r>
    </w:p>
    <w:p>
      <w:pPr>
        <w:pStyle w:val="Compact"/>
        <w:numPr>
          <w:ilvl w:val="0"/>
          <w:numId w:val="1001"/>
        </w:numPr>
      </w:pPr>
      <w:r>
        <w:t xml:space="preserve">Use an existing program to work with a new system</w:t>
      </w:r>
    </w:p>
    <w:p>
      <w:pPr>
        <w:pStyle w:val="Compact"/>
        <w:numPr>
          <w:ilvl w:val="0"/>
          <w:numId w:val="1001"/>
        </w:numPr>
      </w:pPr>
      <w:r>
        <w:t xml:space="preserve">Explain the insights developed from a phase space plot of the Large Angle Pendulum</w:t>
      </w:r>
    </w:p>
    <w:bookmarkStart w:id="16" w:name="d-system"/>
    <w:p>
      <w:pPr>
        <w:pStyle w:val="Heading2"/>
      </w:pPr>
      <w:r>
        <w:t xml:space="preserve">1D System</w:t>
      </w:r>
    </w:p>
    <w:p>
      <w:pPr>
        <w:pStyle w:val="FirstParagraph"/>
      </w:pPr>
      <w:r>
        <w:t xml:space="preserve">Let’s look at a simple 1d system first, given by the differential equation:</w:t>
      </w:r>
    </w:p>
    <w:p>
      <w:pPr>
        <w:pStyle w:val="BodyText"/>
      </w:pPr>
      <m:oMathPara>
        <m:oMathParaPr>
          <m:jc m:val="center"/>
        </m:oMathParaPr>
        <m:oMath>
          <m:acc>
            <m:accPr>
              <m:chr m:val="̇"/>
            </m:accPr>
            <m:e>
              <m:r>
                <m:t>x</m:t>
              </m:r>
            </m:e>
          </m:acc>
          <m:r>
            <m:rPr>
              <m:sty m:val="p"/>
            </m:rPr>
            <m:t>=</m:t>
          </m:r>
          <m:sSup>
            <m:e>
              <m:r>
                <m:t>x</m:t>
              </m:r>
            </m:e>
            <m:sup>
              <m:r>
                <m:t>2</m:t>
              </m:r>
            </m:sup>
          </m:sSup>
          <m:r>
            <m:rPr>
              <m:sty m:val="p"/>
            </m:rPr>
            <m:t>−</m:t>
          </m:r>
          <m:r>
            <m:t>1</m:t>
          </m:r>
        </m:oMath>
      </m:oMathPara>
    </w:p>
    <w:p>
      <w:pPr>
        <w:pStyle w:val="FirstParagraph"/>
      </w:pPr>
      <w:r>
        <w:t xml:space="preserve">Let’s start by looking at what the plot of this differential equation looks like: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x </w:t>
      </w:r>
      <w:r>
        <w:rPr>
          <w:rStyle w:val="OperatorTok"/>
        </w:rPr>
        <w:t xml:space="preserve">=</w:t>
      </w:r>
      <w:r>
        <w:rPr>
          <w:rStyle w:val="NormalTok"/>
        </w:rPr>
        <w:t xml:space="preserve"> np.arange(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FloatTok"/>
        </w:rPr>
        <w:t xml:space="preserve">0.01</w:t>
      </w:r>
      <w:r>
        <w:rPr>
          <w:rStyle w:val="NormalTok"/>
        </w:rPr>
        <w:t xml:space="preserve">)</w:t>
      </w:r>
      <w:r>
        <w:br/>
      </w:r>
      <w:r>
        <w:rPr>
          <w:rStyle w:val="NormalTok"/>
        </w:rPr>
        <w:t xml:space="preserve">xdot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plt.title(</w:t>
      </w:r>
      <w:r>
        <w:rPr>
          <w:rStyle w:val="VerbatimStringTok"/>
        </w:rPr>
        <w:t xml:space="preserve">r"</w:t>
      </w:r>
      <w:r>
        <w:rPr>
          <w:rStyle w:val="DecValTok"/>
        </w:rPr>
        <w:t xml:space="preserve">$\d</w:t>
      </w:r>
      <w:r>
        <w:rPr>
          <w:rStyle w:val="VerbatimStringTok"/>
        </w:rPr>
        <w:t xml:space="preserve">ot{x} = x</w:t>
      </w:r>
      <w:r>
        <w:rPr>
          <w:rStyle w:val="DecValTok"/>
        </w:rPr>
        <w:t xml:space="preserve">^</w:t>
      </w:r>
      <w:r>
        <w:rPr>
          <w:rStyle w:val="VerbatimStringTok"/>
        </w:rPr>
        <w:t xml:space="preserve">2 - 1</w:t>
      </w:r>
      <w:r>
        <w:rPr>
          <w:rStyle w:val="DecValTok"/>
        </w:rPr>
        <w:t xml:space="preserve">$</w:t>
      </w:r>
      <w:r>
        <w:rPr>
          <w:rStyle w:val="VerbatimStringTok"/>
        </w:rPr>
        <w:t xml:space="preserve">"</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w:t>
      </w:r>
      <w:r>
        <w:rPr>
          <w:rStyle w:val="OperatorTok"/>
        </w:rPr>
        <w:t xml:space="preserve">=</w:t>
      </w:r>
      <w:r>
        <w:rPr>
          <w:rStyle w:val="StringTok"/>
        </w:rPr>
        <w:t xml:space="preserve">"black"</w:t>
      </w:r>
      <w:r>
        <w:rPr>
          <w:rStyle w:val="NormalTok"/>
        </w:rPr>
        <w:t xml:space="preserve">)</w:t>
      </w:r>
      <w:r>
        <w:br/>
      </w:r>
      <w:r>
        <w:rPr>
          <w:rStyle w:val="NormalTok"/>
        </w:rPr>
        <w:t xml:space="preserve">plt.axhline(y</w:t>
      </w:r>
      <w:r>
        <w:rPr>
          <w:rStyle w:val="OperatorTok"/>
        </w:rPr>
        <w:t xml:space="preserve">=</w:t>
      </w:r>
      <w:r>
        <w:rPr>
          <w:rStyle w:val="DecValTok"/>
        </w:rPr>
        <w:t xml:space="preserve">0</w:t>
      </w:r>
      <w:r>
        <w:rPr>
          <w:rStyle w:val="NormalTok"/>
        </w:rPr>
        <w:t xml:space="preserve">, c</w:t>
      </w:r>
      <w:r>
        <w:rPr>
          <w:rStyle w:val="OperatorTok"/>
        </w:rPr>
        <w:t xml:space="preserve">=</w:t>
      </w:r>
      <w:r>
        <w:rPr>
          <w:rStyle w:val="StringTok"/>
        </w:rPr>
        <w:t xml:space="preserve">"black"</w:t>
      </w:r>
      <w:r>
        <w:rPr>
          <w:rStyle w:val="NormalTok"/>
        </w:rPr>
        <w:t xml:space="preserve">)</w:t>
      </w:r>
      <w:r>
        <w:br/>
      </w:r>
      <w:r>
        <w:rPr>
          <w:rStyle w:val="NormalTok"/>
        </w:rPr>
        <w:t xml:space="preserve">plt.plot(x,xdot)</w:t>
      </w:r>
      <w:r>
        <w:br/>
      </w:r>
      <w:r>
        <w:rPr>
          <w:rStyle w:val="NormalTok"/>
        </w:rPr>
        <w:t xml:space="preserve">plt.grid()</w:t>
      </w:r>
      <w:r>
        <w:br/>
      </w:r>
      <w:r>
        <w:rPr>
          <w:rStyle w:val="NormalTok"/>
        </w:rPr>
        <w:t xml:space="preserve">plt.show()</w:t>
      </w:r>
    </w:p>
    <w:p>
      <w:pPr>
        <w:pStyle w:val="CaptionedFigure"/>
      </w:pPr>
      <w:r>
        <w:drawing>
          <wp:inline>
            <wp:extent cx="5163127" cy="4045527"/>
            <wp:effectExtent b="0" l="0" r="0" t="0"/>
            <wp:docPr descr="png" title="" id="10" name="Picture"/>
            <a:graphic>
              <a:graphicData uri="http://schemas.openxmlformats.org/drawingml/2006/picture">
                <pic:pic>
                  <pic:nvPicPr>
                    <pic:cNvPr descr="../images/activity-phase_space_activity-phase_space_tmp_2_0.png" id="11" name="Picture"/>
                    <pic:cNvPicPr>
                      <a:picLocks noChangeArrowheads="1" noChangeAspect="1"/>
                    </pic:cNvPicPr>
                  </pic:nvPicPr>
                  <pic:blipFill>
                    <a:blip r:embed="rId9"/>
                    <a:stretch>
                      <a:fillRect/>
                    </a:stretch>
                  </pic:blipFill>
                  <pic:spPr bwMode="auto">
                    <a:xfrm>
                      <a:off x="0" y="0"/>
                      <a:ext cx="5163127" cy="4045527"/>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Since this is a first order equation we have a nice physical way of thinking about it: at position</w:t>
      </w:r>
      <w:r>
        <w:t xml:space="preserve"> </w:t>
      </w:r>
      <m:oMath>
        <m:r>
          <m:t>x</m:t>
        </m:r>
      </m:oMath>
      <w:r>
        <w:t xml:space="preserve">, a particles velocity is</w:t>
      </w:r>
      <w:r>
        <w:t xml:space="preserve"> </w:t>
      </w:r>
      <m:oMath>
        <m:sSup>
          <m:e>
            <m:r>
              <m:t>x</m:t>
            </m:r>
          </m:e>
          <m:sup>
            <m:r>
              <m:t>2</m:t>
            </m:r>
          </m:sup>
        </m:sSup>
        <m:r>
          <m:rPr>
            <m:sty m:val="p"/>
          </m:rPr>
          <m:t>−</m:t>
        </m:r>
        <m:r>
          <m:t>1</m:t>
        </m:r>
      </m:oMath>
      <w:r>
        <w:t xml:space="preserve">. So when the</w:t>
      </w:r>
      <w:r>
        <w:t xml:space="preserve"> </w:t>
      </w:r>
      <m:oMath>
        <m:sSup>
          <m:e>
            <m:r>
              <m:t>x</m:t>
            </m:r>
          </m:e>
          <m:sup>
            <m:r>
              <m:t>2</m:t>
            </m:r>
          </m:sup>
        </m:sSup>
        <m:r>
          <m:rPr>
            <m:sty m:val="p"/>
          </m:rPr>
          <m:t>−</m:t>
        </m:r>
        <m:r>
          <m:t>1</m:t>
        </m:r>
      </m:oMath>
      <w:r>
        <w:t xml:space="preserve"> </w:t>
      </w:r>
      <w:r>
        <w:t xml:space="preserve">is positive, the particle’s velocity is positive (or to the right) and vice versa. We can use this knowledge to work out qualitative behavor of our system.</w:t>
      </w:r>
    </w:p>
    <w:p>
      <w:pPr>
        <w:pStyle w:val="BodyText"/>
      </w:pPr>
      <w:r>
        <w:rPr>
          <w:b/>
          <w:bCs/>
        </w:rPr>
        <w:t xml:space="preserve">✅ Do this</w:t>
      </w:r>
    </w:p>
    <w:p>
      <w:pPr>
        <w:pStyle w:val="Compact"/>
        <w:numPr>
          <w:ilvl w:val="0"/>
          <w:numId w:val="1002"/>
        </w:numPr>
      </w:pPr>
      <w:r>
        <w:t xml:space="preserve">Consider a trajectory that starts at</w:t>
      </w:r>
      <w:r>
        <w:t xml:space="preserve"> </w:t>
      </w:r>
      <m:oMath>
        <m:r>
          <m:t>x</m:t>
        </m:r>
        <m:r>
          <m:rPr>
            <m:sty m:val="p"/>
          </m:rPr>
          <m:t>=</m:t>
        </m:r>
        <m:r>
          <m:rPr>
            <m:sty m:val="p"/>
          </m:rPr>
          <m:t>−</m:t>
        </m:r>
        <m:r>
          <m:t>1.5</m:t>
        </m:r>
      </m:oMath>
      <w:r>
        <w:t xml:space="preserve">. Does this trajectory move to the right or left?</w:t>
      </w:r>
    </w:p>
    <w:p>
      <w:pPr>
        <w:pStyle w:val="Compact"/>
        <w:numPr>
          <w:ilvl w:val="0"/>
          <w:numId w:val="1002"/>
        </w:numPr>
      </w:pPr>
      <w:r>
        <w:t xml:space="preserve">What direction does a trajectory that starts at</w:t>
      </w:r>
      <w:r>
        <w:t xml:space="preserve"> </w:t>
      </w:r>
      <m:oMath>
        <m:r>
          <m:t>x</m:t>
        </m:r>
        <m:r>
          <m:rPr>
            <m:sty m:val="p"/>
          </m:rPr>
          <m:t>=</m:t>
        </m:r>
        <m:r>
          <m:t>0</m:t>
        </m:r>
      </m:oMath>
      <w:r>
        <w:t xml:space="preserve"> </w:t>
      </w:r>
      <w:r>
        <w:t xml:space="preserve">go?</w:t>
      </w:r>
    </w:p>
    <w:p>
      <w:pPr>
        <w:pStyle w:val="Compact"/>
        <w:numPr>
          <w:ilvl w:val="0"/>
          <w:numId w:val="1002"/>
        </w:numPr>
      </w:pPr>
      <w:r>
        <w:t xml:space="preserve">What direction does a trajectory that starts at $ x = 1.5$ go?</w:t>
      </w:r>
    </w:p>
    <w:p>
      <w:pPr>
        <w:pStyle w:val="Compact"/>
        <w:numPr>
          <w:ilvl w:val="0"/>
          <w:numId w:val="1002"/>
        </w:numPr>
      </w:pPr>
      <w:r>
        <w:t xml:space="preserve">What trends do you notice? Do trajectories settle down at certain locations or blast off to infinity?</w:t>
      </w:r>
    </w:p>
    <w:bookmarkStart w:id="15" w:name="fixed-points"/>
    <w:p>
      <w:pPr>
        <w:pStyle w:val="Heading3"/>
      </w:pPr>
      <w:r>
        <w:t xml:space="preserve">Fixed Points</w:t>
      </w:r>
    </w:p>
    <w:p>
      <w:pPr>
        <w:pStyle w:val="FirstParagraph"/>
      </w:pPr>
      <w:r>
        <w:t xml:space="preserve">The</w:t>
      </w:r>
      <w:r>
        <w:t xml:space="preserve"> </w:t>
      </w:r>
      <w:r>
        <w:rPr>
          <w:b/>
          <w:bCs/>
        </w:rPr>
        <w:t xml:space="preserve">fixed points</w:t>
      </w:r>
      <w:r>
        <w:t xml:space="preserve"> </w:t>
      </w:r>
      <w:r>
        <w:t xml:space="preserve">of a system are where its derivative vanishes, that is</w:t>
      </w:r>
      <w:r>
        <w:t xml:space="preserve"> </w:t>
      </w:r>
      <m:oMath>
        <m:acc>
          <m:accPr>
            <m:chr m:val="̇"/>
          </m:accPr>
          <m:e>
            <m:r>
              <m:rPr>
                <m:sty m:val="b"/>
              </m:rPr>
              <m:t>x</m:t>
            </m:r>
          </m:e>
        </m:acc>
        <m:r>
          <m:rPr>
            <m:sty m:val="p"/>
          </m:rPr>
          <m:t>=</m:t>
        </m:r>
        <m:r>
          <m:t>0</m:t>
        </m:r>
      </m:oMath>
      <w:r>
        <w:t xml:space="preserve">. At any fixed point, a system is constant (why?). In the dynamical systems approach, we often care about charactarizing the behavor of systems near fixed points. In 1d, most fixed points are either stable (they attract trajectories) or unstable (they repel trajectories).</w:t>
      </w:r>
    </w:p>
    <w:p>
      <w:pPr>
        <w:pStyle w:val="BodyText"/>
      </w:pPr>
      <w:r>
        <w:rPr>
          <w:b/>
          <w:bCs/>
        </w:rPr>
        <w:t xml:space="preserve">✅ Do this</w:t>
      </w:r>
    </w:p>
    <w:p>
      <w:pPr>
        <w:pStyle w:val="BodyText"/>
      </w:pPr>
      <w:r>
        <w:t xml:space="preserve">Find and characterize the fixed points of</w:t>
      </w:r>
      <w:r>
        <w:t xml:space="preserve"> </w:t>
      </w:r>
      <m:oMath>
        <m:acc>
          <m:accPr>
            <m:chr m:val="̇"/>
          </m:accPr>
          <m:e>
            <m:r>
              <m:t>x</m:t>
            </m:r>
          </m:e>
        </m:acc>
        <m:r>
          <m:rPr>
            <m:sty m:val="p"/>
          </m:rPr>
          <m:t>=</m:t>
        </m:r>
        <m:sSup>
          <m:e>
            <m:r>
              <m:t>x</m:t>
            </m:r>
          </m:e>
          <m:sup>
            <m:r>
              <m:t>2</m:t>
            </m:r>
          </m:sup>
        </m:sSup>
        <m:r>
          <m:rPr>
            <m:sty m:val="p"/>
          </m:rPr>
          <m:t>−</m:t>
        </m:r>
        <m:r>
          <m:t>1</m:t>
        </m:r>
      </m:oMath>
      <w:r>
        <w:t xml:space="preserve"> </w:t>
      </w:r>
      <w:r>
        <w:t xml:space="preserve">as stable or unstable.</w:t>
      </w:r>
    </w:p>
    <w:p>
      <w:pPr>
        <w:pStyle w:val="BodyText"/>
      </w:pPr>
      <w:r>
        <w:t xml:space="preserve">Another way we can visualize these is with</w:t>
      </w:r>
      <w:r>
        <w:t xml:space="preserve"> </w:t>
      </w:r>
      <w:r>
        <w:rPr>
          <w:b/>
          <w:bCs/>
        </w:rPr>
        <w:t xml:space="preserve">slope fields</w:t>
      </w:r>
      <w:r>
        <w:t xml:space="preserve">. Here we essentially plot the slopes</w:t>
      </w:r>
      <w:r>
        <w:t xml:space="preserve"> </w:t>
      </w:r>
      <m:oMath>
        <m:acc>
          <m:accPr>
            <m:chr m:val="̇"/>
          </m:accPr>
          <m:e>
            <m:r>
              <m:t>x</m:t>
            </m:r>
          </m:e>
        </m:acc>
        <m:r>
          <m:rPr>
            <m:sty m:val="p"/>
          </m:rPr>
          <m:t>(</m:t>
        </m:r>
        <m:r>
          <m:t>x</m:t>
        </m:r>
        <m:r>
          <m:rPr>
            <m:sty m:val="p"/>
          </m:rPr>
          <m:t>)</m:t>
        </m:r>
      </m:oMath>
      <w:r>
        <w:t xml:space="preserve"> </w:t>
      </w:r>
      <w:r>
        <w:t xml:space="preserve">over and over again for many values of</w:t>
      </w:r>
      <w:r>
        <w:t xml:space="preserve"> </w:t>
      </w:r>
      <m:oMath>
        <m:r>
          <m:t>t</m:t>
        </m:r>
      </m:oMath>
      <w:r>
        <w:t xml:space="preserve">. The actual solution of the differential equation will be a curve that is always tangent to the local slope. Below we’ve plotted this using both</w:t>
      </w:r>
      <w:r>
        <w:t xml:space="preserve"> </w:t>
      </w:r>
      <w:r>
        <w:rPr>
          <w:rStyle w:val="VerbatimChar"/>
        </w:rPr>
        <w:t xml:space="preserve">plt.quiver</w:t>
      </w:r>
      <w:r>
        <w:t xml:space="preserve"> </w:t>
      </w:r>
      <w:r>
        <w:t xml:space="preserve">and</w:t>
      </w:r>
      <w:r>
        <w:t xml:space="preserve"> </w:t>
      </w:r>
      <w:r>
        <w:rPr>
          <w:rStyle w:val="VerbatimChar"/>
        </w:rPr>
        <w:t xml:space="preserve">plt.streamplot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11</w:t>
      </w:r>
      <w:r>
        <w:rPr>
          <w:rStyle w:val="NormalTok"/>
        </w:rPr>
        <w:t xml:space="preserve">, </w:t>
      </w:r>
      <w:r>
        <w:rPr>
          <w:rStyle w:val="FloatTok"/>
        </w:rPr>
        <w:t xml:space="preserve">0.8</w:t>
      </w:r>
      <w:r>
        <w:rPr>
          <w:rStyle w:val="NormalTok"/>
        </w:rPr>
        <w:t xml:space="preserve">)</w:t>
      </w:r>
      <w:r>
        <w:br/>
      </w:r>
      <w:r>
        <w:rPr>
          <w:rStyle w:val="NormalTok"/>
        </w:rPr>
        <w:t xml:space="preserve">x </w:t>
      </w:r>
      <w:r>
        <w:rPr>
          <w:rStyle w:val="OperatorTok"/>
        </w:rPr>
        <w:t xml:space="preserve">=</w:t>
      </w:r>
      <w:r>
        <w:rPr>
          <w:rStyle w:val="NormalTok"/>
        </w:rPr>
        <w:t xml:space="preserve"> np.arange(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0.4</w:t>
      </w:r>
      <w:r>
        <w:rPr>
          <w:rStyle w:val="NormalTok"/>
        </w:rPr>
        <w:t xml:space="preserve">)</w:t>
      </w:r>
      <w:r>
        <w:br/>
      </w:r>
      <w:r>
        <w:br/>
      </w:r>
      <w:r>
        <w:rPr>
          <w:rStyle w:val="CommentTok"/>
        </w:rPr>
        <w:t xml:space="preserve"># Make grid</w:t>
      </w:r>
      <w:r>
        <w:br/>
      </w:r>
      <w:r>
        <w:rPr>
          <w:rStyle w:val="NormalTok"/>
        </w:rPr>
        <w:t xml:space="preserve">T, X </w:t>
      </w:r>
      <w:r>
        <w:rPr>
          <w:rStyle w:val="OperatorTok"/>
        </w:rPr>
        <w:t xml:space="preserve">=</w:t>
      </w:r>
      <w:r>
        <w:rPr>
          <w:rStyle w:val="NormalTok"/>
        </w:rPr>
        <w:t xml:space="preserve"> np.meshgrid(t, x)</w:t>
      </w:r>
      <w:r>
        <w:br/>
      </w:r>
      <w:r>
        <w:br/>
      </w:r>
      <w:r>
        <w:rPr>
          <w:rStyle w:val="CommentTok"/>
        </w:rPr>
        <w:t xml:space="preserve"># calculate derivative (dt is const so just use ones)</w:t>
      </w:r>
      <w:r>
        <w:br/>
      </w:r>
      <w:r>
        <w:rPr>
          <w:rStyle w:val="NormalTok"/>
        </w:rPr>
        <w:t xml:space="preserve">dx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dt </w:t>
      </w:r>
      <w:r>
        <w:rPr>
          <w:rStyle w:val="OperatorTok"/>
        </w:rPr>
        <w:t xml:space="preserve">=</w:t>
      </w:r>
      <w:r>
        <w:rPr>
          <w:rStyle w:val="NormalTok"/>
        </w:rPr>
        <w:t xml:space="preserve"> np.ones(dx.shape)</w:t>
      </w:r>
      <w:r>
        <w:br/>
      </w:r>
      <w:r>
        <w:br/>
      </w:r>
      <w:r>
        <w:rPr>
          <w:rStyle w:val="CommentTok"/>
        </w:rPr>
        <w:t xml:space="preserve"># plot</w:t>
      </w:r>
      <w:r>
        <w:br/>
      </w:r>
      <w:r>
        <w:rPr>
          <w:rStyle w:val="NormalTok"/>
        </w:rPr>
        <w:t xml:space="preserve">fig </w:t>
      </w:r>
      <w:r>
        <w:rPr>
          <w:rStyle w:val="OperatorTok"/>
        </w:rPr>
        <w:t xml:space="preserve">=</w:t>
      </w:r>
      <w:r>
        <w:rPr>
          <w:rStyle w:val="NormalTok"/>
        </w:rPr>
        <w:t xml:space="preserve"> 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plt.quiver(T,X,dt,dx)</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"x"</w:t>
      </w:r>
      <w:r>
        <w:rPr>
          <w:rStyle w:val="NormalTok"/>
        </w:rPr>
        <w:t xml:space="preserve">)</w:t>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plt.streamplot(T,X,dt,dx)</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"x"</w:t>
      </w:r>
      <w:r>
        <w:rPr>
          <w:rStyle w:val="NormalTok"/>
        </w:rPr>
        <w:t xml:space="preserve">)</w:t>
      </w:r>
      <w:r>
        <w:br/>
      </w:r>
      <w:r>
        <w:rPr>
          <w:rStyle w:val="NormalTok"/>
        </w:rPr>
        <w:t xml:space="preserve">plt.suptitle(</w:t>
      </w:r>
      <w:r>
        <w:rPr>
          <w:rStyle w:val="StringTok"/>
        </w:rPr>
        <w:t xml:space="preserve">"Slope Field"</w:t>
      </w:r>
      <w:r>
        <w:rPr>
          <w:rStyle w:val="NormalTok"/>
        </w:rPr>
        <w:t xml:space="preserve">)</w:t>
      </w:r>
      <w:r>
        <w:br/>
      </w:r>
      <w:r>
        <w:rPr>
          <w:rStyle w:val="NormalTok"/>
        </w:rPr>
        <w:t xml:space="preserve">plt.show()</w:t>
      </w:r>
    </w:p>
    <w:p>
      <w:pPr>
        <w:pStyle w:val="CaptionedFigure"/>
      </w:pPr>
      <w:r>
        <w:drawing>
          <wp:inline>
            <wp:extent cx="5334000" cy="3095958"/>
            <wp:effectExtent b="0" l="0" r="0" t="0"/>
            <wp:docPr descr="png" title="" id="13" name="Picture"/>
            <a:graphic>
              <a:graphicData uri="http://schemas.openxmlformats.org/drawingml/2006/picture">
                <pic:pic>
                  <pic:nvPicPr>
                    <pic:cNvPr descr="../images/activity-phase_space_activity-phase_space_tmp_5_0.png" id="14" name="Picture"/>
                    <pic:cNvPicPr>
                      <a:picLocks noChangeArrowheads="1" noChangeAspect="1"/>
                    </pic:cNvPicPr>
                  </pic:nvPicPr>
                  <pic:blipFill>
                    <a:blip r:embed="rId12"/>
                    <a:stretch>
                      <a:fillRect/>
                    </a:stretch>
                  </pic:blipFill>
                  <pic:spPr bwMode="auto">
                    <a:xfrm>
                      <a:off x="0" y="0"/>
                      <a:ext cx="5334000" cy="3095958"/>
                    </a:xfrm>
                    <a:prstGeom prst="rect">
                      <a:avLst/>
                    </a:prstGeom>
                    <a:noFill/>
                    <a:ln w="9525">
                      <a:noFill/>
                      <a:headEnd/>
                      <a:tailEnd/>
                    </a:ln>
                  </pic:spPr>
                </pic:pic>
              </a:graphicData>
            </a:graphic>
          </wp:inline>
        </w:drawing>
      </w:r>
    </w:p>
    <w:p>
      <w:pPr>
        <w:pStyle w:val="ImageCaption"/>
      </w:pPr>
      <w:r>
        <w:t xml:space="preserve">png</w:t>
      </w:r>
    </w:p>
    <w:bookmarkEnd w:id="15"/>
    <w:bookmarkEnd w:id="16"/>
    <w:bookmarkStart w:id="17" w:name="reminders-about-the-sho"/>
    <w:p>
      <w:pPr>
        <w:pStyle w:val="Heading2"/>
      </w:pPr>
      <w:r>
        <w:t xml:space="preserve">Reminders about the SHO</w:t>
      </w:r>
    </w:p>
    <w:p>
      <w:pPr>
        <w:pStyle w:val="FirstParagraph"/>
      </w:pPr>
      <w:r>
        <w:t xml:space="preserve">To get this started, let’s remind ourselves of the phase portrait of the SHO. Recall that we separated the second order ODE into two first order ODEs, one for</w:t>
      </w:r>
      <w:r>
        <w:t xml:space="preserve"> </w:t>
      </w:r>
      <m:oMath>
        <m:r>
          <m:t>x</m:t>
        </m:r>
      </m:oMath>
      <w:r>
        <w:t xml:space="preserve"> </w:t>
      </w:r>
      <w:r>
        <w:t xml:space="preserve">and one for</w:t>
      </w:r>
      <w:r>
        <w:t xml:space="preserve"> </w:t>
      </w:r>
      <m:oMath>
        <m:sSub>
          <m:e>
            <m:r>
              <m:t>v</m:t>
            </m:r>
          </m:e>
          <m:sub>
            <m:r>
              <m:t>x</m:t>
            </m:r>
          </m:sub>
        </m:sSub>
      </m:oMath>
      <w:r>
        <w:t xml:space="preserve">,</w:t>
      </w:r>
    </w:p>
    <w:p>
      <w:pPr>
        <w:pStyle w:val="BodyText"/>
      </w:pPr>
      <m:oMathPara>
        <m:oMathParaPr>
          <m:jc m:val="center"/>
        </m:oMathParaPr>
        <m:oMath>
          <m:acc>
            <m:accPr>
              <m:chr m:val="̇"/>
            </m:accPr>
            <m:e>
              <m:r>
                <m:t>x</m:t>
              </m:r>
            </m:e>
          </m:acc>
          <m:r>
            <m:rPr>
              <m:sty m:val="p"/>
            </m:rPr>
            <m:t>=</m:t>
          </m:r>
          <m:sSub>
            <m:e>
              <m:r>
                <m:t>v</m:t>
              </m:r>
            </m:e>
            <m:sub>
              <m:r>
                <m:t>x</m:t>
              </m:r>
            </m:sub>
          </m:sSub>
        </m:oMath>
      </m:oMathPara>
    </w:p>
    <w:p>
      <w:pPr>
        <w:pStyle w:val="FirstParagraph"/>
      </w:pPr>
      <m:oMathPara>
        <m:oMathParaPr>
          <m:jc m:val="center"/>
        </m:oMathParaPr>
        <m:oMath>
          <m:sSub>
            <m:e>
              <m:acc>
                <m:accPr>
                  <m:chr m:val="̇"/>
                </m:accPr>
                <m:e>
                  <m:r>
                    <m:t>v</m:t>
                  </m:r>
                </m:e>
              </m:acc>
            </m:e>
            <m:sub>
              <m:r>
                <m:t>x</m:t>
              </m:r>
            </m:sub>
          </m:sSub>
          <m:r>
            <m:rPr>
              <m:sty m:val="p"/>
            </m:rPr>
            <m:t>=</m:t>
          </m:r>
          <m:r>
            <m:rPr>
              <m:sty m:val="p"/>
            </m:rPr>
            <m:t>−</m:t>
          </m:r>
          <m:sSup>
            <m:e>
              <m:r>
                <m:t>ω</m:t>
              </m:r>
            </m:e>
            <m:sup>
              <m:r>
                <m:t>2</m:t>
              </m:r>
            </m:sup>
          </m:sSup>
          <m:r>
            <m:t>x</m:t>
          </m:r>
        </m:oMath>
      </m:oMathPara>
    </w:p>
    <w:p>
      <w:pPr>
        <w:pStyle w:val="FirstParagraph"/>
      </w:pPr>
      <w:r>
        <w:t xml:space="preserve">We then map out the phase space with the following conceptual interpretation:</w:t>
      </w:r>
    </w:p>
    <w:p>
      <w:pPr>
        <w:pStyle w:val="Compact"/>
        <w:numPr>
          <w:ilvl w:val="0"/>
          <w:numId w:val="1003"/>
        </w:numPr>
      </w:pPr>
      <w:r>
        <w:t xml:space="preserve">Phase space is a space in which all possible states of the system can be shown</w:t>
      </w:r>
    </w:p>
    <w:p>
      <w:pPr>
        <w:pStyle w:val="Compact"/>
        <w:numPr>
          <w:ilvl w:val="1"/>
          <w:numId w:val="1004"/>
        </w:numPr>
      </w:pPr>
      <w:r>
        <w:t xml:space="preserve">a state is a collection of conditions of the state (it’s known position and velocity in our case)</w:t>
      </w:r>
    </w:p>
    <w:p>
      <w:pPr>
        <w:pStyle w:val="Compact"/>
        <w:numPr>
          <w:ilvl w:val="0"/>
          <w:numId w:val="1003"/>
        </w:numPr>
      </w:pPr>
      <w:r>
        <w:t xml:space="preserve">Each state is a unique point in phase space</w:t>
      </w:r>
    </w:p>
    <w:p>
      <w:pPr>
        <w:pStyle w:val="Compact"/>
        <w:numPr>
          <w:ilvl w:val="1"/>
          <w:numId w:val="1005"/>
        </w:numPr>
      </w:pPr>
      <w:r>
        <w:t xml:space="preserve">Think about ordered Cartesian pairs, there’s a pair of numbers for every point in a 2D space</w:t>
      </w:r>
    </w:p>
    <w:p>
      <w:pPr>
        <w:pStyle w:val="Compact"/>
        <w:numPr>
          <w:ilvl w:val="0"/>
          <w:numId w:val="1003"/>
        </w:numPr>
      </w:pPr>
      <w:r>
        <w:t xml:space="preserve">Remember that knowing</w:t>
      </w:r>
      <w:r>
        <w:t xml:space="preserve"> </w:t>
      </w:r>
      <m:oMath>
        <m:sSub>
          <m:e>
            <m:r>
              <m:t>x</m:t>
            </m:r>
          </m:e>
          <m:sub>
            <m:r>
              <m:t>0</m:t>
            </m:r>
          </m:sub>
        </m:sSub>
      </m:oMath>
      <w:r>
        <w:t xml:space="preserve"> </w:t>
      </w:r>
      <w:r>
        <w:t xml:space="preserve">and</w:t>
      </w:r>
      <w:r>
        <w:t xml:space="preserve"> </w:t>
      </w:r>
      <m:oMath>
        <m:sSub>
          <m:e>
            <m:r>
              <m:t>v</m:t>
            </m:r>
          </m:e>
          <m:sub>
            <m:r>
              <m:t>x</m:t>
            </m:r>
            <m:r>
              <m:rPr>
                <m:sty m:val="p"/>
              </m:rPr>
              <m:t>,</m:t>
            </m:r>
            <m:r>
              <m:t>0</m:t>
            </m:r>
          </m:sub>
        </m:sSub>
      </m:oMath>
      <w:r>
        <w:t xml:space="preserve"> </w:t>
      </w:r>
      <w:r>
        <w:t xml:space="preserve">means we can know</w:t>
      </w:r>
      <w:r>
        <w:t xml:space="preserve"> </w:t>
      </w:r>
      <m:oMath>
        <m:r>
          <m:t>x</m:t>
        </m:r>
        <m:r>
          <m:rPr>
            <m:sty m:val="p"/>
          </m:rPr>
          <m:t>(</m:t>
        </m:r>
        <m:r>
          <m:t>t</m:t>
        </m:r>
        <m:r>
          <m:rPr>
            <m:sty m:val="p"/>
          </m:rPr>
          <m:t>)</m:t>
        </m:r>
      </m:oMath>
      <w:r>
        <w:t xml:space="preserve"> </w:t>
      </w:r>
      <w:r>
        <w:t xml:space="preserve">for all time (for that one trajectory/particular solution) given a linear ODE</w:t>
      </w:r>
    </w:p>
    <w:p>
      <w:pPr>
        <w:pStyle w:val="FirstParagraph"/>
      </w:pPr>
      <w:r>
        <w:t xml:space="preserve">We map the differential equation to the following conceptual interpretation:</w:t>
      </w:r>
      <w:r>
        <w:t xml:space="preserve"> </w:t>
      </w:r>
      <w:r>
        <w:rPr>
          <w:b/>
          <w:bCs/>
        </w:rPr>
        <w:t xml:space="preserve">How the state changes depends on location in phase space.</w:t>
      </w:r>
      <w:r>
        <w:t xml:space="preserve"> </w:t>
      </w:r>
      <w:r>
        <w:t xml:space="preserve">We can understand this as the time derivative for</w:t>
      </w:r>
      <w:r>
        <w:t xml:space="preserve"> </w:t>
      </w:r>
      <m:oMath>
        <m:r>
          <m:t>x</m:t>
        </m:r>
      </m:oMath>
      <w:r>
        <w:t xml:space="preserve"> </w:t>
      </w:r>
      <w:r>
        <w:t xml:space="preserve">and</w:t>
      </w:r>
      <w:r>
        <w:t xml:space="preserve"> </w:t>
      </w:r>
      <m:oMath>
        <m:sSub>
          <m:e>
            <m:r>
              <m:t>v</m:t>
            </m:r>
          </m:e>
          <m:sub>
            <m:r>
              <m:t>x</m:t>
            </m:r>
          </m:sub>
        </m:sSub>
      </m:oMath>
      <w:r>
        <w:t xml:space="preserve"> </w:t>
      </w:r>
      <w:r>
        <w:t xml:space="preserve">change throughout the space.</w:t>
      </w:r>
    </w:p>
    <w:p>
      <w:pPr>
        <w:pStyle w:val="BodyText"/>
      </w:pPr>
      <w:r>
        <w:t xml:space="preserve">For our 2D SHO case we are saying that how</w:t>
      </w:r>
      <w:r>
        <w:t xml:space="preserve"> </w:t>
      </w:r>
      <m:oMath>
        <m:r>
          <m:t>x</m:t>
        </m:r>
      </m:oMath>
      <w:r>
        <w:t xml:space="preserve"> </w:t>
      </w:r>
      <w:r>
        <w:t xml:space="preserve">and</w:t>
      </w:r>
      <w:r>
        <w:t xml:space="preserve"> </w:t>
      </w:r>
      <m:oMath>
        <m:sSub>
          <m:e>
            <m:r>
              <m:t>v</m:t>
            </m:r>
          </m:e>
          <m:sub>
            <m:r>
              <m:t>x</m:t>
            </m:r>
          </m:sub>
        </m:sSub>
      </m:oMath>
      <w:r>
        <w:t xml:space="preserve"> </w:t>
      </w:r>
      <w:r>
        <w:t xml:space="preserve">change is proportional to the position in space:</w:t>
      </w:r>
    </w:p>
    <w:p>
      <w:pPr>
        <w:pStyle w:val="BodyText"/>
      </w:pPr>
      <m:oMathPara>
        <m:oMathParaPr>
          <m:jc m:val="center"/>
        </m:oMathParaPr>
        <m:oMath>
          <m:r>
            <m:rPr>
              <m:sty m:val="p"/>
            </m:rPr>
            <m:t>⟨</m:t>
          </m:r>
          <m:acc>
            <m:accPr>
              <m:chr m:val="̇"/>
            </m:accPr>
            <m:e>
              <m:r>
                <m:t>x</m:t>
              </m:r>
            </m:e>
          </m:acc>
          <m:r>
            <m:rPr>
              <m:sty m:val="p"/>
            </m:rPr>
            <m:t>,</m:t>
          </m:r>
          <m:sSub>
            <m:e>
              <m:acc>
                <m:accPr>
                  <m:chr m:val="̇"/>
                </m:accPr>
                <m:e>
                  <m:r>
                    <m:t>v</m:t>
                  </m:r>
                </m:e>
              </m:acc>
            </m:e>
            <m:sub>
              <m:r>
                <m:t>x</m:t>
              </m:r>
            </m:sub>
          </m:sSub>
          <m:r>
            <m:rPr>
              <m:sty m:val="p"/>
            </m:rPr>
            <m:t>⟩</m:t>
          </m:r>
          <m:r>
            <m:rPr>
              <m:sty m:val="p"/>
            </m:rPr>
            <m:t>=</m:t>
          </m:r>
          <m:r>
            <m:rPr>
              <m:sty m:val="p"/>
            </m:rPr>
            <m:t>⟨</m:t>
          </m:r>
          <m:sSub>
            <m:e>
              <m:r>
                <m:t>v</m:t>
              </m:r>
            </m:e>
            <m:sub>
              <m:r>
                <m:t>x</m:t>
              </m:r>
            </m:sub>
          </m:sSub>
          <m:r>
            <m:rPr>
              <m:sty m:val="p"/>
            </m:rPr>
            <m:t>,</m:t>
          </m:r>
          <m:r>
            <m:rPr>
              <m:sty m:val="p"/>
            </m:rPr>
            <m:t>−</m:t>
          </m:r>
          <m:sSup>
            <m:e>
              <m:r>
                <m:t>ω</m:t>
              </m:r>
            </m:e>
            <m:sup>
              <m:r>
                <m:t>2</m:t>
              </m:r>
            </m:sup>
          </m:sSup>
          <m:r>
            <m:t>x</m:t>
          </m:r>
          <m:r>
            <m:rPr>
              <m:sty m:val="p"/>
            </m:rPr>
            <m:t>⟩</m:t>
          </m:r>
        </m:oMath>
      </m:oMathPara>
    </w:p>
    <w:p>
      <w:pPr>
        <w:pStyle w:val="FirstParagraph"/>
      </w:pPr>
      <w:r>
        <w:t xml:space="preserve">The process is:</w:t>
      </w:r>
    </w:p>
    <w:p>
      <w:pPr>
        <w:pStyle w:val="Compact"/>
        <w:numPr>
          <w:ilvl w:val="0"/>
          <w:numId w:val="1006"/>
        </w:numPr>
      </w:pPr>
      <w:r>
        <w:t xml:space="preserve">Determine the location(s) of interest (i.e.,</w:t>
      </w:r>
      <w:r>
        <w:t xml:space="preserve"> </w:t>
      </w:r>
      <m:oMath>
        <m:r>
          <m:t>x</m:t>
        </m:r>
      </m:oMath>
      <w:r>
        <w:t xml:space="preserve">,</w:t>
      </w:r>
      <w:r>
        <w:t xml:space="preserve"> </w:t>
      </w:r>
      <m:oMath>
        <m:sSub>
          <m:e>
            <m:r>
              <m:t>v</m:t>
            </m:r>
          </m:e>
          <m:sub>
            <m:r>
              <m:t>x</m:t>
            </m:r>
          </m:sub>
        </m:sSub>
      </m:oMath>
      <w:r>
        <w:t xml:space="preserve">)</w:t>
      </w:r>
    </w:p>
    <w:p>
      <w:pPr>
        <w:pStyle w:val="Compact"/>
        <w:numPr>
          <w:ilvl w:val="0"/>
          <w:numId w:val="1006"/>
        </w:numPr>
      </w:pPr>
      <w:r>
        <w:t xml:space="preserve">Compute the change in those quantities at the location (i.e., calculate</w:t>
      </w:r>
      <w:r>
        <w:t xml:space="preserve"> </w:t>
      </w:r>
      <m:oMath>
        <m:acc>
          <m:accPr>
            <m:chr m:val="̇"/>
          </m:accPr>
          <m:e>
            <m:r>
              <m:t>x</m:t>
            </m:r>
          </m:e>
        </m:acc>
      </m:oMath>
      <w:r>
        <w:t xml:space="preserve"> </w:t>
      </w:r>
      <w:r>
        <w:t xml:space="preserve">and</w:t>
      </w:r>
      <w:r>
        <w:t xml:space="preserve"> </w:t>
      </w:r>
      <m:oMath>
        <m:sSub>
          <m:e>
            <m:acc>
              <m:accPr>
                <m:chr m:val="̇"/>
              </m:accPr>
              <m:e>
                <m:r>
                  <m:t>v</m:t>
                </m:r>
              </m:e>
            </m:acc>
          </m:e>
          <m:sub>
            <m:r>
              <m:t>x</m:t>
            </m:r>
          </m:sub>
        </m:sSub>
      </m:oMath>
      <w:r>
        <w:t xml:space="preserve"> </w:t>
      </w:r>
      <w:r>
        <w:t xml:space="preserve">using our prescribed 1st order ODEs above)</w:t>
      </w:r>
    </w:p>
    <w:p>
      <w:pPr>
        <w:pStyle w:val="Compact"/>
        <w:numPr>
          <w:ilvl w:val="0"/>
          <w:numId w:val="1006"/>
        </w:numPr>
      </w:pPr>
      <w:r>
        <w:t xml:space="preserve">At a given point (</w:t>
      </w:r>
      <m:oMath>
        <m:sSub>
          <m:e>
            <m:r>
              <m:t>x</m:t>
            </m:r>
          </m:e>
          <m:sub>
            <m:r>
              <m:t>0</m:t>
            </m:r>
          </m:sub>
        </m:sSub>
      </m:oMath>
      <w:r>
        <w:t xml:space="preserve">,</w:t>
      </w:r>
      <w:r>
        <w:t xml:space="preserve"> </w:t>
      </w:r>
      <m:oMath>
        <m:sSub>
          <m:e>
            <m:r>
              <m:t>v</m:t>
            </m:r>
          </m:e>
          <m:sub>
            <m:r>
              <m:t>x</m:t>
            </m:r>
            <m:r>
              <m:rPr>
                <m:sty m:val="p"/>
              </m:rPr>
              <m:t>,</m:t>
            </m:r>
            <m:r>
              <m:t>0</m:t>
            </m:r>
          </m:sub>
        </m:sSub>
      </m:oMath>
      <w:r>
        <w:t xml:space="preserve">), create an arrow the indicates the direction and magnitude of the changes to</w:t>
      </w:r>
      <w:r>
        <w:t xml:space="preserve"> </w:t>
      </w:r>
      <m:oMath>
        <m:r>
          <m:t>x</m:t>
        </m:r>
      </m:oMath>
      <w:r>
        <w:t xml:space="preserve"> </w:t>
      </w:r>
      <w:r>
        <w:t xml:space="preserve">and</w:t>
      </w:r>
      <w:r>
        <w:t xml:space="preserve"> </w:t>
      </w:r>
      <m:oMath>
        <m:sSub>
          <m:e>
            <m:r>
              <m:t>v</m:t>
            </m:r>
          </m:e>
          <m:sub>
            <m:r>
              <m:t>x</m:t>
            </m:r>
          </m:sub>
        </m:sSub>
      </m:oMath>
      <w:r>
        <w:t xml:space="preserve"> </w:t>
      </w:r>
      <w:r>
        <w:t xml:space="preserve">at that location.</w:t>
      </w:r>
    </w:p>
    <w:p>
      <w:pPr>
        <w:pStyle w:val="Compact"/>
        <w:numPr>
          <w:ilvl w:val="1"/>
          <w:numId w:val="1007"/>
        </w:numPr>
      </w:pPr>
      <w:r>
        <w:t xml:space="preserve">That arrow represents the local flow of the system at that point</w:t>
      </w:r>
    </w:p>
    <w:p>
      <w:pPr>
        <w:pStyle w:val="Compact"/>
        <w:numPr>
          <w:ilvl w:val="0"/>
          <w:numId w:val="1006"/>
        </w:numPr>
      </w:pPr>
      <w:r>
        <w:t xml:space="preserve">Repeat for all points of interest</w:t>
      </w:r>
    </w:p>
    <w:p>
      <w:pPr>
        <w:pStyle w:val="Compact"/>
        <w:numPr>
          <w:ilvl w:val="0"/>
          <w:numId w:val="1006"/>
        </w:numPr>
      </w:pPr>
      <w:r>
        <w:t xml:space="preserve">Plot arrows to demonstrate flow of the solutions in phase space</w:t>
      </w:r>
    </w:p>
    <w:bookmarkEnd w:id="17"/>
    <w:bookmarkStart w:id="24" w:name="Xda0906f1b494c3b0ea9f5206b5adcf4e7ab5e4f"/>
    <w:p>
      <w:pPr>
        <w:pStyle w:val="Heading2"/>
      </w:pPr>
      <w:r>
        <w:t xml:space="preserve">Phase Portrait of the Simple Harmonic Oscillator</w:t>
      </w:r>
    </w:p>
    <w:p>
      <w:pPr>
        <w:pStyle w:val="FirstParagraph"/>
      </w:pPr>
      <w:r>
        <w:t xml:space="preserve">Below, we have written code that makes a phase portrait from the simple harmonic oscillator. It’s written in terms of three functions that serve three purposes that you might want to modify in your own work:</w:t>
      </w:r>
    </w:p>
    <w:p>
      <w:pPr>
        <w:pStyle w:val="Compact"/>
        <w:numPr>
          <w:ilvl w:val="0"/>
          <w:numId w:val="1008"/>
        </w:numPr>
      </w:pPr>
      <w:r>
        <w:rPr>
          <w:rStyle w:val="VerbatimChar"/>
        </w:rPr>
        <w:t xml:space="preserve">SHOPhasePortrait</w:t>
      </w:r>
      <w:r>
        <w:t xml:space="preserve"> </w:t>
      </w:r>
      <w:r>
        <w:t xml:space="preserve">is a function that simply returns the relationship between the locations in phase space and how the phase variables change at that location.</w:t>
      </w:r>
    </w:p>
    <w:p>
      <w:pPr>
        <w:pStyle w:val="Compact"/>
        <w:numPr>
          <w:ilvl w:val="0"/>
          <w:numId w:val="1008"/>
        </w:numPr>
      </w:pPr>
      <w:r>
        <w:rPr>
          <w:rStyle w:val="VerbatimChar"/>
        </w:rPr>
        <w:t xml:space="preserve">ComputeSHOPhase</w:t>
      </w:r>
      <w:r>
        <w:t xml:space="preserve"> </w:t>
      </w:r>
      <w:r>
        <w:t xml:space="preserve">is a function that uses that relationship and computes the values of the changes at every location. It returns two arrays, which contain all those values.</w:t>
      </w:r>
    </w:p>
    <w:p>
      <w:pPr>
        <w:pStyle w:val="Compact"/>
        <w:numPr>
          <w:ilvl w:val="0"/>
          <w:numId w:val="1008"/>
        </w:numPr>
      </w:pPr>
      <w:r>
        <w:rPr>
          <w:rStyle w:val="VerbatimChar"/>
        </w:rPr>
        <w:t xml:space="preserve">SHOTrajectory</w:t>
      </w:r>
      <w:r>
        <w:t xml:space="preserve"> </w:t>
      </w:r>
      <w:r>
        <w:t xml:space="preserve">is a function that takes a pair of points in space and computes the trajectory in phase space</w:t>
      </w:r>
    </w:p>
    <w:p>
      <w:pPr>
        <w:pStyle w:val="FirstParagraph"/>
      </w:pPr>
      <w:r>
        <w:t xml:space="preserve">By separating these ideas, we are illustrating the process for computing these phase portraits:</w:t>
      </w:r>
      <w:r>
        <w:t xml:space="preserve"> </w:t>
      </w:r>
      <w:r>
        <w:t xml:space="preserve">- Translate one</w:t>
      </w:r>
      <w:r>
        <w:t xml:space="preserve"> </w:t>
      </w:r>
      <m:oMath>
        <m:r>
          <m:t>N</m:t>
        </m:r>
        <m:r>
          <m:t>t</m:t>
        </m:r>
        <m:r>
          <m:t>h</m:t>
        </m:r>
      </m:oMath>
      <w:r>
        <w:t xml:space="preserve"> </w:t>
      </w:r>
      <w:r>
        <w:t xml:space="preserve">order differential equation to</w:t>
      </w:r>
      <w:r>
        <w:t xml:space="preserve"> </w:t>
      </w:r>
      <m:oMath>
        <m:r>
          <m:t>N</m:t>
        </m:r>
      </m:oMath>
      <w:r>
        <w:t xml:space="preserve"> </w:t>
      </w:r>
      <w:r>
        <w:t xml:space="preserve">1st order (Done earlier in this case)</w:t>
      </w:r>
      <w:r>
        <w:t xml:space="preserve"> </w:t>
      </w:r>
      <w:r>
        <w:t xml:space="preserve">- Put that into a code so you can compute the value of the changes at a location (</w:t>
      </w:r>
      <w:r>
        <w:rPr>
          <w:rStyle w:val="VerbatimChar"/>
        </w:rPr>
        <w:t xml:space="preserve">SHOPhasePotrait</w:t>
      </w:r>
      <w:r>
        <w:t xml:space="preserve">)</w:t>
      </w:r>
      <w:r>
        <w:t xml:space="preserve"> </w:t>
      </w:r>
      <w:r>
        <w:t xml:space="preserve">- Call that computation a bunch to compute it at every location you want (</w:t>
      </w:r>
      <w:r>
        <w:rPr>
          <w:rStyle w:val="VerbatimChar"/>
        </w:rPr>
        <w:t xml:space="preserve">ComputeSHOPhase</w:t>
      </w:r>
      <w:r>
        <w:t xml:space="preserve">)</w:t>
      </w:r>
      <w:r>
        <w:t xml:space="preserve"> </w:t>
      </w:r>
      <w:r>
        <w:t xml:space="preserve">- investigate specific trajectories in the space (</w:t>
      </w:r>
      <w:r>
        <w:rPr>
          <w:rStyle w:val="VerbatimChar"/>
        </w:rPr>
        <w:t xml:space="preserve">SHOTrajectory</w:t>
      </w:r>
      <w:r>
        <w:t xml:space="preserve">)</w:t>
      </w:r>
    </w:p>
    <w:p>
      <w:pPr>
        <w:pStyle w:val="BodyText"/>
      </w:pPr>
      <w:r>
        <w:t xml:space="preserve">We can then call these functions can plots the results.</w:t>
      </w:r>
    </w:p>
    <w:p>
      <w:pPr>
        <w:pStyle w:val="SourceCode"/>
      </w:pPr>
      <w:r>
        <w:rPr>
          <w:rStyle w:val="KeywordTok"/>
        </w:rPr>
        <w:t xml:space="preserve">def</w:t>
      </w:r>
      <w:r>
        <w:rPr>
          <w:rStyle w:val="NormalTok"/>
        </w:rPr>
        <w:t xml:space="preserve"> SHOPhasePortrait(x, vx, omega):</w:t>
      </w:r>
      <w:r>
        <w:br/>
      </w:r>
      <w:r>
        <w:rPr>
          <w:rStyle w:val="NormalTok"/>
        </w:rPr>
        <w:t xml:space="preserve">    </w:t>
      </w:r>
      <w:r>
        <w:rPr>
          <w:rStyle w:val="CommentTok"/>
        </w:rPr>
        <w:t xml:space="preserve">'''SHOPhasePortrait returns the value of</w:t>
      </w:r>
      <w:r>
        <w:br/>
      </w:r>
      <w:r>
        <w:rPr>
          <w:rStyle w:val="CommentTok"/>
        </w:rPr>
        <w:t xml:space="preserve">    the change in the phase variables at a given location</w:t>
      </w:r>
      <w:r>
        <w:br/>
      </w:r>
      <w:r>
        <w:rPr>
          <w:rStyle w:val="CommentTok"/>
        </w:rPr>
        <w:t xml:space="preserve">    in phase space for the SHO model'''</w:t>
      </w:r>
      <w:r>
        <w:br/>
      </w:r>
      <w:r>
        <w:rPr>
          <w:rStyle w:val="NormalTok"/>
        </w:rPr>
        <w:t xml:space="preserve">    </w:t>
      </w:r>
      <w:r>
        <w:br/>
      </w:r>
      <w:r>
        <w:rPr>
          <w:rStyle w:val="NormalTok"/>
        </w:rPr>
        <w:t xml:space="preserve">    xdot, vxdot </w:t>
      </w:r>
      <w:r>
        <w:rPr>
          <w:rStyle w:val="OperatorTok"/>
        </w:rPr>
        <w:t xml:space="preserve">=</w:t>
      </w:r>
      <w:r>
        <w:rPr>
          <w:rStyle w:val="NormalTok"/>
        </w:rPr>
        <w:t xml:space="preserve"> [vx, </w:t>
      </w:r>
      <w:r>
        <w:rPr>
          <w:rStyle w:val="OperatorTok"/>
        </w:rPr>
        <w:t xml:space="preserve">-</w:t>
      </w:r>
      <w:r>
        <w:rPr>
          <w:rStyle w:val="DecValTok"/>
        </w:rPr>
        <w:t xml:space="preserve">1</w:t>
      </w:r>
      <w:r>
        <w:rPr>
          <w:rStyle w:val="OperatorTok"/>
        </w:rPr>
        <w:t xml:space="preserve">*</w:t>
      </w:r>
      <w:r>
        <w:rPr>
          <w:rStyle w:val="NormalTok"/>
        </w:rPr>
        <w:t xml:space="preserve">omega</w:t>
      </w:r>
      <w:r>
        <w:rPr>
          <w:rStyle w:val="OperatorTok"/>
        </w:rPr>
        <w:t xml:space="preserve">**</w:t>
      </w:r>
      <w:r>
        <w:rPr>
          <w:rStyle w:val="DecValTok"/>
        </w:rPr>
        <w:t xml:space="preserve">2</w:t>
      </w:r>
      <w:r>
        <w:rPr>
          <w:rStyle w:val="OperatorTok"/>
        </w:rPr>
        <w:t xml:space="preserve">*</w:t>
      </w:r>
      <w:r>
        <w:rPr>
          <w:rStyle w:val="NormalTok"/>
        </w:rPr>
        <w:t xml:space="preserve">x] </w:t>
      </w:r>
      <w:r>
        <w:rPr>
          <w:rStyle w:val="CommentTok"/>
        </w:rPr>
        <w:t xml:space="preserve">## Specific to this problem</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r>
        <w:br/>
      </w:r>
      <w:r>
        <w:br/>
      </w:r>
      <w:r>
        <w:rPr>
          <w:rStyle w:val="KeywordTok"/>
        </w:rPr>
        <w:t xml:space="preserve">def</w:t>
      </w:r>
      <w:r>
        <w:rPr>
          <w:rStyle w:val="NormalTok"/>
        </w:rPr>
        <w:t xml:space="preserve"> ComputeSHOPhase(X, VX, omega):</w:t>
      </w:r>
      <w:r>
        <w:br/>
      </w:r>
      <w:r>
        <w:rPr>
          <w:rStyle w:val="NormalTok"/>
        </w:rPr>
        <w:t xml:space="preserve">    </w:t>
      </w:r>
      <w:r>
        <w:rPr>
          <w:rStyle w:val="CommentTok"/>
        </w:rPr>
        <w:t xml:space="preserve">'''ComputeSHOPhase returns the changes in </w:t>
      </w:r>
      <w:r>
        <w:br/>
      </w:r>
      <w:r>
        <w:rPr>
          <w:rStyle w:val="CommentTok"/>
        </w:rPr>
        <w:t xml:space="preserve">    the phase variables across a grid of locations</w:t>
      </w:r>
      <w:r>
        <w:br/>
      </w:r>
      <w:r>
        <w:rPr>
          <w:rStyle w:val="CommentTok"/>
        </w:rPr>
        <w:t xml:space="preserve">    that are specified'''</w:t>
      </w:r>
      <w:r>
        <w:br/>
      </w:r>
      <w:r>
        <w:rPr>
          <w:rStyle w:val="NormalTok"/>
        </w:rPr>
        <w:t xml:space="preserve">    </w:t>
      </w:r>
      <w:r>
        <w:br/>
      </w:r>
      <w:r>
        <w:rPr>
          <w:rStyle w:val="NormalTok"/>
        </w:rPr>
        <w:t xml:space="preserve">    </w:t>
      </w:r>
      <w:r>
        <w:rPr>
          <w:rStyle w:val="CommentTok"/>
        </w:rPr>
        <w:t xml:space="preserve">## Prep the arrays with zeros at the right size</w:t>
      </w:r>
      <w:r>
        <w:br/>
      </w:r>
      <w:r>
        <w:rPr>
          <w:rStyle w:val="NormalTok"/>
        </w:rPr>
        <w:t xml:space="preserve">    xdot, vxdot </w:t>
      </w:r>
      <w:r>
        <w:rPr>
          <w:rStyle w:val="OperatorTok"/>
        </w:rPr>
        <w:t xml:space="preserve">=</w:t>
      </w:r>
      <w:r>
        <w:rPr>
          <w:rStyle w:val="NormalTok"/>
        </w:rPr>
        <w:t xml:space="preserve"> np.zeros(X.shape), np.zeros(VX.shape)</w:t>
      </w:r>
      <w:r>
        <w:br/>
      </w:r>
      <w:r>
        <w:br/>
      </w:r>
      <w:r>
        <w:rPr>
          <w:rStyle w:val="NormalTok"/>
        </w:rPr>
        <w:t xml:space="preserve">    </w:t>
      </w:r>
      <w:r>
        <w:rPr>
          <w:rStyle w:val="CommentTok"/>
        </w:rPr>
        <w:t xml:space="preserve">## Set the limits of the loop based on how </w:t>
      </w:r>
      <w:r>
        <w:br/>
      </w:r>
      <w:r>
        <w:rPr>
          <w:rStyle w:val="NormalTok"/>
        </w:rPr>
        <w:t xml:space="preserve">    </w:t>
      </w:r>
      <w:r>
        <w:rPr>
          <w:rStyle w:val="CommentTok"/>
        </w:rPr>
        <w:t xml:space="preserve">## many points in the arrays we have</w:t>
      </w:r>
      <w:r>
        <w:br/>
      </w:r>
      <w:r>
        <w:rPr>
          <w:rStyle w:val="NormalTok"/>
        </w:rPr>
        <w:t xml:space="preserve">    Xlim, Ylim </w:t>
      </w:r>
      <w:r>
        <w:rPr>
          <w:rStyle w:val="OperatorTok"/>
        </w:rPr>
        <w:t xml:space="preserve">=</w:t>
      </w:r>
      <w:r>
        <w:rPr>
          <w:rStyle w:val="NormalTok"/>
        </w:rPr>
        <w:t xml:space="preserve"> X.shape</w:t>
      </w:r>
      <w:r>
        <w:br/>
      </w:r>
      <w:r>
        <w:rPr>
          <w:rStyle w:val="NormalTok"/>
        </w:rPr>
        <w:t xml:space="preserve">    </w:t>
      </w:r>
      <w:r>
        <w:br/>
      </w:r>
      <w:r>
        <w:rPr>
          <w:rStyle w:val="NormalTok"/>
        </w:rPr>
        <w:t xml:space="preserve">    </w:t>
      </w:r>
      <w:r>
        <w:rPr>
          <w:rStyle w:val="CommentTok"/>
        </w:rPr>
        <w:t xml:space="preserve">## Calculate the changes at each location and add them to the arrays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(Xlim):</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(Ylim):</w:t>
      </w:r>
      <w:r>
        <w:br/>
      </w:r>
      <w:r>
        <w:rPr>
          <w:rStyle w:val="NormalTok"/>
        </w:rPr>
        <w:t xml:space="preserve">            xloc </w:t>
      </w:r>
      <w:r>
        <w:rPr>
          <w:rStyle w:val="OperatorTok"/>
        </w:rPr>
        <w:t xml:space="preserve">=</w:t>
      </w:r>
      <w:r>
        <w:rPr>
          <w:rStyle w:val="NormalTok"/>
        </w:rPr>
        <w:t xml:space="preserve"> X[i, j]</w:t>
      </w:r>
      <w:r>
        <w:br/>
      </w:r>
      <w:r>
        <w:rPr>
          <w:rStyle w:val="NormalTok"/>
        </w:rPr>
        <w:t xml:space="preserve">            yloc </w:t>
      </w:r>
      <w:r>
        <w:rPr>
          <w:rStyle w:val="OperatorTok"/>
        </w:rPr>
        <w:t xml:space="preserve">=</w:t>
      </w:r>
      <w:r>
        <w:rPr>
          <w:rStyle w:val="NormalTok"/>
        </w:rPr>
        <w:t xml:space="preserve"> VX[i, j]</w:t>
      </w:r>
      <w:r>
        <w:br/>
      </w:r>
      <w:r>
        <w:rPr>
          <w:rStyle w:val="NormalTok"/>
        </w:rPr>
        <w:t xml:space="preserve">            xdot[i,j], vxdot[i,j] </w:t>
      </w:r>
      <w:r>
        <w:rPr>
          <w:rStyle w:val="OperatorTok"/>
        </w:rPr>
        <w:t xml:space="preserve">=</w:t>
      </w:r>
      <w:r>
        <w:rPr>
          <w:rStyle w:val="NormalTok"/>
        </w:rPr>
        <w:t xml:space="preserve"> SHOPhasePortrait(xloc, yloc, omega)</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r>
        <w:br/>
      </w:r>
      <w:r>
        <w:br/>
      </w:r>
      <w:r>
        <w:rPr>
          <w:rStyle w:val="KeywordTok"/>
        </w:rPr>
        <w:t xml:space="preserve">def</w:t>
      </w:r>
      <w:r>
        <w:rPr>
          <w:rStyle w:val="NormalTok"/>
        </w:rPr>
        <w:t xml:space="preserve"> SHOTrajectory(x0, vx0, omega, N</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mmentTok"/>
        </w:rPr>
        <w:t xml:space="preserve">'''SHOTrajectory computes the phase space</w:t>
      </w:r>
      <w:r>
        <w:br/>
      </w:r>
      <w:r>
        <w:rPr>
          <w:rStyle w:val="CommentTok"/>
        </w:rPr>
        <w:t xml:space="preserve">    trjectory using the analytical forms of the</w:t>
      </w:r>
      <w:r>
        <w:br/>
      </w:r>
      <w:r>
        <w:rPr>
          <w:rStyle w:val="CommentTok"/>
        </w:rPr>
        <w:t xml:space="preserve">    solution. Note this sloppy analytical approach</w:t>
      </w:r>
      <w:r>
        <w:br/>
      </w:r>
      <w:r>
        <w:rPr>
          <w:rStyle w:val="CommentTok"/>
        </w:rPr>
        <w:t xml:space="preserve">    only works because the SHO is perfectly sinusoidal.'''</w:t>
      </w:r>
      <w:r>
        <w:br/>
      </w:r>
      <w:r>
        <w:rPr>
          <w:rStyle w:val="NormalTok"/>
        </w:rPr>
        <w:t xml:space="preserve">    </w:t>
      </w:r>
      <w:r>
        <w:br/>
      </w:r>
      <w:r>
        <w:rPr>
          <w:rStyle w:val="NormalTok"/>
        </w:rPr>
        <w:t xml:space="preserve">    </w:t>
      </w:r>
      <w:r>
        <w:rPr>
          <w:rStyle w:val="CommentTok"/>
        </w:rPr>
        <w:t xml:space="preserve">## Only work with one period</w:t>
      </w:r>
      <w:r>
        <w:br/>
      </w:r>
      <w:r>
        <w:rPr>
          <w:rStyle w:val="NormalTok"/>
        </w:rPr>
        <w:t xml:space="preserve">    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omega</w:t>
      </w:r>
      <w:r>
        <w:br/>
      </w:r>
      <w:r>
        <w:rPr>
          <w:rStyle w:val="NormalTok"/>
        </w:rPr>
        <w:t xml:space="preserve">    t </w:t>
      </w:r>
      <w:r>
        <w:rPr>
          <w:rStyle w:val="OperatorTok"/>
        </w:rPr>
        <w:t xml:space="preserve">=</w:t>
      </w:r>
      <w:r>
        <w:rPr>
          <w:rStyle w:val="NormalTok"/>
        </w:rPr>
        <w:t xml:space="preserve"> np.arange(</w:t>
      </w:r>
      <w:r>
        <w:rPr>
          <w:rStyle w:val="DecValTok"/>
        </w:rPr>
        <w:t xml:space="preserve">0</w:t>
      </w:r>
      <w:r>
        <w:rPr>
          <w:rStyle w:val="NormalTok"/>
        </w:rPr>
        <w:t xml:space="preserve">,T,T</w:t>
      </w:r>
      <w:r>
        <w:rPr>
          <w:rStyle w:val="OperatorTok"/>
        </w:rPr>
        <w:t xml:space="preserve">/</w:t>
      </w:r>
      <w:r>
        <w:rPr>
          <w:rStyle w:val="NormalTok"/>
        </w:rPr>
        <w:t xml:space="preserve">N)</w:t>
      </w:r>
      <w:r>
        <w:br/>
      </w:r>
      <w:r>
        <w:rPr>
          <w:rStyle w:val="NormalTok"/>
        </w:rPr>
        <w:t xml:space="preserve">    </w:t>
      </w:r>
      <w:r>
        <w:br/>
      </w:r>
      <w:r>
        <w:rPr>
          <w:rStyle w:val="NormalTok"/>
        </w:rPr>
        <w:t xml:space="preserve">    </w:t>
      </w:r>
      <w:r>
        <w:rPr>
          <w:rStyle w:val="CommentTok"/>
        </w:rPr>
        <w:t xml:space="preserve">## I derived this in general with Acos(wt+phi)</w:t>
      </w:r>
      <w:r>
        <w:br/>
      </w:r>
      <w:r>
        <w:rPr>
          <w:rStyle w:val="NormalTok"/>
        </w:rPr>
        <w:t xml:space="preserve">    </w:t>
      </w:r>
      <w:r>
        <w:rPr>
          <w:rStyle w:val="CommentTok"/>
        </w:rPr>
        <w:t xml:space="preserve">## It's not in general a good approach</w:t>
      </w:r>
      <w:r>
        <w:br/>
      </w:r>
      <w:r>
        <w:rPr>
          <w:rStyle w:val="NormalTok"/>
        </w:rPr>
        <w:t xml:space="preserve">    </w:t>
      </w:r>
      <w:r>
        <w:rPr>
          <w:rStyle w:val="CommentTok"/>
        </w:rPr>
        <w:t xml:space="preserve">## because you are not guaranteed analytical </w:t>
      </w:r>
      <w:r>
        <w:br/>
      </w:r>
      <w:r>
        <w:rPr>
          <w:rStyle w:val="NormalTok"/>
        </w:rPr>
        <w:t xml:space="preserve">    </w:t>
      </w:r>
      <w:r>
        <w:rPr>
          <w:rStyle w:val="CommentTok"/>
        </w:rPr>
        <w:t xml:space="preserve">## closed form trajectories in phase space</w:t>
      </w:r>
      <w:r>
        <w:br/>
      </w:r>
      <w:r>
        <w:rPr>
          <w:rStyle w:val="NormalTok"/>
        </w:rPr>
        <w:t xml:space="preserve">    </w:t>
      </w:r>
      <w:r>
        <w:br/>
      </w:r>
      <w:r>
        <w:rPr>
          <w:rStyle w:val="NormalTok"/>
        </w:rPr>
        <w:t xml:space="preserve">    phi </w:t>
      </w:r>
      <w:r>
        <w:rPr>
          <w:rStyle w:val="OperatorTok"/>
        </w:rPr>
        <w:t xml:space="preserve">=</w:t>
      </w:r>
      <w:r>
        <w:rPr>
          <w:rStyle w:val="NormalTok"/>
        </w:rPr>
        <w:t xml:space="preserve"> np.arctan2(</w:t>
      </w:r>
      <w:r>
        <w:rPr>
          <w:rStyle w:val="OperatorTok"/>
        </w:rPr>
        <w:t xml:space="preserve">-</w:t>
      </w:r>
      <w:r>
        <w:rPr>
          <w:rStyle w:val="DecValTok"/>
        </w:rPr>
        <w:t xml:space="preserve">1</w:t>
      </w:r>
      <w:r>
        <w:rPr>
          <w:rStyle w:val="OperatorTok"/>
        </w:rPr>
        <w:t xml:space="preserve">*</w:t>
      </w:r>
      <w:r>
        <w:rPr>
          <w:rStyle w:val="NormalTok"/>
        </w:rPr>
        <w:t xml:space="preserve">vx0, omega</w:t>
      </w:r>
      <w:r>
        <w:rPr>
          <w:rStyle w:val="OperatorTok"/>
        </w:rPr>
        <w:t xml:space="preserve">*</w:t>
      </w:r>
      <w:r>
        <w:rPr>
          <w:rStyle w:val="NormalTok"/>
        </w:rPr>
        <w:t xml:space="preserve">x0) </w:t>
      </w:r>
      <w:r>
        <w:rPr>
          <w:rStyle w:val="CommentTok"/>
        </w:rPr>
        <w:t xml:space="preserve">## arctan(-vxo/(omega*x0)) taken correctly for the quadrant</w:t>
      </w:r>
      <w:r>
        <w:br/>
      </w:r>
      <w:r>
        <w:rPr>
          <w:rStyle w:val="NormalTok"/>
        </w:rPr>
        <w:t xml:space="preserve">    A </w:t>
      </w:r>
      <w:r>
        <w:rPr>
          <w:rStyle w:val="OperatorTok"/>
        </w:rPr>
        <w:t xml:space="preserve">=</w:t>
      </w:r>
      <w:r>
        <w:rPr>
          <w:rStyle w:val="NormalTok"/>
        </w:rPr>
        <w:t xml:space="preserve"> x0</w:t>
      </w:r>
      <w:r>
        <w:rPr>
          <w:rStyle w:val="OperatorTok"/>
        </w:rPr>
        <w:t xml:space="preserve">/</w:t>
      </w:r>
      <w:r>
        <w:rPr>
          <w:rStyle w:val="NormalTok"/>
        </w:rPr>
        <w:t xml:space="preserve">np.cos(phi)</w:t>
      </w:r>
      <w:r>
        <w:br/>
      </w:r>
      <w:r>
        <w:rPr>
          <w:rStyle w:val="NormalTok"/>
        </w:rPr>
        <w:t xml:space="preserve">    x_traj </w:t>
      </w:r>
      <w:r>
        <w:rPr>
          <w:rStyle w:val="OperatorTok"/>
        </w:rPr>
        <w:t xml:space="preserve">=</w:t>
      </w:r>
      <w:r>
        <w:rPr>
          <w:rStyle w:val="NormalTok"/>
        </w:rPr>
        <w:t xml:space="preserve"> A</w:t>
      </w:r>
      <w:r>
        <w:rPr>
          <w:rStyle w:val="OperatorTok"/>
        </w:rPr>
        <w:t xml:space="preserve">*</w:t>
      </w:r>
      <w:r>
        <w:rPr>
          <w:rStyle w:val="NormalTok"/>
        </w:rPr>
        <w:t xml:space="preserve">np.cos(omega</w:t>
      </w:r>
      <w:r>
        <w:rPr>
          <w:rStyle w:val="OperatorTok"/>
        </w:rPr>
        <w:t xml:space="preserve">*</w:t>
      </w:r>
      <w:r>
        <w:rPr>
          <w:rStyle w:val="NormalTok"/>
        </w:rPr>
        <w:t xml:space="preserve">t</w:t>
      </w:r>
      <w:r>
        <w:rPr>
          <w:rStyle w:val="OperatorTok"/>
        </w:rPr>
        <w:t xml:space="preserve">+</w:t>
      </w:r>
      <w:r>
        <w:rPr>
          <w:rStyle w:val="NormalTok"/>
        </w:rPr>
        <w:t xml:space="preserve">phi)</w:t>
      </w:r>
      <w:r>
        <w:br/>
      </w:r>
      <w:r>
        <w:rPr>
          <w:rStyle w:val="NormalTok"/>
        </w:rPr>
        <w:t xml:space="preserve">    v_traj </w:t>
      </w:r>
      <w:r>
        <w:rPr>
          <w:rStyle w:val="OperatorTok"/>
        </w:rPr>
        <w:t xml:space="preserve">=</w:t>
      </w:r>
      <w:r>
        <w:rPr>
          <w:rStyle w:val="NormalTok"/>
        </w:rPr>
        <w:t xml:space="preserve"> </w:t>
      </w:r>
      <w:r>
        <w:rPr>
          <w:rStyle w:val="OperatorTok"/>
        </w:rPr>
        <w:t xml:space="preserve">-</w:t>
      </w:r>
      <w:r>
        <w:rPr>
          <w:rStyle w:val="NormalTok"/>
        </w:rPr>
        <w:t xml:space="preserve">omega</w:t>
      </w:r>
      <w:r>
        <w:rPr>
          <w:rStyle w:val="OperatorTok"/>
        </w:rPr>
        <w:t xml:space="preserve">*</w:t>
      </w:r>
      <w:r>
        <w:rPr>
          <w:rStyle w:val="NormalTok"/>
        </w:rPr>
        <w:t xml:space="preserve">A</w:t>
      </w:r>
      <w:r>
        <w:rPr>
          <w:rStyle w:val="OperatorTok"/>
        </w:rPr>
        <w:t xml:space="preserve">*</w:t>
      </w:r>
      <w:r>
        <w:rPr>
          <w:rStyle w:val="NormalTok"/>
        </w:rPr>
        <w:t xml:space="preserve">np.sin(omega</w:t>
      </w:r>
      <w:r>
        <w:rPr>
          <w:rStyle w:val="OperatorTok"/>
        </w:rPr>
        <w:t xml:space="preserve">*</w:t>
      </w:r>
      <w:r>
        <w:rPr>
          <w:rStyle w:val="NormalTok"/>
        </w:rPr>
        <w:t xml:space="preserve">t</w:t>
      </w:r>
      <w:r>
        <w:rPr>
          <w:rStyle w:val="OperatorTok"/>
        </w:rPr>
        <w:t xml:space="preserve">+</w:t>
      </w:r>
      <w:r>
        <w:rPr>
          <w:rStyle w:val="NormalTok"/>
        </w:rPr>
        <w:t xml:space="preserve">phi)</w:t>
      </w:r>
      <w:r>
        <w:br/>
      </w:r>
      <w:r>
        <w:rPr>
          <w:rStyle w:val="NormalTok"/>
        </w:rPr>
        <w:t xml:space="preserve">    </w:t>
      </w:r>
      <w:r>
        <w:br/>
      </w:r>
      <w:r>
        <w:rPr>
          <w:rStyle w:val="NormalTok"/>
        </w:rPr>
        <w:t xml:space="preserve">    </w:t>
      </w:r>
      <w:r>
        <w:rPr>
          <w:rStyle w:val="ControlFlowTok"/>
        </w:rPr>
        <w:t xml:space="preserve">return</w:t>
      </w:r>
      <w:r>
        <w:rPr>
          <w:rStyle w:val="NormalTok"/>
        </w:rPr>
        <w:t xml:space="preserve"> x_traj, v_traj</w:t>
      </w:r>
    </w:p>
    <w:bookmarkStart w:id="22" w:name="putting-the-functions-to-use"/>
    <w:p>
      <w:pPr>
        <w:pStyle w:val="Heading3"/>
      </w:pPr>
      <w:r>
        <w:t xml:space="preserve">Putting the functions to use</w:t>
      </w:r>
    </w:p>
    <w:p>
      <w:pPr>
        <w:pStyle w:val="FirstParagraph"/>
      </w:pPr>
      <w:r>
        <w:t xml:space="preserve">With these two functions, all we are left to do is specify the size of the space and the grid points (that is where exactly we are computing the changes). We use</w:t>
      </w:r>
      <w:r>
        <w:t xml:space="preserve"> </w:t>
      </w:r>
      <w:hyperlink r:id="rId18">
        <w:r>
          <w:rPr>
            <w:rStyle w:val="Hyperlink"/>
          </w:rPr>
          <w:t xml:space="preserve">meshgrid</w:t>
        </w:r>
      </w:hyperlink>
      <w:r>
        <w:t xml:space="preserve"> </w:t>
      </w:r>
      <w:r>
        <w:t xml:space="preserve">to make those arrays a set of Cartesian coordinates and then send that to our functions.</w:t>
      </w:r>
    </w:p>
    <w:p>
      <w:pPr>
        <w:pStyle w:val="BodyText"/>
      </w:pPr>
      <w:r>
        <w:t xml:space="preserve">We then plot the results.</w:t>
      </w:r>
    </w:p>
    <w:p>
      <w:pPr>
        <w:pStyle w:val="SourceCode"/>
      </w:pPr>
      <w:r>
        <w:rPr>
          <w:rStyle w:val="CommentTok"/>
        </w:rPr>
        <w:t xml:space="preserve">## Setting parameters and the phase space variables</w:t>
      </w:r>
      <w:r>
        <w:br/>
      </w:r>
      <w:r>
        <w:br/>
      </w:r>
      <w:r>
        <w:rPr>
          <w:rStyle w:val="NormalTok"/>
        </w:rPr>
        <w:t xml:space="preserve">omega </w:t>
      </w:r>
      <w:r>
        <w:rPr>
          <w:rStyle w:val="OperatorTok"/>
        </w:rPr>
        <w:t xml:space="preserve">=</w:t>
      </w:r>
      <w:r>
        <w:rPr>
          <w:rStyle w:val="NormalTok"/>
        </w:rPr>
        <w:t xml:space="preserve"> </w:t>
      </w:r>
      <w:r>
        <w:rPr>
          <w:rStyle w:val="DecValTok"/>
        </w:rPr>
        <w:t xml:space="preserve">1</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10.0</w:t>
      </w:r>
      <w:r>
        <w:rPr>
          <w:rStyle w:val="NormalTok"/>
        </w:rPr>
        <w:t xml:space="preserve">, </w:t>
      </w:r>
      <w:r>
        <w:rPr>
          <w:rStyle w:val="FloatTok"/>
        </w:rPr>
        <w:t xml:space="preserve">10.0</w:t>
      </w:r>
      <w:r>
        <w:rPr>
          <w:rStyle w:val="NormalTok"/>
        </w:rPr>
        <w:t xml:space="preserve">, </w:t>
      </w:r>
      <w:r>
        <w:rPr>
          <w:rStyle w:val="DecValTok"/>
        </w:rPr>
        <w:t xml:space="preserve">20</w:t>
      </w:r>
      <w:r>
        <w:rPr>
          <w:rStyle w:val="NormalTok"/>
        </w:rPr>
        <w:t xml:space="preserve">)</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FloatTok"/>
        </w:rPr>
        <w:t xml:space="preserve">10.0</w:t>
      </w:r>
      <w:r>
        <w:rPr>
          <w:rStyle w:val="NormalTok"/>
        </w:rPr>
        <w:t xml:space="preserve">, </w:t>
      </w:r>
      <w:r>
        <w:rPr>
          <w:rStyle w:val="FloatTok"/>
        </w:rPr>
        <w:t xml:space="preserve">10.0</w:t>
      </w:r>
      <w:r>
        <w:rPr>
          <w:rStyle w:val="NormalTok"/>
        </w:rPr>
        <w:t xml:space="preserve">, </w:t>
      </w:r>
      <w:r>
        <w:rPr>
          <w:rStyle w:val="DecValTok"/>
        </w:rPr>
        <w:t xml:space="preserve">20</w:t>
      </w:r>
      <w:r>
        <w:rPr>
          <w:rStyle w:val="NormalTok"/>
        </w:rPr>
        <w:t xml:space="preserve">)</w:t>
      </w:r>
      <w:r>
        <w:br/>
      </w:r>
      <w:r>
        <w:br/>
      </w:r>
      <w:r>
        <w:rPr>
          <w:rStyle w:val="CommentTok"/>
        </w:rPr>
        <w:t xml:space="preserve">## Get back pairs of coordinates for every point in the space</w:t>
      </w:r>
      <w:r>
        <w:br/>
      </w:r>
      <w:r>
        <w:rPr>
          <w:rStyle w:val="NormalTok"/>
        </w:rPr>
        <w:t xml:space="preserve">X, VX </w:t>
      </w:r>
      <w:r>
        <w:rPr>
          <w:rStyle w:val="OperatorTok"/>
        </w:rPr>
        <w:t xml:space="preserve">=</w:t>
      </w:r>
      <w:r>
        <w:rPr>
          <w:rStyle w:val="NormalTok"/>
        </w:rPr>
        <w:t xml:space="preserve"> np.meshgrid(x, vx)</w:t>
      </w:r>
      <w:r>
        <w:br/>
      </w:r>
      <w:r>
        <w:br/>
      </w:r>
      <w:r>
        <w:rPr>
          <w:rStyle w:val="CommentTok"/>
        </w:rPr>
        <w:t xml:space="preserve">## Run our calculations</w:t>
      </w:r>
      <w:r>
        <w:br/>
      </w:r>
      <w:r>
        <w:rPr>
          <w:rStyle w:val="NormalTok"/>
        </w:rPr>
        <w:t xml:space="preserve">xdot, vxdot </w:t>
      </w:r>
      <w:r>
        <w:rPr>
          <w:rStyle w:val="OperatorTok"/>
        </w:rPr>
        <w:t xml:space="preserve">=</w:t>
      </w:r>
      <w:r>
        <w:rPr>
          <w:rStyle w:val="NormalTok"/>
        </w:rPr>
        <w:t xml:space="preserve"> ComputeSHOPhase(X, VX, omega)</w:t>
      </w:r>
      <w:r>
        <w:br/>
      </w:r>
      <w:r>
        <w:br/>
      </w:r>
      <w:r>
        <w:rPr>
          <w:rStyle w:val="NormalTok"/>
        </w:rPr>
        <w:t xml:space="preserve">x0 </w:t>
      </w:r>
      <w:r>
        <w:rPr>
          <w:rStyle w:val="OperatorTok"/>
        </w:rPr>
        <w:t xml:space="preserve">=</w:t>
      </w:r>
      <w:r>
        <w:rPr>
          <w:rStyle w:val="NormalTok"/>
        </w:rPr>
        <w:t xml:space="preserve"> </w:t>
      </w:r>
      <w:r>
        <w:rPr>
          <w:rStyle w:val="DecValTok"/>
        </w:rPr>
        <w:t xml:space="preserve">5</w:t>
      </w:r>
      <w:r>
        <w:br/>
      </w:r>
      <w:r>
        <w:rPr>
          <w:rStyle w:val="NormalTok"/>
        </w:rPr>
        <w:t xml:space="preserve">vx0 </w:t>
      </w:r>
      <w:r>
        <w:rPr>
          <w:rStyle w:val="OperatorTok"/>
        </w:rPr>
        <w:t xml:space="preserve">=</w:t>
      </w:r>
      <w:r>
        <w:rPr>
          <w:rStyle w:val="NormalTok"/>
        </w:rPr>
        <w:t xml:space="preserve"> </w:t>
      </w:r>
      <w:r>
        <w:rPr>
          <w:rStyle w:val="DecValTok"/>
        </w:rPr>
        <w:t xml:space="preserve">3</w:t>
      </w:r>
      <w:r>
        <w:br/>
      </w:r>
      <w:r>
        <w:rPr>
          <w:rStyle w:val="NormalTok"/>
        </w:rPr>
        <w:t xml:space="preserve">x_traj, v_traj </w:t>
      </w:r>
      <w:r>
        <w:rPr>
          <w:rStyle w:val="OperatorTok"/>
        </w:rPr>
        <w:t xml:space="preserve">=</w:t>
      </w:r>
      <w:r>
        <w:rPr>
          <w:rStyle w:val="NormalTok"/>
        </w:rPr>
        <w:t xml:space="preserve"> SHOTrajectory(x0, vx0, omega)</w:t>
      </w:r>
      <w:r>
        <w:br/>
      </w:r>
      <w:r>
        <w:br/>
      </w:r>
      <w:r>
        <w:rPr>
          <w:rStyle w:val="CommentTok"/>
        </w:rPr>
        <w:t xml:space="preserve">## Plot. plot. plot.</w:t>
      </w:r>
      <w:r>
        <w:br/>
      </w:r>
      <w:r>
        <w:rPr>
          <w:rStyle w:val="NormalTok"/>
        </w:rPr>
        <w:t xml:space="preserve">ax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7</w:t>
      </w:r>
      <w:r>
        <w:rPr>
          <w:rStyle w:val="NormalTok"/>
        </w:rPr>
        <w:t xml:space="preserve">))</w:t>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br/>
      </w:r>
      <w:r>
        <w:rPr>
          <w:rStyle w:val="CommentTok"/>
        </w:rPr>
        <w:t xml:space="preserve">## Plot with Quiver</w:t>
      </w:r>
      <w:r>
        <w:br/>
      </w:r>
      <w:r>
        <w:rPr>
          <w:rStyle w:val="NormalTok"/>
        </w:rPr>
        <w:t xml:space="preserve">Q </w:t>
      </w:r>
      <w:r>
        <w:rPr>
          <w:rStyle w:val="OperatorTok"/>
        </w:rPr>
        <w:t xml:space="preserve">=</w:t>
      </w:r>
      <w:r>
        <w:rPr>
          <w:rStyle w:val="NormalTok"/>
        </w:rPr>
        <w:t xml:space="preserve"> plt.quiver(X, VX, xdot, vxdot, color</w:t>
      </w:r>
      <w:r>
        <w:rPr>
          <w:rStyle w:val="OperatorTok"/>
        </w:rPr>
        <w:t xml:space="preserve">=</w:t>
      </w:r>
      <w:r>
        <w:rPr>
          <w:rStyle w:val="StringTok"/>
        </w:rPr>
        <w:t xml:space="preserve">'k'</w:t>
      </w:r>
      <w:r>
        <w:rPr>
          <w:rStyle w:val="NormalTok"/>
        </w:rPr>
        <w:t xml:space="preserve">)</w:t>
      </w:r>
      <w:r>
        <w:br/>
      </w:r>
      <w:r>
        <w:br/>
      </w:r>
      <w:r>
        <w:rPr>
          <w:rStyle w:val="CommentTok"/>
        </w:rPr>
        <w:t xml:space="preserve">## Plot trajectory and the starting location</w:t>
      </w:r>
      <w:r>
        <w:br/>
      </w:r>
      <w:r>
        <w:rPr>
          <w:rStyle w:val="NormalTok"/>
        </w:rPr>
        <w:t xml:space="preserve">plt.plot(x_traj,v_traj)</w:t>
      </w:r>
      <w:r>
        <w:br/>
      </w:r>
      <w:r>
        <w:rPr>
          <w:rStyle w:val="NormalTok"/>
        </w:rPr>
        <w:t xml:space="preserve">plt.plot(x0, vx0, </w:t>
      </w:r>
      <w:r>
        <w:rPr>
          <w:rStyle w:val="StringTok"/>
        </w:rPr>
        <w:t xml:space="preserve">'r*'</w:t>
      </w:r>
      <w:r>
        <w:rPr>
          <w:rStyle w:val="NormalTok"/>
        </w:rPr>
        <w:t xml:space="preserve">, markersize</w:t>
      </w:r>
      <w:r>
        <w:rPr>
          <w:rStyle w:val="OperatorTok"/>
        </w:rPr>
        <w:t xml:space="preserve">=</w:t>
      </w:r>
      <w:r>
        <w:rPr>
          <w:rStyle w:val="DecValTok"/>
        </w:rPr>
        <w:t xml:space="preserve">10</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'$v_x$'</w:t>
      </w:r>
      <w:r>
        <w:rPr>
          <w:rStyle w:val="NormalTok"/>
        </w:rPr>
        <w:t xml:space="preserve">)</w:t>
      </w:r>
      <w:r>
        <w:br/>
      </w:r>
      <w:r>
        <w:rPr>
          <w:rStyle w:val="NormalTok"/>
        </w:rPr>
        <w:t xml:space="preserve">plt.grid()</w:t>
      </w:r>
      <w:r>
        <w:br/>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mmentTok"/>
        </w:rPr>
        <w:t xml:space="preserve">## Plot with streamplot for subplot</w:t>
      </w:r>
      <w:r>
        <w:br/>
      </w:r>
      <w:r>
        <w:rPr>
          <w:rStyle w:val="NormalTok"/>
        </w:rPr>
        <w:t xml:space="preserve">Q </w:t>
      </w:r>
      <w:r>
        <w:rPr>
          <w:rStyle w:val="OperatorTok"/>
        </w:rPr>
        <w:t xml:space="preserve">=</w:t>
      </w:r>
      <w:r>
        <w:rPr>
          <w:rStyle w:val="NormalTok"/>
        </w:rPr>
        <w:t xml:space="preserve"> plt.streamplot(X, VX, xdot, vxdot, color</w:t>
      </w:r>
      <w:r>
        <w:rPr>
          <w:rStyle w:val="OperatorTok"/>
        </w:rPr>
        <w:t xml:space="preserve">=</w:t>
      </w:r>
      <w:r>
        <w:rPr>
          <w:rStyle w:val="StringTok"/>
        </w:rPr>
        <w:t xml:space="preserve">'k'</w:t>
      </w:r>
      <w:r>
        <w:rPr>
          <w:rStyle w:val="NormalTok"/>
        </w:rPr>
        <w:t xml:space="preserve">)</w:t>
      </w:r>
      <w:r>
        <w:br/>
      </w:r>
      <w:r>
        <w:rPr>
          <w:rStyle w:val="NormalTok"/>
        </w:rPr>
        <w:t xml:space="preserve">plt.plot(x_traj,v_traj)</w:t>
      </w:r>
      <w:r>
        <w:br/>
      </w:r>
      <w:r>
        <w:rPr>
          <w:rStyle w:val="NormalTok"/>
        </w:rPr>
        <w:t xml:space="preserve">plt.plot(x0, vx0, </w:t>
      </w:r>
      <w:r>
        <w:rPr>
          <w:rStyle w:val="StringTok"/>
        </w:rPr>
        <w:t xml:space="preserve">'r*'</w:t>
      </w:r>
      <w:r>
        <w:rPr>
          <w:rStyle w:val="NormalTok"/>
        </w:rPr>
        <w:t xml:space="preserve">, markersize</w:t>
      </w:r>
      <w:r>
        <w:rPr>
          <w:rStyle w:val="OperatorTok"/>
        </w:rPr>
        <w:t xml:space="preserve">=</w:t>
      </w:r>
      <w:r>
        <w:rPr>
          <w:rStyle w:val="DecValTok"/>
        </w:rPr>
        <w:t xml:space="preserve">10</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'$v_x$'</w:t>
      </w:r>
      <w:r>
        <w:rPr>
          <w:rStyle w:val="NormalTok"/>
        </w:rPr>
        <w:t xml:space="preserve">)</w:t>
      </w:r>
      <w:r>
        <w:br/>
      </w:r>
      <w:r>
        <w:rPr>
          <w:rStyle w:val="NormalTok"/>
        </w:rPr>
        <w:t xml:space="preserve">plt.grid()</w:t>
      </w:r>
    </w:p>
    <w:p>
      <w:pPr>
        <w:pStyle w:val="CaptionedFigure"/>
      </w:pPr>
      <w:r>
        <w:drawing>
          <wp:inline>
            <wp:extent cx="5334000" cy="2549400"/>
            <wp:effectExtent b="0" l="0" r="0" t="0"/>
            <wp:docPr descr="png" title="" id="20" name="Picture"/>
            <a:graphic>
              <a:graphicData uri="http://schemas.openxmlformats.org/drawingml/2006/picture">
                <pic:pic>
                  <pic:nvPicPr>
                    <pic:cNvPr descr="../images/activity-phase_space_activity-phase_space_tmp_10_0.png" id="21" name="Picture"/>
                    <pic:cNvPicPr>
                      <a:picLocks noChangeArrowheads="1" noChangeAspect="1"/>
                    </pic:cNvPicPr>
                  </pic:nvPicPr>
                  <pic:blipFill>
                    <a:blip r:embed="rId19"/>
                    <a:stretch>
                      <a:fillRect/>
                    </a:stretch>
                  </pic:blipFill>
                  <pic:spPr bwMode="auto">
                    <a:xfrm>
                      <a:off x="0" y="0"/>
                      <a:ext cx="5334000" cy="2549400"/>
                    </a:xfrm>
                    <a:prstGeom prst="rect">
                      <a:avLst/>
                    </a:prstGeom>
                    <a:noFill/>
                    <a:ln w="9525">
                      <a:noFill/>
                      <a:headEnd/>
                      <a:tailEnd/>
                    </a:ln>
                  </pic:spPr>
                </pic:pic>
              </a:graphicData>
            </a:graphic>
          </wp:inline>
        </w:drawing>
      </w:r>
    </w:p>
    <w:p>
      <w:pPr>
        <w:pStyle w:val="ImageCaption"/>
      </w:pPr>
      <w:r>
        <w:t xml:space="preserve">png</w:t>
      </w:r>
    </w:p>
    <w:bookmarkEnd w:id="22"/>
    <w:bookmarkStart w:id="23" w:name="what-can-phase-space-help-us-do"/>
    <w:p>
      <w:pPr>
        <w:pStyle w:val="Heading3"/>
      </w:pPr>
      <w:r>
        <w:t xml:space="preserve">What can phase space help us do?</w:t>
      </w:r>
    </w:p>
    <w:p>
      <w:pPr>
        <w:pStyle w:val="FirstParagraph"/>
      </w:pPr>
      <w:r>
        <w:rPr>
          <w:b/>
          <w:bCs/>
        </w:rPr>
        <w:t xml:space="preserve">✅ Do this</w:t>
      </w:r>
    </w:p>
    <w:p>
      <w:pPr>
        <w:pStyle w:val="BodyText"/>
      </w:pPr>
      <w:r>
        <w:t xml:space="preserve">Let’s remember a few things about the SHO.</w:t>
      </w:r>
    </w:p>
    <w:p>
      <w:pPr>
        <w:pStyle w:val="Compact"/>
        <w:numPr>
          <w:ilvl w:val="0"/>
          <w:numId w:val="1009"/>
        </w:numPr>
      </w:pPr>
      <w:r>
        <w:t xml:space="preserve">With your neighbors, list all the things you know about the SHO. Include anything we haven’t discussed (e.g., the energetics of the problem).</w:t>
      </w:r>
    </w:p>
    <w:p>
      <w:pPr>
        <w:pStyle w:val="Compact"/>
        <w:numPr>
          <w:ilvl w:val="0"/>
          <w:numId w:val="1009"/>
        </w:numPr>
      </w:pPr>
      <w:r>
        <w:t xml:space="preserve">Name which of those things you can see in the phase diagram. Which things are you sure you can see? What things don’t seem to be able to be seen from the phase diagram?</w:t>
      </w:r>
    </w:p>
    <w:p>
      <w:pPr>
        <w:pStyle w:val="Compact"/>
        <w:numPr>
          <w:ilvl w:val="0"/>
          <w:numId w:val="1009"/>
        </w:numPr>
      </w:pPr>
      <w:r>
        <w:t xml:space="preserve">What do you remember about the energy of an SHO? Consider a harmonic oscillator in a known trajectory (</w:t>
      </w:r>
      <m:oMath>
        <m:r>
          <m:t>x</m:t>
        </m:r>
        <m:r>
          <m:rPr>
            <m:sty m:val="p"/>
          </m:rPr>
          <m:t>(</m:t>
        </m:r>
        <m:r>
          <m:t>t</m:t>
        </m:r>
        <m:r>
          <m:rPr>
            <m:sty m:val="p"/>
          </m:rPr>
          <m:t>)</m:t>
        </m:r>
        <m:r>
          <m:rPr>
            <m:sty m:val="p"/>
          </m:rPr>
          <m:t>=</m:t>
        </m:r>
        <m:r>
          <m:t>A</m:t>
        </m:r>
        <m:r>
          <m:rPr>
            <m:sty m:val="p"/>
          </m:rPr>
          <m:t>cos</m:t>
        </m:r>
        <m:r>
          <m:rPr>
            <m:sty m:val="p"/>
          </m:rPr>
          <m:t>(</m:t>
        </m:r>
        <m:r>
          <m:t>ω</m:t>
        </m:r>
        <m:r>
          <m:t>t</m:t>
        </m:r>
        <m:r>
          <m:rPr>
            <m:sty m:val="p"/>
          </m:rPr>
          <m:t>)</m:t>
        </m:r>
      </m:oMath>
      <w:r>
        <w:t xml:space="preserve">). Compute the total (conserved) energy of the oscillator as a function of time.</w:t>
      </w:r>
    </w:p>
    <w:p>
      <w:pPr>
        <w:pStyle w:val="Compact"/>
        <w:numPr>
          <w:ilvl w:val="1"/>
          <w:numId w:val="1010"/>
        </w:numPr>
      </w:pPr>
      <w:r>
        <w:t xml:space="preserve">Explain how your expression for energy conservation can be seen in your phase diagram.</w:t>
      </w:r>
    </w:p>
    <w:p>
      <w:pPr>
        <w:pStyle w:val="Compact"/>
        <w:numPr>
          <w:ilvl w:val="1"/>
          <w:numId w:val="1010"/>
        </w:numPr>
      </w:pPr>
      <w:r>
        <w:t xml:space="preserve">You might try to show analytically that the ellipse above is related to your energy conservation expression</w:t>
      </w:r>
    </w:p>
    <w:p>
      <w:pPr>
        <w:pStyle w:val="Compact"/>
        <w:numPr>
          <w:ilvl w:val="0"/>
          <w:numId w:val="1009"/>
        </w:numPr>
      </w:pPr>
      <w:r>
        <w:t xml:space="preserve">What are the fixed points for this system? Can it be classified as stable/unstable or do we need to think of something new?</w:t>
      </w:r>
    </w:p>
    <w:p>
      <w:pPr>
        <w:pStyle w:val="FirstParagraph"/>
      </w:pPr>
      <w:r>
        <w:t xml:space="preserve">What do these plots tell you about all potential solutions?</w:t>
      </w:r>
    </w:p>
    <w:bookmarkEnd w:id="23"/>
    <w:bookmarkEnd w:id="24"/>
    <w:bookmarkStart w:id="31" w:name="the-large-angle-pendulum"/>
    <w:p>
      <w:pPr>
        <w:pStyle w:val="Heading2"/>
      </w:pPr>
      <w:r>
        <w:t xml:space="preserve">The Large Angle Pendulum</w:t>
      </w:r>
    </w:p>
    <w:p>
      <w:pPr>
        <w:pStyle w:val="FirstParagraph"/>
      </w:pPr>
      <w:r>
        <w:t xml:space="preserve">The Large Angle Pendulum is the first of a number of nonlinear differential equations out there. This one is quite special in that the integral that solves for the period of this pendulum has a name! It’s called and</w:t>
      </w:r>
      <w:r>
        <w:t xml:space="preserve"> </w:t>
      </w:r>
      <w:hyperlink r:id="rId25">
        <w:r>
          <w:rPr>
            <w:rStyle w:val="Hyperlink"/>
          </w:rPr>
          <w:t xml:space="preserve">Elliptical Integral of the First Kind</w:t>
        </w:r>
      </w:hyperlink>
      <w:r>
        <w:t xml:space="preserve">. Elliptical because of the nature of the kernel of the integral, which has an elliptic form (in our case, one over the square root of a quantity squared subtracted from one, yes, seriously, we have a name for that).</w:t>
      </w:r>
    </w:p>
    <w:p>
      <w:pPr>
        <w:pStyle w:val="BodyText"/>
      </w:pPr>
      <w:r>
        <w:t xml:space="preserve">Here’s the pendulum in all it’s glory.</w:t>
      </w:r>
    </w:p>
    <w:tbl>
      <w:tblPr>
        <w:tblStyle w:val="FigureTable"/>
        <w:tblW w:type="auto" w:w="0"/>
        <w:jc w:val="center"/>
        <w:tblLook w:firstRow="0" w:lastRow="0" w:firstColumn="0" w:lastColumn="0"/>
      </w:tblPr>
      <w:tblGrid>
        <w:gridCol w:w="7920"/>
      </w:tblGrid>
      <w:tr>
        <w:tc>
          <w:tcPr/>
          <w:p>
            <w:pPr>
              <w:pStyle w:val="Compact"/>
              <w:jc w:val="center"/>
            </w:pPr>
            <w:r>
              <w:t xml:space="preserve">Large Angle Pendulum</w:t>
            </w:r>
          </w:p>
        </w:tc>
      </w:tr>
    </w:tbl>
    <w:p>
      <w:pPr>
        <w:pStyle w:val="ImageCaption"/>
      </w:pPr>
      <w:r>
        <w:t xml:space="preserve">Large Angle Pendulum</w:t>
      </w:r>
    </w:p>
    <w:p>
      <w:pPr>
        <w:pStyle w:val="BodyText"/>
      </w:pPr>
      <w:r>
        <w:t xml:space="preserve">The analytical solution for the period is given by:</w:t>
      </w:r>
    </w:p>
    <w:p>
      <w:pPr>
        <w:pStyle w:val="BodyText"/>
      </w:pPr>
      <m:oMathPara>
        <m:oMathParaPr>
          <m:jc m:val="center"/>
        </m:oMathParaPr>
        <m:oMath>
          <m:r>
            <m:t>T</m:t>
          </m:r>
          <m:r>
            <m:rPr>
              <m:sty m:val="p"/>
            </m:rPr>
            <m:t>=</m:t>
          </m:r>
          <m:r>
            <m:t>4</m:t>
          </m:r>
          <m:rad>
            <m:radPr>
              <m:degHide m:val="on"/>
            </m:radPr>
            <m:deg/>
            <m:e>
              <m:f>
                <m:fPr>
                  <m:type m:val="bar"/>
                </m:fPr>
                <m:num>
                  <m:r>
                    <m:t>L</m:t>
                  </m:r>
                </m:num>
                <m:den>
                  <m:r>
                    <m:t>g</m:t>
                  </m:r>
                </m:den>
              </m:f>
            </m:e>
          </m:rad>
          <m:nary>
            <m:naryPr>
              <m:chr m:val="∫"/>
              <m:limLoc m:val="subSup"/>
              <m:subHide m:val="off"/>
              <m:supHide m:val="off"/>
            </m:naryPr>
            <m:sub>
              <m:r>
                <m:t>0</m:t>
              </m:r>
            </m:sub>
            <m:sup>
              <m:r>
                <m:t>π</m:t>
              </m:r>
              <m:r>
                <m:rPr>
                  <m:sty m:val="p"/>
                </m:rPr>
                <m:t>/</m:t>
              </m:r>
              <m:r>
                <m:t>2</m:t>
              </m:r>
            </m:sup>
            <m:e>
              <m:f>
                <m:fPr>
                  <m:type m:val="bar"/>
                </m:fPr>
                <m:num>
                  <m:r>
                    <m:t>d</m:t>
                  </m:r>
                  <m:r>
                    <m:t>θ</m:t>
                  </m:r>
                </m:num>
                <m:den>
                  <m:rad>
                    <m:radPr>
                      <m:degHide m:val="on"/>
                    </m:radPr>
                    <m:deg/>
                    <m:e>
                      <m:r>
                        <m:t>1</m:t>
                      </m:r>
                      <m:r>
                        <m:rPr>
                          <m:sty m:val="p"/>
                        </m:rPr>
                        <m:t>−</m:t>
                      </m:r>
                      <m:sSup>
                        <m:e>
                          <m:r>
                            <m:t>k</m:t>
                          </m:r>
                        </m:e>
                        <m:sup>
                          <m:r>
                            <m:t>2</m:t>
                          </m:r>
                        </m:sup>
                      </m:sSup>
                      <m:sSup>
                        <m:e>
                          <m:r>
                            <m:rPr>
                              <m:sty m:val="p"/>
                            </m:rPr>
                            <m:t>sin</m:t>
                          </m:r>
                        </m:e>
                        <m:sup>
                          <m:r>
                            <m:t>2</m:t>
                          </m:r>
                        </m:sup>
                      </m:sSup>
                      <m:r>
                        <m:rPr>
                          <m:sty m:val="p"/>
                        </m:rPr>
                        <m:t>(</m:t>
                      </m:r>
                      <m:r>
                        <m:t>θ</m:t>
                      </m:r>
                      <m:r>
                        <m:rPr>
                          <m:sty m:val="p"/>
                        </m:rPr>
                        <m:t>)</m:t>
                      </m:r>
                    </m:e>
                  </m:rad>
                </m:den>
              </m:f>
            </m:e>
          </m:nary>
        </m:oMath>
      </m:oMathPara>
    </w:p>
    <w:p>
      <w:pPr>
        <w:pStyle w:val="FirstParagraph"/>
      </w:pPr>
      <w:r>
        <w:t xml:space="preserve">To find the period, we have to use some form of computation, even it’s the</w:t>
      </w:r>
      <w:r>
        <w:t xml:space="preserve"> </w:t>
      </w:r>
      <w:r>
        <w:t xml:space="preserve">“well-known”</w:t>
      </w:r>
      <w:r>
        <w:t xml:space="preserve"> </w:t>
      </w:r>
      <w:hyperlink r:id="rId26">
        <w:r>
          <w:rPr>
            <w:rStyle w:val="Hyperlink"/>
          </w:rPr>
          <w:t xml:space="preserve">recurrence relationship</w:t>
        </w:r>
      </w:hyperlink>
      <w:r>
        <w:t xml:space="preserve"> </w:t>
      </w:r>
      <w:r>
        <w:t xml:space="preserve">that was used for centuries to compute this integral</w:t>
      </w:r>
      <w:r>
        <w:t xml:space="preserve"> </w:t>
      </w:r>
      <w:r>
        <w:rPr>
          <w:b/>
          <w:bCs/>
        </w:rPr>
        <w:t xml:space="preserve">by hand</w:t>
      </w:r>
      <w:r>
        <w:t xml:space="preserve">.</w:t>
      </w:r>
    </w:p>
    <w:p>
      <w:pPr>
        <w:pStyle w:val="BodyText"/>
      </w:pPr>
      <w:r>
        <w:t xml:space="preserve">But let’s try to gain insight from the phase space instead. We can [derive] the differential equation that describes the motion of the pendulum through an angle</w:t>
      </w:r>
      <w:r>
        <w:t xml:space="preserve"> </w:t>
      </w:r>
      <m:oMath>
        <m:r>
          <m:t>θ</m:t>
        </m:r>
      </m:oMath>
      <w:r>
        <w:t xml:space="preserve"> </w:t>
      </w:r>
      <w:r>
        <w:t xml:space="preserve">thusly:</w:t>
      </w:r>
    </w:p>
    <w:p>
      <w:pPr>
        <w:pStyle w:val="BodyText"/>
      </w:pPr>
      <m:oMathPara>
        <m:oMathParaPr>
          <m:jc m:val="center"/>
        </m:oMathParaPr>
        <m:oMath>
          <m:acc>
            <m:accPr>
              <m:chr m:val="̈"/>
            </m:accPr>
            <m:e>
              <m:r>
                <m:t>θ</m:t>
              </m:r>
            </m:e>
          </m:acc>
          <m:r>
            <m:rPr>
              <m:sty m:val="p"/>
            </m:rPr>
            <m:t>=</m:t>
          </m:r>
          <m:r>
            <m:rPr>
              <m:sty m:val="p"/>
            </m:rPr>
            <m:t>−</m:t>
          </m:r>
          <m:f>
            <m:fPr>
              <m:type m:val="bar"/>
            </m:fPr>
            <m:num>
              <m:r>
                <m:t>g</m:t>
              </m:r>
            </m:num>
            <m:den>
              <m:r>
                <m:t>L</m:t>
              </m:r>
            </m:den>
          </m:f>
          <m:r>
            <m:rPr>
              <m:sty m:val="p"/>
            </m:rPr>
            <m:t>sin</m:t>
          </m:r>
          <m:r>
            <m:rPr>
              <m:sty m:val="p"/>
            </m:rPr>
            <m:t>(</m:t>
          </m:r>
          <m:r>
            <m:t>θ</m:t>
          </m:r>
          <m:r>
            <m:rPr>
              <m:sty m:val="p"/>
            </m:rPr>
            <m:t>)</m:t>
          </m:r>
        </m:oMath>
      </m:oMathPara>
    </w:p>
    <w:p>
      <w:pPr>
        <w:pStyle w:val="FirstParagraph"/>
      </w:pPr>
      <w:r>
        <w:t xml:space="preserve">You have a second order differential equation for</w:t>
      </w:r>
      <w:r>
        <w:t xml:space="preserve"> </w:t>
      </w:r>
      <m:oMath>
        <m:r>
          <m:t>θ</m:t>
        </m:r>
      </m:oMath>
      <w:r>
        <w:t xml:space="preserve">.</w:t>
      </w:r>
    </w:p>
    <w:bookmarkStart w:id="30" w:name="make-a-new-phase-portrait"/>
    <w:p>
      <w:pPr>
        <w:pStyle w:val="Heading3"/>
      </w:pPr>
      <w:r>
        <w:t xml:space="preserve">Make a new phase portrait</w:t>
      </w:r>
    </w:p>
    <w:p>
      <w:pPr>
        <w:pStyle w:val="FirstParagraph"/>
      </w:pPr>
      <w:r>
        <w:rPr>
          <w:b/>
          <w:bCs/>
        </w:rPr>
        <w:t xml:space="preserve">✅ Do this</w:t>
      </w:r>
    </w:p>
    <w:p>
      <w:pPr>
        <w:pStyle w:val="BodyText"/>
      </w:pPr>
      <w:r>
        <w:t xml:space="preserve">With your partners,</w:t>
      </w:r>
    </w:p>
    <w:p>
      <w:pPr>
        <w:pStyle w:val="Compact"/>
        <w:numPr>
          <w:ilvl w:val="0"/>
          <w:numId w:val="1011"/>
        </w:numPr>
      </w:pPr>
      <w:r>
        <w:t xml:space="preserve">Take the 2nd order ODE and make it two 1st order ODEs (one for</w:t>
      </w:r>
      <w:r>
        <w:t xml:space="preserve"> </w:t>
      </w:r>
      <m:oMath>
        <m:r>
          <m:t>θ</m:t>
        </m:r>
      </m:oMath>
      <w:r>
        <w:t xml:space="preserve"> </w:t>
      </w:r>
      <w:r>
        <w:t xml:space="preserve">and one for</w:t>
      </w:r>
      <w:r>
        <w:t xml:space="preserve"> </w:t>
      </w:r>
      <m:oMath>
        <m:r>
          <m:t>ω</m:t>
        </m:r>
        <m:r>
          <m:rPr>
            <m:sty m:val="p"/>
          </m:rPr>
          <m:t>=</m:t>
        </m:r>
        <m:acc>
          <m:accPr>
            <m:chr m:val="̇"/>
          </m:accPr>
          <m:e>
            <m:r>
              <m:t>θ</m:t>
            </m:r>
          </m:e>
        </m:acc>
      </m:oMath>
      <w:r>
        <w:t xml:space="preserve">). Make sure you agree on the analytics.</w:t>
      </w:r>
    </w:p>
    <w:p>
      <w:pPr>
        <w:pStyle w:val="Compact"/>
        <w:numPr>
          <w:ilvl w:val="0"/>
          <w:numId w:val="1011"/>
        </w:numPr>
      </w:pPr>
      <w:r>
        <w:t xml:space="preserve">Add those expressions to the function</w:t>
      </w:r>
      <w:r>
        <w:t xml:space="preserve"> </w:t>
      </w:r>
      <w:r>
        <w:rPr>
          <w:rStyle w:val="VerbatimChar"/>
        </w:rPr>
        <w:t xml:space="preserve">LAPPhasePortrait</w:t>
      </w:r>
    </w:p>
    <w:p>
      <w:pPr>
        <w:pStyle w:val="Compact"/>
        <w:numPr>
          <w:ilvl w:val="0"/>
          <w:numId w:val="1011"/>
        </w:numPr>
      </w:pPr>
      <w:r>
        <w:t xml:space="preserve">The rest of the code runs the same as before (we’ve engaged in reproducible and adaptable work!), so make some phase portraits.</w:t>
      </w:r>
    </w:p>
    <w:p>
      <w:pPr>
        <w:pStyle w:val="Compact"/>
        <w:numPr>
          <w:ilvl w:val="1"/>
          <w:numId w:val="1012"/>
        </w:numPr>
      </w:pPr>
      <w:r>
        <w:t xml:space="preserve">What do you notice?</w:t>
      </w:r>
    </w:p>
    <w:p>
      <w:pPr>
        <w:pStyle w:val="Compact"/>
        <w:numPr>
          <w:ilvl w:val="1"/>
          <w:numId w:val="1012"/>
        </w:numPr>
      </w:pPr>
      <w:r>
        <w:t xml:space="preserve">What physics is new?</w:t>
      </w:r>
    </w:p>
    <w:p>
      <w:pPr>
        <w:pStyle w:val="Compact"/>
        <w:numPr>
          <w:ilvl w:val="1"/>
          <w:numId w:val="1012"/>
        </w:numPr>
      </w:pPr>
      <w:r>
        <w:t xml:space="preserve">What physics is old?</w:t>
      </w:r>
    </w:p>
    <w:p>
      <w:pPr>
        <w:pStyle w:val="Compact"/>
        <w:numPr>
          <w:ilvl w:val="0"/>
          <w:numId w:val="1011"/>
        </w:numPr>
      </w:pPr>
      <w:r>
        <w:t xml:space="preserve">Play with parameters and build a story for what is going on with the motion.</w:t>
      </w:r>
    </w:p>
    <w:p>
      <w:pPr>
        <w:pStyle w:val="SourceCode"/>
      </w:pPr>
      <w:r>
        <w:rPr>
          <w:rStyle w:val="KeywordTok"/>
        </w:rPr>
        <w:t xml:space="preserve">def</w:t>
      </w:r>
      <w:r>
        <w:rPr>
          <w:rStyle w:val="NormalTok"/>
        </w:rPr>
        <w:t xml:space="preserve"> LAPPhasePortrait(x, vx, omega0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CommentTok"/>
        </w:rPr>
        <w:t xml:space="preserve">#################</w:t>
      </w:r>
      <w:r>
        <w:br/>
      </w:r>
      <w:r>
        <w:rPr>
          <w:rStyle w:val="NormalTok"/>
        </w:rPr>
        <w:t xml:space="preserve">    </w:t>
      </w:r>
      <w:r>
        <w:rPr>
          <w:rStyle w:val="CommentTok"/>
        </w:rPr>
        <w:t xml:space="preserve">## CHANGE THIS ##</w:t>
      </w:r>
      <w:r>
        <w:br/>
      </w:r>
      <w:r>
        <w:rPr>
          <w:rStyle w:val="NormalTok"/>
        </w:rPr>
        <w:t xml:space="preserve">    </w:t>
      </w:r>
      <w:r>
        <w:rPr>
          <w:rStyle w:val="CommentTok"/>
        </w:rPr>
        <w:t xml:space="preserve">#################</w:t>
      </w:r>
      <w:r>
        <w:br/>
      </w:r>
      <w:r>
        <w:rPr>
          <w:rStyle w:val="NormalTok"/>
        </w:rPr>
        <w:t xml:space="preserve">    xdot, vxdot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Specific to the problem</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r>
        <w:br/>
      </w:r>
      <w:r>
        <w:br/>
      </w:r>
      <w:r>
        <w:rPr>
          <w:rStyle w:val="KeywordTok"/>
        </w:rPr>
        <w:t xml:space="preserve">def</w:t>
      </w:r>
      <w:r>
        <w:rPr>
          <w:rStyle w:val="NormalTok"/>
        </w:rPr>
        <w:t xml:space="preserve"> ComputeLAPPhase(X, VX, omega0):</w:t>
      </w:r>
      <w:r>
        <w:br/>
      </w:r>
      <w:r>
        <w:rPr>
          <w:rStyle w:val="NormalTok"/>
        </w:rPr>
        <w:t xml:space="preserve">    </w:t>
      </w:r>
      <w:r>
        <w:br/>
      </w:r>
      <w:r>
        <w:rPr>
          <w:rStyle w:val="NormalTok"/>
        </w:rPr>
        <w:t xml:space="preserve">    xdot, vxdot </w:t>
      </w:r>
      <w:r>
        <w:rPr>
          <w:rStyle w:val="OperatorTok"/>
        </w:rPr>
        <w:t xml:space="preserve">=</w:t>
      </w:r>
      <w:r>
        <w:rPr>
          <w:rStyle w:val="NormalTok"/>
        </w:rPr>
        <w:t xml:space="preserve"> np.zeros(X.shape), np.zeros(VX.shape)</w:t>
      </w:r>
      <w:r>
        <w:br/>
      </w:r>
      <w:r>
        <w:br/>
      </w:r>
      <w:r>
        <w:rPr>
          <w:rStyle w:val="NormalTok"/>
        </w:rPr>
        <w:t xml:space="preserve">    Xlim, Ylim </w:t>
      </w:r>
      <w:r>
        <w:rPr>
          <w:rStyle w:val="OperatorTok"/>
        </w:rPr>
        <w:t xml:space="preserve">=</w:t>
      </w:r>
      <w:r>
        <w:rPr>
          <w:rStyle w:val="NormalTok"/>
        </w:rPr>
        <w:t xml:space="preserve"> X.shape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(Xlim):</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(Ylim):</w:t>
      </w:r>
      <w:r>
        <w:br/>
      </w:r>
      <w:r>
        <w:rPr>
          <w:rStyle w:val="NormalTok"/>
        </w:rPr>
        <w:t xml:space="preserve">            xloc </w:t>
      </w:r>
      <w:r>
        <w:rPr>
          <w:rStyle w:val="OperatorTok"/>
        </w:rPr>
        <w:t xml:space="preserve">=</w:t>
      </w:r>
      <w:r>
        <w:rPr>
          <w:rStyle w:val="NormalTok"/>
        </w:rPr>
        <w:t xml:space="preserve"> X[i, j]</w:t>
      </w:r>
      <w:r>
        <w:br/>
      </w:r>
      <w:r>
        <w:rPr>
          <w:rStyle w:val="NormalTok"/>
        </w:rPr>
        <w:t xml:space="preserve">            yloc </w:t>
      </w:r>
      <w:r>
        <w:rPr>
          <w:rStyle w:val="OperatorTok"/>
        </w:rPr>
        <w:t xml:space="preserve">=</w:t>
      </w:r>
      <w:r>
        <w:rPr>
          <w:rStyle w:val="NormalTok"/>
        </w:rPr>
        <w:t xml:space="preserve"> VX[i, j]</w:t>
      </w:r>
      <w:r>
        <w:br/>
      </w:r>
      <w:r>
        <w:rPr>
          <w:rStyle w:val="NormalTok"/>
        </w:rPr>
        <w:t xml:space="preserve">            xdot[i,j], vxdot[i,j] </w:t>
      </w:r>
      <w:r>
        <w:rPr>
          <w:rStyle w:val="OperatorTok"/>
        </w:rPr>
        <w:t xml:space="preserve">=</w:t>
      </w:r>
      <w:r>
        <w:rPr>
          <w:rStyle w:val="NormalTok"/>
        </w:rPr>
        <w:t xml:space="preserve"> LAPPhasePortrait(xloc, yloc, omega0)</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r>
        <w:br/>
      </w:r>
      <w:r>
        <w:br/>
      </w:r>
      <w:r>
        <w:rPr>
          <w:rStyle w:val="NormalTok"/>
        </w:rPr>
        <w:t xml:space="preserve">omega0 </w:t>
      </w:r>
      <w:r>
        <w:rPr>
          <w:rStyle w:val="OperatorTok"/>
        </w:rPr>
        <w:t xml:space="preserve">=</w:t>
      </w:r>
      <w:r>
        <w:rPr>
          <w:rStyle w:val="NormalTok"/>
        </w:rPr>
        <w:t xml:space="preserve"> </w:t>
      </w:r>
      <w:r>
        <w:rPr>
          <w:rStyle w:val="DecValTok"/>
        </w:rPr>
        <w:t xml:space="preserve">2</w:t>
      </w:r>
      <w:r>
        <w:br/>
      </w:r>
      <w:r>
        <w:rPr>
          <w:rStyle w:val="NormalTok"/>
        </w:rPr>
        <w:t xml:space="preserve">N </w:t>
      </w:r>
      <w:r>
        <w:rPr>
          <w:rStyle w:val="OperatorTok"/>
        </w:rPr>
        <w:t xml:space="preserve">=</w:t>
      </w:r>
      <w:r>
        <w:rPr>
          <w:rStyle w:val="NormalTok"/>
        </w:rPr>
        <w:t xml:space="preserve"> </w:t>
      </w:r>
      <w:r>
        <w:rPr>
          <w:rStyle w:val="DecValTok"/>
        </w:rPr>
        <w:t xml:space="preserve">40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6.0</w:t>
      </w:r>
      <w:r>
        <w:rPr>
          <w:rStyle w:val="NormalTok"/>
        </w:rPr>
        <w:t xml:space="preserve">, </w:t>
      </w:r>
      <w:r>
        <w:rPr>
          <w:rStyle w:val="FloatTok"/>
        </w:rPr>
        <w:t xml:space="preserve">6.0</w:t>
      </w:r>
      <w:r>
        <w:rPr>
          <w:rStyle w:val="NormalTok"/>
        </w:rPr>
        <w:t xml:space="preserve">, N)</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FloatTok"/>
        </w:rPr>
        <w:t xml:space="preserve">8.0</w:t>
      </w:r>
      <w:r>
        <w:rPr>
          <w:rStyle w:val="NormalTok"/>
        </w:rPr>
        <w:t xml:space="preserve">, </w:t>
      </w:r>
      <w:r>
        <w:rPr>
          <w:rStyle w:val="FloatTok"/>
        </w:rPr>
        <w:t xml:space="preserve">8.0</w:t>
      </w:r>
      <w:r>
        <w:rPr>
          <w:rStyle w:val="NormalTok"/>
        </w:rPr>
        <w:t xml:space="preserve">, N)</w:t>
      </w:r>
      <w:r>
        <w:br/>
      </w:r>
      <w:r>
        <w:br/>
      </w:r>
      <w:r>
        <w:rPr>
          <w:rStyle w:val="NormalTok"/>
        </w:rPr>
        <w:t xml:space="preserve">X, VX </w:t>
      </w:r>
      <w:r>
        <w:rPr>
          <w:rStyle w:val="OperatorTok"/>
        </w:rPr>
        <w:t xml:space="preserve">=</w:t>
      </w:r>
      <w:r>
        <w:rPr>
          <w:rStyle w:val="NormalTok"/>
        </w:rPr>
        <w:t xml:space="preserve"> np.meshgrid(x, vx)</w:t>
      </w:r>
      <w:r>
        <w:br/>
      </w:r>
      <w:r>
        <w:br/>
      </w:r>
      <w:r>
        <w:rPr>
          <w:rStyle w:val="NormalTok"/>
        </w:rPr>
        <w:t xml:space="preserve">xdot, vxdot </w:t>
      </w:r>
      <w:r>
        <w:rPr>
          <w:rStyle w:val="OperatorTok"/>
        </w:rPr>
        <w:t xml:space="preserve">=</w:t>
      </w:r>
      <w:r>
        <w:rPr>
          <w:rStyle w:val="NormalTok"/>
        </w:rPr>
        <w:t xml:space="preserve"> ComputeLAPPhase(X, VX, omega0)</w:t>
      </w:r>
      <w:r>
        <w:br/>
      </w:r>
      <w:r>
        <w:br/>
      </w:r>
      <w:r>
        <w:rPr>
          <w:rStyle w:val="NormalTok"/>
        </w:rPr>
        <w:t xml:space="preserve">ax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Q </w:t>
      </w:r>
      <w:r>
        <w:rPr>
          <w:rStyle w:val="OperatorTok"/>
        </w:rPr>
        <w:t xml:space="preserve">=</w:t>
      </w:r>
      <w:r>
        <w:rPr>
          <w:rStyle w:val="NormalTok"/>
        </w:rPr>
        <w:t xml:space="preserve"> plt.quiver(X, VX, xdot, vxdot, color</w:t>
      </w:r>
      <w:r>
        <w:rPr>
          <w:rStyle w:val="OperatorTok"/>
        </w:rPr>
        <w:t xml:space="preserve">=</w:t>
      </w:r>
      <w:r>
        <w:rPr>
          <w:rStyle w:val="StringTok"/>
        </w:rPr>
        <w:t xml:space="preserve">'k'</w:t>
      </w:r>
      <w:r>
        <w:rPr>
          <w:rStyle w:val="NormalTok"/>
        </w:rPr>
        <w:t xml:space="preserve">)</w:t>
      </w:r>
      <w:r>
        <w:br/>
      </w:r>
      <w:r>
        <w:rPr>
          <w:rStyle w:val="NormalTok"/>
        </w:rPr>
        <w:t xml:space="preserve">plt.grid()</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'$v_x$'</w:t>
      </w:r>
      <w:r>
        <w:rPr>
          <w:rStyle w:val="NormalTok"/>
        </w:rPr>
        <w:t xml:space="preserve">)</w:t>
      </w:r>
      <w:r>
        <w:br/>
      </w:r>
      <w:r>
        <w:rPr>
          <w:rStyle w:val="NormalTok"/>
        </w:rPr>
        <w:t xml:space="preserve">plt.show()</w:t>
      </w:r>
    </w:p>
    <w:p>
      <w:pPr>
        <w:pStyle w:val="CaptionedFigure"/>
      </w:pPr>
      <w:r>
        <w:drawing>
          <wp:inline>
            <wp:extent cx="5334000" cy="3314023"/>
            <wp:effectExtent b="0" l="0" r="0" t="0"/>
            <wp:docPr descr="png" title="" id="28" name="Picture"/>
            <a:graphic>
              <a:graphicData uri="http://schemas.openxmlformats.org/drawingml/2006/picture">
                <pic:pic>
                  <pic:nvPicPr>
                    <pic:cNvPr descr="../images/activity-phase_space_activity-phase_space_tmp_14_0.png" id="29" name="Picture"/>
                    <pic:cNvPicPr>
                      <a:picLocks noChangeArrowheads="1" noChangeAspect="1"/>
                    </pic:cNvPicPr>
                  </pic:nvPicPr>
                  <pic:blipFill>
                    <a:blip r:embed="rId27"/>
                    <a:stretch>
                      <a:fillRect/>
                    </a:stretch>
                  </pic:blipFill>
                  <pic:spPr bwMode="auto">
                    <a:xfrm>
                      <a:off x="0" y="0"/>
                      <a:ext cx="5334000" cy="3314023"/>
                    </a:xfrm>
                    <a:prstGeom prst="rect">
                      <a:avLst/>
                    </a:prstGeom>
                    <a:noFill/>
                    <a:ln w="9525">
                      <a:noFill/>
                      <a:headEnd/>
                      <a:tailEnd/>
                    </a:ln>
                  </pic:spPr>
                </pic:pic>
              </a:graphicData>
            </a:graphic>
          </wp:inline>
        </w:drawing>
      </w:r>
    </w:p>
    <w:p>
      <w:pPr>
        <w:pStyle w:val="ImageCaption"/>
      </w:pPr>
      <w:r>
        <w:t xml:space="preserve">png</w:t>
      </w:r>
    </w:p>
    <w:p>
      <w:pPr>
        <w:pStyle w:val="BodyText"/>
      </w:pPr>
      <w:r>
        <w:rPr>
          <w:b/>
          <w:bCs/>
        </w:rPr>
        <w:t xml:space="preserve">✅ Do this</w:t>
      </w:r>
    </w:p>
    <w:p>
      <w:pPr>
        <w:pStyle w:val="BodyText"/>
      </w:pPr>
      <w:r>
        <w:t xml:space="preserve">Find the fixed points of this system. Are they the same as in the SHO case? If they’re different, what about this system makes it different?</w:t>
      </w:r>
    </w:p>
    <w:bookmarkEnd w:id="30"/>
    <w:bookmarkEnd w:id="31"/>
    <w:bookmarkStart w:id="33" w:name="Xbead7c59b63f3f544a4031dff87e5718550c576"/>
    <w:p>
      <w:pPr>
        <w:pStyle w:val="Heading2"/>
      </w:pPr>
      <w:r>
        <w:t xml:space="preserve">(Time Permitting) Fixed Points in 2 Dimensions</w:t>
      </w:r>
    </w:p>
    <w:p>
      <w:pPr>
        <w:pStyle w:val="FirstParagraph"/>
      </w:pPr>
      <w:r>
        <w:t xml:space="preserve">If we don’t get to this in class today don’t worry, we’ll start out with this on thursday!</w:t>
      </w:r>
    </w:p>
    <w:p>
      <w:pPr>
        <w:pStyle w:val="BodyText"/>
      </w:pPr>
      <w:r>
        <w:t xml:space="preserve">Now that we’ve stepped into two dimensional phase space, the amount of interesting geometry that our solutions can have is much greater. In particular, local behavior near fixed points can now exhibit much more complex behavior than just being stable or not, as we can see in this figure.</w:t>
      </w:r>
    </w:p>
    <w:p>
      <w:pPr>
        <w:pStyle w:val="BodyText"/>
      </w:pPr>
    </w:p>
    <w:p>
      <w:pPr>
        <w:pStyle w:val="BodyText"/>
      </w:pPr>
      <w:r>
        <w:t xml:space="preserve">So how do we definitively say what the behavior of our system is like near a fixed point? The anwer lies in</w:t>
      </w:r>
      <w:r>
        <w:t xml:space="preserve"> </w:t>
      </w:r>
      <w:r>
        <w:rPr>
          <w:b/>
          <w:bCs/>
        </w:rPr>
        <w:t xml:space="preserve">linearization</w:t>
      </w:r>
      <w:r>
        <w:t xml:space="preserve">. A linear system in 2d is a system of the form:</w:t>
      </w:r>
    </w:p>
    <w:p>
      <w:pPr>
        <w:pStyle w:val="BodyText"/>
      </w:pPr>
      <m:oMathPara>
        <m:oMathParaPr>
          <m:jc m:val="center"/>
        </m:oMathParaPr>
        <m:oMath>
          <m:acc>
            <m:accPr>
              <m:chr m:val="̇"/>
            </m:accPr>
            <m:e>
              <m:r>
                <m:t>x</m:t>
              </m:r>
            </m:e>
          </m:acc>
          <m:r>
            <m:rPr>
              <m:sty m:val="p"/>
            </m:rPr>
            <m:t>=</m:t>
          </m:r>
          <m:r>
            <m:t>a</m:t>
          </m:r>
          <m:r>
            <m:t>x</m:t>
          </m:r>
          <m:r>
            <m:rPr>
              <m:sty m:val="p"/>
            </m:rPr>
            <m:t>+</m:t>
          </m:r>
          <m:r>
            <m:t>b</m:t>
          </m:r>
          <m:r>
            <m:t>y</m:t>
          </m:r>
          <m:r>
            <m:t>  </m:t>
          </m:r>
          <m:acc>
            <m:accPr>
              <m:chr m:val="̇"/>
            </m:accPr>
            <m:e>
              <m:r>
                <m:t>y</m:t>
              </m:r>
            </m:e>
          </m:acc>
          <m:r>
            <m:rPr>
              <m:sty m:val="p"/>
            </m:rPr>
            <m:t>=</m:t>
          </m:r>
          <m:r>
            <m:t>c</m:t>
          </m:r>
          <m:r>
            <m:t>x</m:t>
          </m:r>
          <m:r>
            <m:rPr>
              <m:sty m:val="p"/>
            </m:rPr>
            <m:t>+</m:t>
          </m:r>
          <m:r>
            <m:t>d</m:t>
          </m:r>
          <m:r>
            <m:t>y</m:t>
          </m:r>
        </m:oMath>
      </m:oMathPara>
    </w:p>
    <w:p>
      <w:pPr>
        <w:pStyle w:val="FirstParagraph"/>
      </w:pPr>
      <w:r>
        <w:t xml:space="preserve">Note we can convieniently write this in matrix notation:</w:t>
      </w:r>
    </w:p>
    <w:p>
      <w:pPr>
        <w:pStyle w:val="BodyText"/>
      </w:pPr>
      <m:oMathPara>
        <m:oMathParaPr>
          <m:jc m:val="center"/>
        </m:oMathParaPr>
        <m:oMath>
          <m:acc>
            <m:accPr>
              <m:chr m:val="̇"/>
            </m:accPr>
            <m:e>
              <m:r>
                <m:rPr>
                  <m:sty m:val="b"/>
                </m:rPr>
                <m:t>x</m:t>
              </m:r>
            </m:e>
          </m:acc>
          <m:r>
            <m:rPr>
              <m:sty m:val="p"/>
            </m:rPr>
            <m:t>=</m:t>
          </m:r>
          <m:r>
            <m:t>A</m:t>
          </m:r>
          <m:r>
            <m:rPr>
              <m:sty m:val="b"/>
            </m:rPr>
            <m:t>x</m:t>
          </m:r>
        </m:oMath>
      </m:oMathPara>
    </w:p>
    <w:p>
      <w:pPr>
        <w:pStyle w:val="FirstParagraph"/>
      </w:pPr>
      <w:r>
        <w:t xml:space="preserve">Where</w:t>
      </w:r>
    </w:p>
    <w:p>
      <w:pPr>
        <w:pStyle w:val="BodyText"/>
      </w:pPr>
      <m:oMathPara>
        <m:oMathParaPr>
          <m:jc m:val="center"/>
        </m:oMathParaPr>
        <m:oMath>
          <m:r>
            <m:t>A</m:t>
          </m:r>
          <m:r>
            <m:rPr>
              <m:sty m:val="p"/>
            </m:rPr>
            <m:t>=</m:t>
          </m:r>
          <m:d>
            <m:dPr>
              <m:begChr m:val="["/>
              <m:sepChr m:val=""/>
              <m:endChr m:val="]"/>
              <m:grow/>
            </m:dPr>
            <m:e>
              <m:m>
                <m:mPr>
                  <m:baseJc m:val="center"/>
                  <m:plcHide m:val="on"/>
                  <m:mcs>
                    <m:mc>
                      <m:mcPr>
                        <m:mcJc m:val="center"/>
                        <m:count m:val="1"/>
                      </m:mcPr>
                    </m:mc>
                    <m:mc>
                      <m:mcPr>
                        <m:mcJc m:val="center"/>
                        <m:count m:val="1"/>
                      </m:mcPr>
                    </m:mc>
                  </m:mcs>
                </m:mPr>
                <m:mr>
                  <m:e>
                    <m:r>
                      <m:t>a</m:t>
                    </m:r>
                  </m:e>
                  <m:e>
                    <m:r>
                      <m:t>b</m:t>
                    </m:r>
                  </m:e>
                </m:mr>
                <m:mr>
                  <m:e>
                    <m:r>
                      <m:t>c</m:t>
                    </m:r>
                  </m:e>
                  <m:e>
                    <m:r>
                      <m:t>d</m:t>
                    </m:r>
                  </m:e>
                </m:mr>
              </m:m>
            </m:e>
          </m:d>
          <m:r>
            <m:t>  </m:t>
          </m:r>
          <m:r>
            <m:rPr>
              <m:nor/>
              <m:sty m:val="p"/>
            </m:rPr>
            <m:t>and</m:t>
          </m:r>
          <m:r>
            <m:t>  </m:t>
          </m:r>
          <m:r>
            <m:rPr>
              <m:sty m:val="b"/>
            </m:rPr>
            <m:t>x</m:t>
          </m:r>
          <m:r>
            <m:rPr>
              <m:sty m:val="p"/>
            </m:rPr>
            <m:t>=</m:t>
          </m:r>
          <m:d>
            <m:dPr>
              <m:begChr m:val="["/>
              <m:sepChr m:val=""/>
              <m:endChr m:val="]"/>
              <m:grow/>
            </m:dPr>
            <m:e>
              <m:m>
                <m:mPr>
                  <m:baseJc m:val="center"/>
                  <m:plcHide m:val="on"/>
                  <m:mcs>
                    <m:mc>
                      <m:mcPr>
                        <m:mcJc m:val="center"/>
                        <m:count m:val="1"/>
                      </m:mcPr>
                    </m:mc>
                  </m:mcs>
                </m:mPr>
                <m:mr>
                  <m:e>
                    <m:r>
                      <m:t>x</m:t>
                    </m:r>
                  </m:e>
                </m:mr>
                <m:mr>
                  <m:e>
                    <m:r>
                      <m:t>y</m:t>
                    </m:r>
                  </m:e>
                </m:mr>
              </m:m>
            </m:e>
          </m:d>
        </m:oMath>
      </m:oMathPara>
    </w:p>
    <w:p>
      <w:pPr>
        <w:pStyle w:val="FirstParagraph"/>
      </w:pPr>
      <w:r>
        <w:t xml:space="preserve">These systems are understood quite well and play very nice mathematically (see strogatz chapter 5). Miraculously, the mathematical tools for classifying fixed points of linear systems carry over into nonlinear systems with little tweaking. This is because most nonlinear systems behave in linear ways near fixed points. This means we can</w:t>
      </w:r>
      <w:r>
        <w:t xml:space="preserve"> </w:t>
      </w:r>
      <w:r>
        <w:rPr>
          <w:b/>
          <w:bCs/>
        </w:rPr>
        <w:t xml:space="preserve">linearize</w:t>
      </w:r>
      <w:r>
        <w:t xml:space="preserve"> </w:t>
      </w:r>
      <w:r>
        <w:t xml:space="preserve">nonlinear systems. Here’s how you do it:</w:t>
      </w:r>
    </w:p>
    <w:p>
      <w:pPr>
        <w:pStyle w:val="BodyText"/>
      </w:pPr>
      <w:r>
        <w:t xml:space="preserve">Suppose you have a system given by:</w:t>
      </w:r>
    </w:p>
    <w:p>
      <w:pPr>
        <w:pStyle w:val="BodyText"/>
      </w:pPr>
      <m:oMathPara>
        <m:oMathParaPr>
          <m:jc m:val="center"/>
        </m:oMathParaPr>
        <m:oMath>
          <m:acc>
            <m:accPr>
              <m:chr m:val="̇"/>
            </m:accPr>
            <m:e>
              <m:r>
                <m:t>x</m:t>
              </m:r>
            </m:e>
          </m:acc>
          <m:r>
            <m:rPr>
              <m:sty m:val="p"/>
            </m:rPr>
            <m:t>=</m:t>
          </m:r>
          <m:r>
            <m:t>f</m:t>
          </m:r>
          <m:r>
            <m:rPr>
              <m:sty m:val="p"/>
            </m:rPr>
            <m:t>(</m:t>
          </m:r>
          <m:r>
            <m:t>x</m:t>
          </m:r>
          <m:r>
            <m:rPr>
              <m:sty m:val="p"/>
            </m:rPr>
            <m:t>,</m:t>
          </m:r>
          <m:r>
            <m:t>y</m:t>
          </m:r>
          <m:r>
            <m:rPr>
              <m:sty m:val="p"/>
            </m:rPr>
            <m:t>)</m:t>
          </m:r>
        </m:oMath>
      </m:oMathPara>
    </w:p>
    <w:p>
      <w:pPr>
        <w:pStyle w:val="FirstParagraph"/>
      </w:pPr>
      <m:oMathPara>
        <m:oMathParaPr>
          <m:jc m:val="center"/>
        </m:oMathParaPr>
        <m:oMath>
          <m:acc>
            <m:accPr>
              <m:chr m:val="̇"/>
            </m:accPr>
            <m:e>
              <m:r>
                <m:t>y</m:t>
              </m:r>
            </m:e>
          </m:acc>
          <m:r>
            <m:rPr>
              <m:sty m:val="p"/>
            </m:rPr>
            <m:t>=</m:t>
          </m:r>
          <m:r>
            <m:t>g</m:t>
          </m:r>
          <m:r>
            <m:rPr>
              <m:sty m:val="p"/>
            </m:rPr>
            <m:t>(</m:t>
          </m:r>
          <m:r>
            <m:t>x</m:t>
          </m:r>
          <m:r>
            <m:rPr>
              <m:sty m:val="p"/>
            </m:rPr>
            <m:t>,</m:t>
          </m:r>
          <m:r>
            <m:t>y</m:t>
          </m:r>
          <m:r>
            <m:rPr>
              <m:sty m:val="p"/>
            </m:rPr>
            <m:t>)</m:t>
          </m:r>
        </m:oMath>
      </m:oMathPara>
    </w:p>
    <w:p>
      <w:pPr>
        <w:pStyle w:val="FirstParagraph"/>
      </w:pPr>
      <w:r>
        <w:t xml:space="preserve">With fixed point</w:t>
      </w:r>
      <w:r>
        <w:t xml:space="preserve"> </w:t>
      </w:r>
      <m:oMath>
        <m:r>
          <m:rPr>
            <m:sty m:val="p"/>
          </m:rPr>
          <m:t>(</m:t>
        </m:r>
        <m:sSup>
          <m:e>
            <m:r>
              <m:t>x</m:t>
            </m:r>
          </m:e>
          <m:sup>
            <m:r>
              <m:rPr>
                <m:sty m:val="p"/>
              </m:rPr>
              <m:t>*</m:t>
            </m:r>
          </m:sup>
        </m:sSup>
        <m:r>
          <m:rPr>
            <m:sty m:val="p"/>
          </m:rPr>
          <m:t>,</m:t>
        </m:r>
        <m:sSup>
          <m:e>
            <m:r>
              <m:t>y</m:t>
            </m:r>
          </m:e>
          <m:sup>
            <m:r>
              <m:rPr>
                <m:sty m:val="p"/>
              </m:rPr>
              <m:t>*</m:t>
            </m:r>
          </m:sup>
        </m:sSup>
        <m:r>
          <m:rPr>
            <m:sty m:val="p"/>
          </m:rPr>
          <m:t>)</m:t>
        </m:r>
      </m:oMath>
      <w:r>
        <w:t xml:space="preserve">. Near this fixed point, distrubances to the system will evolve approximatley according to:</w:t>
      </w:r>
    </w:p>
    <w:p>
      <w:pPr>
        <w:pStyle w:val="BodyText"/>
      </w:pPr>
      <m:oMathPara>
        <m:oMathParaPr>
          <m:jc m:val="center"/>
        </m:oMathParaPr>
        <m:oMath>
          <m:d>
            <m:dPr>
              <m:begChr m:val="["/>
              <m:sepChr m:val=""/>
              <m:endChr m:val="]"/>
              <m:grow/>
            </m:dPr>
            <m:e>
              <m:m>
                <m:mPr>
                  <m:baseJc m:val="center"/>
                  <m:plcHide m:val="on"/>
                  <m:mcs>
                    <m:mc>
                      <m:mcPr>
                        <m:mcJc m:val="center"/>
                        <m:count m:val="1"/>
                      </m:mcPr>
                    </m:mc>
                  </m:mcs>
                </m:mPr>
                <m:mr>
                  <m:e>
                    <m:acc>
                      <m:accPr>
                        <m:chr m:val="̇"/>
                      </m:accPr>
                      <m:e>
                        <m:r>
                          <m:t>x</m:t>
                        </m:r>
                      </m:e>
                    </m:acc>
                  </m:e>
                </m:mr>
                <m:mr>
                  <m:e>
                    <m:acc>
                      <m:accPr>
                        <m:chr m:val="̇"/>
                      </m:accPr>
                      <m:e>
                        <m:r>
                          <m:t>y</m:t>
                        </m:r>
                      </m:e>
                    </m:acc>
                  </m:e>
                </m:mr>
              </m:m>
            </m:e>
          </m:d>
          <m:r>
            <m:rPr>
              <m:sty m:val="p"/>
            </m:rPr>
            <m:t>=</m:t>
          </m:r>
          <m:d>
            <m:dPr>
              <m:begChr m:val="["/>
              <m:sepChr m:val=""/>
              <m:endChr m:val="]"/>
              <m:grow/>
            </m:dPr>
            <m:e>
              <m:m>
                <m:mPr>
                  <m:baseJc m:val="center"/>
                  <m:plcHide m:val="on"/>
                  <m:mcs>
                    <m:mc>
                      <m:mcPr>
                        <m:mcJc m:val="center"/>
                        <m:count m:val="1"/>
                      </m:mcPr>
                    </m:mc>
                    <m:mc>
                      <m:mcPr>
                        <m:mcJc m:val="center"/>
                        <m:count m:val="1"/>
                      </m:mcPr>
                    </m:mc>
                  </m:mcs>
                </m:mPr>
                <m:mr>
                  <m:e>
                    <m:f>
                      <m:fPr>
                        <m:type m:val="bar"/>
                      </m:fPr>
                      <m:num>
                        <m:r>
                          <m:rPr>
                            <m:sty m:val="p"/>
                          </m:rPr>
                          <m:t>∂</m:t>
                        </m:r>
                        <m:r>
                          <m:t>f</m:t>
                        </m:r>
                      </m:num>
                      <m:den>
                        <m:r>
                          <m:rPr>
                            <m:sty m:val="p"/>
                          </m:rPr>
                          <m:t>∂</m:t>
                        </m:r>
                        <m:r>
                          <m:t>x</m:t>
                        </m:r>
                      </m:den>
                    </m:f>
                  </m:e>
                  <m:e>
                    <m:f>
                      <m:fPr>
                        <m:type m:val="bar"/>
                      </m:fPr>
                      <m:num>
                        <m:r>
                          <m:rPr>
                            <m:sty m:val="p"/>
                          </m:rPr>
                          <m:t>∂</m:t>
                        </m:r>
                        <m:r>
                          <m:t>f</m:t>
                        </m:r>
                      </m:num>
                      <m:den>
                        <m:r>
                          <m:rPr>
                            <m:sty m:val="p"/>
                          </m:rPr>
                          <m:t>∂</m:t>
                        </m:r>
                        <m:r>
                          <m:t>y</m:t>
                        </m:r>
                      </m:den>
                    </m:f>
                  </m:e>
                </m:mr>
                <m:mr>
                  <m:e>
                    <m:f>
                      <m:fPr>
                        <m:type m:val="bar"/>
                      </m:fPr>
                      <m:num>
                        <m:r>
                          <m:rPr>
                            <m:sty m:val="p"/>
                          </m:rPr>
                          <m:t>∂</m:t>
                        </m:r>
                        <m:r>
                          <m:t>g</m:t>
                        </m:r>
                      </m:num>
                      <m:den>
                        <m:r>
                          <m:rPr>
                            <m:sty m:val="p"/>
                          </m:rPr>
                          <m:t>∂</m:t>
                        </m:r>
                        <m:r>
                          <m:t>x</m:t>
                        </m:r>
                      </m:den>
                    </m:f>
                  </m:e>
                  <m:e>
                    <m:f>
                      <m:fPr>
                        <m:type m:val="bar"/>
                      </m:fPr>
                      <m:num>
                        <m:r>
                          <m:rPr>
                            <m:sty m:val="p"/>
                          </m:rPr>
                          <m:t>∂</m:t>
                        </m:r>
                        <m:r>
                          <m:t>g</m:t>
                        </m:r>
                      </m:num>
                      <m:den>
                        <m:r>
                          <m:rPr>
                            <m:sty m:val="p"/>
                          </m:rPr>
                          <m:t>∂</m:t>
                        </m:r>
                        <m:r>
                          <m:t>y</m:t>
                        </m:r>
                      </m:den>
                    </m:f>
                  </m:e>
                </m:mr>
              </m:m>
            </m:e>
          </m:d>
          <m:d>
            <m:dPr>
              <m:begChr m:val="["/>
              <m:sepChr m:val=""/>
              <m:endChr m:val="]"/>
              <m:grow/>
            </m:dPr>
            <m:e>
              <m:m>
                <m:mPr>
                  <m:baseJc m:val="center"/>
                  <m:plcHide m:val="on"/>
                  <m:mcs>
                    <m:mc>
                      <m:mcPr>
                        <m:mcJc m:val="center"/>
                        <m:count m:val="1"/>
                      </m:mcPr>
                    </m:mc>
                  </m:mcs>
                </m:mPr>
                <m:mr>
                  <m:e>
                    <m:r>
                      <m:t>x</m:t>
                    </m:r>
                    <m:r>
                      <m:rPr>
                        <m:sty m:val="p"/>
                      </m:rPr>
                      <m:t>−</m:t>
                    </m:r>
                    <m:sSup>
                      <m:e>
                        <m:r>
                          <m:t>x</m:t>
                        </m:r>
                      </m:e>
                      <m:sup>
                        <m:r>
                          <m:rPr>
                            <m:sty m:val="p"/>
                          </m:rPr>
                          <m:t>*</m:t>
                        </m:r>
                      </m:sup>
                    </m:sSup>
                  </m:e>
                </m:mr>
                <m:mr>
                  <m:e>
                    <m:r>
                      <m:t>y</m:t>
                    </m:r>
                    <m:r>
                      <m:rPr>
                        <m:sty m:val="p"/>
                      </m:rPr>
                      <m:t>−</m:t>
                    </m:r>
                    <m:sSup>
                      <m:e>
                        <m:r>
                          <m:t>y</m:t>
                        </m:r>
                      </m:e>
                      <m:sup>
                        <m:r>
                          <m:rPr>
                            <m:sty m:val="p"/>
                          </m:rPr>
                          <m:t>*</m:t>
                        </m:r>
                      </m:sup>
                    </m:sSup>
                  </m:e>
                </m:mr>
              </m:m>
            </m:e>
          </m:d>
        </m:oMath>
      </m:oMathPara>
    </w:p>
    <w:p>
      <w:pPr>
        <w:pStyle w:val="FirstParagraph"/>
      </w:pPr>
      <w:r>
        <w:t xml:space="preserve">This is called the</w:t>
      </w:r>
      <w:r>
        <w:t xml:space="preserve"> </w:t>
      </w:r>
      <w:r>
        <w:rPr>
          <w:b/>
          <w:bCs/>
        </w:rPr>
        <w:t xml:space="preserve">linearized system</w:t>
      </w:r>
      <w:r>
        <w:t xml:space="preserve">. The matrix</w:t>
      </w:r>
    </w:p>
    <w:p>
      <w:pPr>
        <w:pStyle w:val="BodyText"/>
      </w:pPr>
      <m:oMathPara>
        <m:oMathParaPr>
          <m:jc m:val="center"/>
        </m:oMathParaPr>
        <m:oMath>
          <m:r>
            <m:t>A</m:t>
          </m:r>
          <m:r>
            <m:rPr>
              <m:sty m:val="p"/>
            </m:rPr>
            <m:t>=</m:t>
          </m:r>
          <m:sSub>
            <m:e>
              <m:d>
                <m:dPr>
                  <m:begChr m:val="["/>
                  <m:sepChr m:val=""/>
                  <m:endChr m:val="]"/>
                  <m:grow/>
                </m:dPr>
                <m:e>
                  <m:m>
                    <m:mPr>
                      <m:baseJc m:val="center"/>
                      <m:plcHide m:val="on"/>
                      <m:mcs>
                        <m:mc>
                          <m:mcPr>
                            <m:mcJc m:val="center"/>
                            <m:count m:val="1"/>
                          </m:mcPr>
                        </m:mc>
                        <m:mc>
                          <m:mcPr>
                            <m:mcJc m:val="center"/>
                            <m:count m:val="1"/>
                          </m:mcPr>
                        </m:mc>
                      </m:mcs>
                    </m:mPr>
                    <m:mr>
                      <m:e>
                        <m:f>
                          <m:fPr>
                            <m:type m:val="bar"/>
                          </m:fPr>
                          <m:num>
                            <m:r>
                              <m:rPr>
                                <m:sty m:val="p"/>
                              </m:rPr>
                              <m:t>∂</m:t>
                            </m:r>
                            <m:r>
                              <m:t>f</m:t>
                            </m:r>
                          </m:num>
                          <m:den>
                            <m:r>
                              <m:rPr>
                                <m:sty m:val="p"/>
                              </m:rPr>
                              <m:t>∂</m:t>
                            </m:r>
                            <m:r>
                              <m:t>x</m:t>
                            </m:r>
                          </m:den>
                        </m:f>
                      </m:e>
                      <m:e>
                        <m:f>
                          <m:fPr>
                            <m:type m:val="bar"/>
                          </m:fPr>
                          <m:num>
                            <m:r>
                              <m:rPr>
                                <m:sty m:val="p"/>
                              </m:rPr>
                              <m:t>∂</m:t>
                            </m:r>
                            <m:r>
                              <m:t>f</m:t>
                            </m:r>
                          </m:num>
                          <m:den>
                            <m:r>
                              <m:rPr>
                                <m:sty m:val="p"/>
                              </m:rPr>
                              <m:t>∂</m:t>
                            </m:r>
                            <m:r>
                              <m:t>y</m:t>
                            </m:r>
                          </m:den>
                        </m:f>
                      </m:e>
                    </m:mr>
                    <m:mr>
                      <m:e>
                        <m:f>
                          <m:fPr>
                            <m:type m:val="bar"/>
                          </m:fPr>
                          <m:num>
                            <m:r>
                              <m:rPr>
                                <m:sty m:val="p"/>
                              </m:rPr>
                              <m:t>∂</m:t>
                            </m:r>
                            <m:r>
                              <m:t>g</m:t>
                            </m:r>
                          </m:num>
                          <m:den>
                            <m:r>
                              <m:rPr>
                                <m:sty m:val="p"/>
                              </m:rPr>
                              <m:t>∂</m:t>
                            </m:r>
                            <m:r>
                              <m:t>x</m:t>
                            </m:r>
                          </m:den>
                        </m:f>
                      </m:e>
                      <m:e>
                        <m:f>
                          <m:fPr>
                            <m:type m:val="bar"/>
                          </m:fPr>
                          <m:num>
                            <m:r>
                              <m:rPr>
                                <m:sty m:val="p"/>
                              </m:rPr>
                              <m:t>∂</m:t>
                            </m:r>
                            <m:r>
                              <m:t>g</m:t>
                            </m:r>
                          </m:num>
                          <m:den>
                            <m:r>
                              <m:rPr>
                                <m:sty m:val="p"/>
                              </m:rPr>
                              <m:t>∂</m:t>
                            </m:r>
                            <m:r>
                              <m:t>y</m:t>
                            </m:r>
                          </m:den>
                        </m:f>
                      </m:e>
                    </m:mr>
                  </m:m>
                </m:e>
              </m:d>
            </m:e>
            <m:sub>
              <m:r>
                <m:rPr>
                  <m:sty m:val="p"/>
                </m:rPr>
                <m:t>(</m:t>
              </m:r>
              <m:sSup>
                <m:e>
                  <m:r>
                    <m:t>x</m:t>
                  </m:r>
                </m:e>
                <m:sup>
                  <m:r>
                    <m:rPr>
                      <m:sty m:val="p"/>
                    </m:rPr>
                    <m:t>*</m:t>
                  </m:r>
                </m:sup>
              </m:sSup>
              <m:r>
                <m:rPr>
                  <m:sty m:val="p"/>
                </m:rPr>
                <m:t>,</m:t>
              </m:r>
              <m:sSup>
                <m:e>
                  <m:r>
                    <m:t>y</m:t>
                  </m:r>
                </m:e>
                <m:sup>
                  <m:r>
                    <m:rPr>
                      <m:sty m:val="p"/>
                    </m:rPr>
                    <m:t>*</m:t>
                  </m:r>
                </m:sup>
              </m:sSup>
              <m:r>
                <m:rPr>
                  <m:sty m:val="p"/>
                </m:rPr>
                <m:t>)</m:t>
              </m:r>
            </m:sub>
          </m:sSub>
        </m:oMath>
      </m:oMathPara>
    </w:p>
    <w:p>
      <w:pPr>
        <w:pStyle w:val="FirstParagraph"/>
      </w:pPr>
      <w:r>
        <w:t xml:space="preserve">is the</w:t>
      </w:r>
      <w:r>
        <w:t xml:space="preserve"> </w:t>
      </w:r>
      <w:r>
        <w:rPr>
          <w:b/>
          <w:bCs/>
        </w:rPr>
        <w:t xml:space="preserve">Jacobian matrix</w:t>
      </w:r>
      <w:r>
        <w:t xml:space="preserve"> </w:t>
      </w:r>
      <w:r>
        <w:t xml:space="preserve">at this fixed point, which is the multivariable version of the derivative. To categorize the fixed points of a given system at a fixed point, calculate</w:t>
      </w:r>
      <w:r>
        <w:t xml:space="preserve"> </w:t>
      </w:r>
      <m:oMath>
        <m:r>
          <m:t>A</m:t>
        </m:r>
      </m:oMath>
      <w:r>
        <w:t xml:space="preserve"> </w:t>
      </w:r>
      <w:r>
        <w:t xml:space="preserve">for said fixed point, then find its Eigenvalues. Recall Eigenvalues are the</w:t>
      </w:r>
      <w:r>
        <w:t xml:space="preserve"> </w:t>
      </w:r>
      <m:oMath>
        <m:r>
          <m:t>λ</m:t>
        </m:r>
      </m:oMath>
      <w:r>
        <w:t xml:space="preserve"> </w:t>
      </w:r>
      <w:r>
        <w:t xml:space="preserve">in</w:t>
      </w:r>
      <w:r>
        <w:t xml:space="preserve"> </w:t>
      </w:r>
      <m:oMath>
        <m:r>
          <m:t>A</m:t>
        </m:r>
        <m:r>
          <m:rPr>
            <m:sty m:val="b"/>
          </m:rPr>
          <m:t>v</m:t>
        </m:r>
        <m:r>
          <m:rPr>
            <m:sty m:val="p"/>
          </m:rPr>
          <m:t>=</m:t>
        </m:r>
        <m:r>
          <m:t>λ</m:t>
        </m:r>
        <m:r>
          <m:rPr>
            <m:sty m:val="b"/>
          </m:rPr>
          <m:t>v</m:t>
        </m:r>
      </m:oMath>
      <w:r>
        <w:t xml:space="preserve">.</w:t>
      </w:r>
      <w:r>
        <w:t xml:space="preserve"> </w:t>
      </w:r>
      <m:oMath>
        <m:r>
          <m:t>2</m:t>
        </m:r>
        <m:r>
          <m:rPr>
            <m:sty m:val="p"/>
          </m:rPr>
          <m:t>×</m:t>
        </m:r>
        <m:r>
          <m:t>2</m:t>
        </m:r>
      </m:oMath>
      <w:r>
        <w:t xml:space="preserve"> </w:t>
      </w:r>
      <w:r>
        <w:t xml:space="preserve">matricies have (up to) 2 eigenvalues. These eigenvalues tell you about the stability of the system:</w:t>
      </w:r>
    </w:p>
    <w:p>
      <w:pPr>
        <w:pStyle w:val="Compact"/>
        <w:numPr>
          <w:ilvl w:val="0"/>
          <w:numId w:val="1013"/>
        </w:numPr>
      </w:pPr>
      <w:r>
        <w:t xml:space="preserve">$</w:t>
      </w:r>
      <w:r>
        <w:t xml:space="preserve">(</w:t>
      </w:r>
      <w:r>
        <w:t xml:space="preserve">) &gt; 0 $ for both eigenvalues: Repeller/Source (unstable)</w:t>
      </w:r>
    </w:p>
    <w:p>
      <w:pPr>
        <w:pStyle w:val="Compact"/>
        <w:numPr>
          <w:ilvl w:val="0"/>
          <w:numId w:val="1013"/>
        </w:numPr>
      </w:pPr>
      <w:r>
        <w:t xml:space="preserve">$</w:t>
      </w:r>
      <w:r>
        <w:t xml:space="preserve">(</w:t>
      </w:r>
      <w:r>
        <w:t xml:space="preserve">) &lt; 0 $ for both eigenvalues: Attractor/Sink (stable)</w:t>
      </w:r>
    </w:p>
    <w:p>
      <w:pPr>
        <w:pStyle w:val="Compact"/>
        <w:numPr>
          <w:ilvl w:val="0"/>
          <w:numId w:val="1013"/>
        </w:numPr>
      </w:pPr>
      <w:r>
        <w:t xml:space="preserve">One eigenvalue positive, one negative: Saddle</w:t>
      </w:r>
    </w:p>
    <w:p>
      <w:pPr>
        <w:pStyle w:val="Compact"/>
        <w:numPr>
          <w:ilvl w:val="0"/>
          <w:numId w:val="1013"/>
        </w:numPr>
      </w:pPr>
      <w:r>
        <w:t xml:space="preserve">Both eigenvalues pure imaginary: Center</w:t>
      </w:r>
    </w:p>
    <w:p>
      <w:pPr>
        <w:pStyle w:val="FirstParagraph"/>
      </w:pPr>
      <w:r>
        <w:t xml:space="preserve">In fact one can learn quite a bit more from a these eigenvalues (see strogatz chapter 6 or section 5.4</w:t>
      </w:r>
      <w:r>
        <w:t xml:space="preserve"> </w:t>
      </w:r>
      <w:hyperlink r:id="rId32">
        <w:r>
          <w:rPr>
            <w:rStyle w:val="Hyperlink"/>
          </w:rPr>
          <w:t xml:space="preserve">here</w:t>
        </w:r>
      </w:hyperlink>
      <w:r>
        <w:t xml:space="preserve">), but these charactarizations are a great starting point.</w:t>
      </w:r>
    </w:p>
    <w:p>
      <w:pPr>
        <w:pStyle w:val="SourceCode"/>
      </w:pPr>
    </w:p>
    <w:p>
      <w:pPr>
        <w:pStyle w:val="FirstParagraph"/>
      </w:pPr>
      <w:r>
        <w:rPr>
          <w:b/>
          <w:bCs/>
        </w:rPr>
        <w:t xml:space="preserve">✅ Do this</w:t>
      </w:r>
    </w:p>
    <w:p>
      <w:pPr>
        <w:pStyle w:val="BodyText"/>
      </w:pPr>
      <w:r>
        <w:t xml:space="preserve">Calculate the Jacobian matrix</w:t>
      </w:r>
      <w:r>
        <w:t xml:space="preserve"> </w:t>
      </w:r>
      <m:oMath>
        <m:r>
          <m:t>A</m:t>
        </m:r>
      </m:oMath>
      <w:r>
        <w:t xml:space="preserve"> </w:t>
      </w:r>
      <w:r>
        <w:t xml:space="preserve">for a fixed point of the large angle pendulum.</w:t>
      </w:r>
    </w:p>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png" /><Relationship Type="http://schemas.openxmlformats.org/officeDocument/2006/relationships/image" Id="rId27" Target="media/rId27.png" /><Relationship Type="http://schemas.openxmlformats.org/officeDocument/2006/relationships/image" Id="rId9" Target="media/rId9.png" /><Relationship Type="http://schemas.openxmlformats.org/officeDocument/2006/relationships/image" Id="rId12" Target="media/rId12.png" /><Relationship Type="http://schemas.openxmlformats.org/officeDocument/2006/relationships/hyperlink" Id="rId25" Target="https://en.wikipedia.org/wiki/Elliptic_integral" TargetMode="External" /><Relationship Type="http://schemas.openxmlformats.org/officeDocument/2006/relationships/hyperlink" Id="rId26" Target="https://en.wikipedia.org/wiki/Elliptic_integral#Complete_elliptic_integral_of_the_first_kind" TargetMode="External" /><Relationship Type="http://schemas.openxmlformats.org/officeDocument/2006/relationships/hyperlink" Id="rId18" Target="https://numpy.org/doc/stable/reference/generated/numpy.meshgrid.html" TargetMode="External" /><Relationship Type="http://schemas.openxmlformats.org/officeDocument/2006/relationships/hyperlink" Id="rId32" Target="https://users.math.msu.edu/users/gnagy/teaching/ode.pdf"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Elliptic_integral" TargetMode="External" /><Relationship Type="http://schemas.openxmlformats.org/officeDocument/2006/relationships/hyperlink" Id="rId26" Target="https://en.wikipedia.org/wiki/Elliptic_integral#Complete_elliptic_integral_of_the_first_kind" TargetMode="External" /><Relationship Type="http://schemas.openxmlformats.org/officeDocument/2006/relationships/hyperlink" Id="rId18" Target="https://numpy.org/doc/stable/reference/generated/numpy.meshgrid.html" TargetMode="External" /><Relationship Type="http://schemas.openxmlformats.org/officeDocument/2006/relationships/hyperlink" Id="rId32" Target="https://users.math.msu.edu/users/gnagy/teaching/od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2025-07-10T17:08:56Z</dcterms:created>
  <dcterms:modified xsi:type="dcterms:W3CDTF">2025-07-10T17:08:56Z</dcterms:modified>
</cp:coreProperties>
</file>

<file path=docProps/custom.xml><?xml version="1.0" encoding="utf-8"?>
<Properties xmlns="http://schemas.openxmlformats.org/officeDocument/2006/custom-properties" xmlns:vt="http://schemas.openxmlformats.org/officeDocument/2006/docPropsVTypes"/>
</file>