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22.png" ContentType="image/png"/>
  <Override PartName="/word/media/rId26.png" ContentType="image/png"/>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0ffc158d84b44c5932765562736d70a61143adf"/>
    <w:p>
      <w:pPr>
        <w:pStyle w:val="Heading1"/>
      </w:pPr>
      <w:r>
        <w:t xml:space="preserve">12 Sept 23 - Notes: Dynamical Systems and Phase Space</w:t>
      </w:r>
    </w:p>
    <w:p>
      <w:pPr>
        <w:pStyle w:val="FirstParagraph"/>
      </w:pPr>
      <w:r>
        <w:t xml:space="preserve">Dynamical systems is a branch of mathematics that seeks to investigate the time dependence of a system and characterize the families of trajectories that the system can have. We don’t often solve the system for a given set of initial conditions in dynamical systems work. Instead, we want to</w:t>
      </w:r>
      <w:r>
        <w:t xml:space="preserve"> </w:t>
      </w:r>
      <w:r>
        <w:rPr>
          <w:b/>
          <w:bCs/>
        </w:rPr>
        <w:t xml:space="preserve">uncover the families of possible solutions</w:t>
      </w:r>
      <w:r>
        <w:t xml:space="preserve"> </w:t>
      </w:r>
      <w:r>
        <w:t xml:space="preserve">for a system to see what kinds of things it</w:t>
      </w:r>
      <w:r>
        <w:t xml:space="preserve"> </w:t>
      </w:r>
      <w:r>
        <w:rPr>
          <w:i/>
          <w:iCs/>
        </w:rPr>
        <w:t xml:space="preserve">can</w:t>
      </w:r>
      <w:r>
        <w:t xml:space="preserve"> </w:t>
      </w:r>
      <w:r>
        <w:t xml:space="preserve">do. An excellent book on this subject that we will draw from is Strogatz’s book on Nonlinear Dynamics {cite}</w:t>
      </w:r>
      <w:r>
        <w:rPr>
          <w:rStyle w:val="VerbatimChar"/>
        </w:rPr>
        <w:t xml:space="preserve">strogatz2018nonlinear</w:t>
      </w:r>
      <w:r>
        <w:t xml:space="preserve">; I highly recommend you find a copy for yourself.</w:t>
      </w:r>
    </w:p>
    <w:bookmarkStart w:id="10" w:name="geometric-thinking-and-phase-portraits"/>
    <w:p>
      <w:pPr>
        <w:pStyle w:val="Heading2"/>
      </w:pPr>
      <w:r>
        <w:t xml:space="preserve">Geometric Thinking and Phase Portraits</w:t>
      </w:r>
    </w:p>
    <w:p>
      <w:pPr>
        <w:pStyle w:val="FirstParagraph"/>
      </w:pPr>
      <w:r>
        <w:t xml:space="preserve">One of the first things we will use to investigate systems from a dynamical systems perspective is the</w:t>
      </w:r>
      <w:r>
        <w:t xml:space="preserve"> </w:t>
      </w:r>
      <w:hyperlink r:id="rId9">
        <w:r>
          <w:rPr>
            <w:rStyle w:val="Hyperlink"/>
          </w:rPr>
          <w:t xml:space="preserve">phase portrait</w:t>
        </w:r>
      </w:hyperlink>
      <w:r>
        <w:t xml:space="preserve">, where we will plot the velocity against the position. We can use the phase portrait to tell us what families of solutions we might expect to see.</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bookmarkEnd w:id="10"/>
    <w:bookmarkStart w:id="17" w:name="lecture-video"/>
    <w:p>
      <w:pPr>
        <w:pStyle w:val="Heading2"/>
      </w:pPr>
      <w:r>
        <w:t xml:space="preserve">Lecture Video</w:t>
      </w:r>
    </w:p>
    <w:p>
      <w:pPr>
        <w:pStyle w:val="FirstParagraph"/>
      </w:pPr>
      <w:r>
        <w:t xml:space="preserve">We will go into the details of how to construct and develop phase portraits in class. This video from</w:t>
      </w:r>
      <w:r>
        <w:t xml:space="preserve"> </w:t>
      </w:r>
      <w:hyperlink r:id="rId11">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p>
      <w:pPr>
        <w:pStyle w:val="BodyText"/>
      </w:pPr>
      <w:hyperlink r:id="rId15">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3" name="Picture"/>
              <a:graphic>
                <a:graphicData uri="http://schemas.openxmlformats.org/drawingml/2006/picture">
                  <pic:pic>
                    <pic:nvPicPr>
                      <pic:cNvPr descr="https://markdown-videos-api.jorgenkh.no/youtube/vBwyD4JJlSs?width=720&amp;height=405" id="14" name="Picture"/>
                      <pic:cNvPicPr>
                        <a:picLocks noChangeArrowheads="1" noChangeAspect="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5">
        <w:r>
          <w:rPr>
            <w:rStyle w:val="Hyperlink"/>
          </w:rPr>
          <w:t xml:space="preserve">https://inv.tux.pizza/watch?v=vBwyD4JJlSs</w:t>
        </w:r>
      </w:hyperlink>
    </w:p>
    <w:p>
      <w:pPr>
        <w:pStyle w:val="Compact"/>
        <w:numPr>
          <w:ilvl w:val="0"/>
          <w:numId w:val="1001"/>
        </w:numPr>
      </w:pPr>
      <w:r>
        <w:t xml:space="preserve">Commercial Link:</w:t>
      </w:r>
      <w:r>
        <w:t xml:space="preserve"> </w:t>
      </w:r>
      <w:hyperlink r:id="rId16">
        <w:r>
          <w:rPr>
            <w:rStyle w:val="Hyperlink"/>
          </w:rPr>
          <w:t xml:space="preserve">https://youtube.com/watch?v=vBwyD4JJlSs</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7"/>
    <w:bookmarkStart w:id="35" w:name="the-phase-portrait-of-the-sho"/>
    <w:p>
      <w:pPr>
        <w:pStyle w:val="Heading2"/>
      </w:pPr>
      <w:r>
        <w:t xml:space="preserve">The Phase Portrait of the SHO</w:t>
      </w:r>
    </w:p>
    <w:p>
      <w:pPr>
        <w:pStyle w:val="FirstParagraph"/>
      </w:pPr>
      <w:r>
        <w:t xml:space="preserve">To get this started, let’s develop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2"/>
        </w:numPr>
      </w:pPr>
      <w:r>
        <w:t xml:space="preserve">Phase space is a space in which all possible states of the system can be shown</w:t>
      </w:r>
    </w:p>
    <w:p>
      <w:pPr>
        <w:pStyle w:val="Compact"/>
        <w:numPr>
          <w:ilvl w:val="1"/>
          <w:numId w:val="1003"/>
        </w:numPr>
      </w:pPr>
      <w:r>
        <w:t xml:space="preserve">a state is a collection of conditions of the state (it’s known position and velocity in our case)</w:t>
      </w:r>
    </w:p>
    <w:p>
      <w:pPr>
        <w:pStyle w:val="Compact"/>
        <w:numPr>
          <w:ilvl w:val="0"/>
          <w:numId w:val="1002"/>
        </w:numPr>
      </w:pPr>
      <w:r>
        <w:t xml:space="preserve">Each state is a unique point in phase space</w:t>
      </w:r>
    </w:p>
    <w:p>
      <w:pPr>
        <w:pStyle w:val="Compact"/>
        <w:numPr>
          <w:ilvl w:val="1"/>
          <w:numId w:val="1004"/>
        </w:numPr>
      </w:pPr>
      <w:r>
        <w:t xml:space="preserve">Think about ordered Cartesian pairs, there’s a pair of numbers for every point in a 2D space</w:t>
      </w:r>
    </w:p>
    <w:p>
      <w:pPr>
        <w:pStyle w:val="Compact"/>
        <w:numPr>
          <w:ilvl w:val="0"/>
          <w:numId w:val="1002"/>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5"/>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5"/>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5"/>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6"/>
        </w:numPr>
      </w:pPr>
      <w:r>
        <w:t xml:space="preserve">That arrow represents the local flow of the system at that point</w:t>
      </w:r>
    </w:p>
    <w:p>
      <w:pPr>
        <w:pStyle w:val="Compact"/>
        <w:numPr>
          <w:ilvl w:val="0"/>
          <w:numId w:val="1005"/>
        </w:numPr>
      </w:pPr>
      <w:r>
        <w:t xml:space="preserve">Repeat for all points of interest</w:t>
      </w:r>
    </w:p>
    <w:p>
      <w:pPr>
        <w:pStyle w:val="Compact"/>
        <w:numPr>
          <w:ilvl w:val="0"/>
          <w:numId w:val="1005"/>
        </w:numPr>
      </w:pPr>
      <w:r>
        <w:t xml:space="preserve">Plot arrows to demonstrate flow of the solutions in phase space</w:t>
      </w:r>
    </w:p>
    <w:bookmarkStart w:id="18" w:name="lets-focus-on-axes-first"/>
    <w:p>
      <w:pPr>
        <w:pStyle w:val="Heading3"/>
      </w:pPr>
      <w:r>
        <w:t xml:space="preserve">Let’s focus on axes first</w:t>
      </w:r>
    </w:p>
    <w:p>
      <w:pPr>
        <w:pStyle w:val="FirstParagraph"/>
      </w:pPr>
      <w:r>
        <w:t xml:space="preserve">We talked about how we can look at the axes (</w:t>
      </w:r>
      <m:oMath>
        <m:r>
          <m:t>x</m:t>
        </m:r>
        <m:r>
          <m:rPr>
            <m:sty m:val="p"/>
          </m:rPr>
          <m:t>=</m:t>
        </m:r>
        <m:r>
          <m:t>0</m:t>
        </m:r>
      </m:oMath>
      <w:r>
        <w:t xml:space="preserve"> </w:t>
      </w:r>
      <w:r>
        <w:t xml:space="preserve">and</w:t>
      </w:r>
      <w:r>
        <w:t xml:space="preserve"> </w:t>
      </w:r>
      <m:oMath>
        <m:sSub>
          <m:e>
            <m:r>
              <m:t>v</m:t>
            </m:r>
          </m:e>
          <m:sub>
            <m:r>
              <m:t>x</m:t>
            </m:r>
          </m:sub>
        </m:sSub>
        <m:r>
          <m:rPr>
            <m:sty m:val="p"/>
          </m:rPr>
          <m:t>=</m:t>
        </m:r>
        <m:r>
          <m:t>0</m:t>
        </m:r>
      </m:oMath>
      <w:r>
        <w:t xml:space="preserve">) to help get a sense of the flow in phase space. Below, we have some code that does this in two parts:</w:t>
      </w:r>
      <w:r>
        <w:t xml:space="preserve"> </w:t>
      </w:r>
      <w:r>
        <w:t xml:space="preserve">1. We created a function to produce arrows of the right length given a line of points</w:t>
      </w:r>
      <w:r>
        <w:t xml:space="preserve"> </w:t>
      </w:r>
      <w:r>
        <w:t xml:space="preserve">2. We call that function for each axis and for a line at a diagonal</w:t>
      </w:r>
    </w:p>
    <w:bookmarkEnd w:id="18"/>
    <w:bookmarkStart w:id="20" w:name="questions-to-consider."/>
    <w:p>
      <w:pPr>
        <w:pStyle w:val="Heading3"/>
      </w:pPr>
      <w:r>
        <w:t xml:space="preserve">Questions to consider.</w:t>
      </w:r>
    </w:p>
    <w:p>
      <w:pPr>
        <w:pStyle w:val="Compact"/>
        <w:numPr>
          <w:ilvl w:val="0"/>
          <w:numId w:val="1007"/>
        </w:numPr>
      </w:pPr>
      <w:r>
        <w:t xml:space="preserve">Review the phase portraits below. How are they constructed?</w:t>
      </w:r>
    </w:p>
    <w:p>
      <w:pPr>
        <w:pStyle w:val="Compact"/>
        <w:numPr>
          <w:ilvl w:val="1"/>
          <w:numId w:val="1008"/>
        </w:numPr>
      </w:pPr>
      <w:r>
        <w:t xml:space="preserve">Work to identify which components of the code look familiar and which you have more questions about</w:t>
      </w:r>
    </w:p>
    <w:p>
      <w:pPr>
        <w:pStyle w:val="Compact"/>
        <w:numPr>
          <w:ilvl w:val="0"/>
          <w:numId w:val="1007"/>
        </w:numPr>
      </w:pPr>
      <w:r>
        <w:t xml:space="preserve">Try to make a fourth plot that looks at the other diagonal line that runs at a 45 degree angle to each axes</w:t>
      </w:r>
    </w:p>
    <w:p>
      <w:pPr>
        <w:pStyle w:val="FirstParagraph"/>
      </w:pPr>
      <w:r>
        <w:rPr>
          <w:b/>
          <w:bCs/>
        </w:rPr>
        <w:t xml:space="preserve">You should be able to explain what the code is doing.</w:t>
      </w:r>
      <w:r>
        <w:t xml:space="preserve"> </w:t>
      </w:r>
      <w:r>
        <w:t xml:space="preserve">We avoided using Numpy’s</w:t>
      </w:r>
      <w:r>
        <w:t xml:space="preserve"> </w:t>
      </w:r>
      <w:hyperlink r:id="rId19">
        <w:r>
          <w:rPr>
            <w:rStyle w:val="Hyperlink"/>
          </w:rPr>
          <w:t xml:space="preserve">meshgrid</w:t>
        </w:r>
      </w:hyperlink>
      <w:r>
        <w:t xml:space="preserve"> </w:t>
      </w:r>
      <w:r>
        <w:t xml:space="preserve">here to make this a smaller bit of code.</w:t>
      </w:r>
    </w:p>
    <w:bookmarkEnd w:id="20"/>
    <w:bookmarkStart w:id="21" w:name="plotphasespaceaxessho"/>
    <w:p>
      <w:pPr>
        <w:pStyle w:val="Heading3"/>
      </w:pPr>
      <w:r>
        <w:t xml:space="preserve">PlotPhaseSpaceAxesSHO</w:t>
      </w:r>
    </w:p>
    <w:p>
      <w:pPr>
        <w:pStyle w:val="FirstParagraph"/>
      </w:pPr>
      <w:r>
        <w:t xml:space="preserve">This function is computing the arrows for a given line of points in phase space. Send it a line of points in two arrays (one for</w:t>
      </w:r>
      <w:r>
        <w:t xml:space="preserve"> </w:t>
      </w:r>
      <m:oMath>
        <m:r>
          <m:t>x</m:t>
        </m:r>
      </m:oMath>
      <w:r>
        <w:t xml:space="preserve"> </w:t>
      </w:r>
      <w:r>
        <w:t xml:space="preserve">and one for</w:t>
      </w:r>
      <w:r>
        <w:t xml:space="preserve"> </w:t>
      </w:r>
      <m:oMath>
        <m:sSub>
          <m:e>
            <m:r>
              <m:t>v</m:t>
            </m:r>
          </m:e>
          <m:sub>
            <m:r>
              <m:t>x</m:t>
            </m:r>
          </m:sub>
        </m:sSub>
      </m:oMath>
      <w:r>
        <w:t xml:space="preserve">) and it plots the resulting arrows. The code is documented below with comments and then used several times.</w:t>
      </w:r>
    </w:p>
    <w:p>
      <w:pPr>
        <w:pStyle w:val="SourceCode"/>
      </w:pPr>
      <w:r>
        <w:rPr>
          <w:rStyle w:val="KeywordTok"/>
        </w:rPr>
        <w:t xml:space="preserve">def</w:t>
      </w:r>
      <w:r>
        <w:rPr>
          <w:rStyle w:val="NormalTok"/>
        </w:rPr>
        <w:t xml:space="preserve"> PlotPhaseSpaceAxesSHO(x, vx, N</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"""Takes two one-dimensional arrays</w:t>
      </w:r>
      <w:r>
        <w:br/>
      </w:r>
      <w:r>
        <w:rPr>
          <w:rStyle w:val="CommentTok"/>
        </w:rPr>
        <w:t xml:space="preserve">    and computes the resulting arrow to</w:t>
      </w:r>
      <w:r>
        <w:br/>
      </w:r>
      <w:r>
        <w:rPr>
          <w:rStyle w:val="CommentTok"/>
        </w:rPr>
        <w:t xml:space="preserve">    represent the flow of the system in </w:t>
      </w:r>
      <w:r>
        <w:br/>
      </w:r>
      <w:r>
        <w:rPr>
          <w:rStyle w:val="CommentTok"/>
        </w:rPr>
        <w:t xml:space="preserve">    phase space. This code is specifically</w:t>
      </w:r>
      <w:r>
        <w:br/>
      </w:r>
      <w:r>
        <w:rPr>
          <w:rStyle w:val="CommentTok"/>
        </w:rPr>
        <w:t xml:space="preserve">    designed for the SHO with omega=1"""</w:t>
      </w:r>
      <w:r>
        <w:br/>
      </w:r>
      <w:r>
        <w:br/>
      </w:r>
      <w:r>
        <w:rPr>
          <w:rStyle w:val="NormalTok"/>
        </w:rPr>
        <w:t xml:space="preserve">    </w:t>
      </w:r>
      <w:r>
        <w:rPr>
          <w:rStyle w:val="CommentTok"/>
        </w:rPr>
        <w:t xml:space="preserve">## Map the points to the arrows using the </w:t>
      </w:r>
      <w:r>
        <w:br/>
      </w:r>
      <w:r>
        <w:rPr>
          <w:rStyle w:val="NormalTok"/>
        </w:rPr>
        <w:t xml:space="preserve">    </w:t>
      </w:r>
      <w:r>
        <w:rPr>
          <w:rStyle w:val="CommentTok"/>
        </w:rPr>
        <w:t xml:space="preserve">## 1st order ODEs for the SHO</w:t>
      </w:r>
      <w:r>
        <w:br/>
      </w:r>
      <w:r>
        <w:rPr>
          <w:rStyle w:val="NormalTok"/>
        </w:rPr>
        <w:t xml:space="preserve">    </w:t>
      </w:r>
      <w:r>
        <w:rPr>
          <w:rStyle w:val="CommentTok"/>
        </w:rPr>
        <w:t xml:space="preserve">## Returns two arrays of the same length</w:t>
      </w:r>
      <w:r>
        <w:br/>
      </w:r>
      <w:r>
        <w:rPr>
          <w:rStyle w:val="NormalTok"/>
        </w:rPr>
        <w:t xml:space="preserve">    </w:t>
      </w:r>
      <w:r>
        <w:rPr>
          <w:rStyle w:val="CommentTok"/>
        </w:rPr>
        <w:t xml:space="preserve">## as the inputs</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x</w:t>
      </w:r>
      <w:r>
        <w:br/>
      </w:r>
      <w:r>
        <w:br/>
      </w:r>
      <w:r>
        <w:rPr>
          <w:rStyle w:val="NormalTok"/>
        </w:rPr>
        <w:t xml:space="preserve">    </w:t>
      </w:r>
      <w:r>
        <w:rPr>
          <w:rStyle w:val="CommentTok"/>
        </w:rPr>
        <w:t xml:space="preserve">## Create a figure with a known size</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br/>
      </w:r>
      <w:r>
        <w:rPr>
          <w:rStyle w:val="NormalTok"/>
        </w:rPr>
        <w:t xml:space="preserve">    </w:t>
      </w:r>
      <w:r>
        <w:rPr>
          <w:rStyle w:val="CommentTok"/>
        </w:rPr>
        <w:t xml:space="preserve">## Go through all the arrays we created to plot the arrows</w:t>
      </w:r>
      <w:r>
        <w:br/>
      </w:r>
      <w:r>
        <w:rPr>
          <w:rStyle w:val="NormalTok"/>
        </w:rPr>
        <w:t xml:space="preserve">    </w:t>
      </w:r>
      <w:r>
        <w:rPr>
          <w:rStyle w:val="CommentTok"/>
        </w:rPr>
        <w:t xml:space="preserve">## Syntax for arrow is:</w:t>
      </w:r>
      <w:r>
        <w:br/>
      </w:r>
      <w:r>
        <w:rPr>
          <w:rStyle w:val="NormalTok"/>
        </w:rPr>
        <w:t xml:space="preserve">    </w:t>
      </w:r>
      <w:r>
        <w:rPr>
          <w:rStyle w:val="CommentTok"/>
        </w:rPr>
        <w:t xml:space="preserve">## arrow(xpos, ypos, xchange, ychange, other_parameters)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np.arange(N):</w:t>
      </w:r>
      <w:r>
        <w:br/>
      </w:r>
      <w:r>
        <w:rPr>
          <w:rStyle w:val="NormalTok"/>
        </w:rPr>
        <w:t xml:space="preserve">    </w:t>
      </w:r>
      <w:r>
        <w:br/>
      </w:r>
      <w:r>
        <w:rPr>
          <w:rStyle w:val="NormalTok"/>
        </w:rPr>
        <w:t xml:space="preserve">        plt.arrow(x[i], vx[i], xdot[i], vxdot[i], </w:t>
      </w:r>
      <w:r>
        <w:br/>
      </w:r>
      <w:r>
        <w:rPr>
          <w:rStyle w:val="NormalTok"/>
        </w:rPr>
        <w:t xml:space="preserve">                  head_width</w:t>
      </w:r>
      <w:r>
        <w:rPr>
          <w:rStyle w:val="OperatorTok"/>
        </w:rPr>
        <w:t xml:space="preserve">=</w:t>
      </w:r>
      <w:r>
        <w:rPr>
          <w:rStyle w:val="FloatTok"/>
        </w:rPr>
        <w:t xml:space="preserve">0.2</w:t>
      </w:r>
      <w:r>
        <w:rPr>
          <w:rStyle w:val="NormalTok"/>
        </w:rPr>
        <w:t xml:space="preserve">, </w:t>
      </w:r>
      <w:r>
        <w:br/>
      </w:r>
      <w:r>
        <w:rPr>
          <w:rStyle w:val="NormalTok"/>
        </w:rPr>
        <w:t xml:space="preserve">                  head_length</w:t>
      </w:r>
      <w:r>
        <w:rPr>
          <w:rStyle w:val="OperatorTok"/>
        </w:rPr>
        <w:t xml:space="preserve">=</w:t>
      </w:r>
      <w:r>
        <w:rPr>
          <w:rStyle w:val="FloatTok"/>
        </w:rPr>
        <w:t xml:space="preserve">0.2</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'$v_x$'</w:t>
      </w:r>
      <w:r>
        <w:rPr>
          <w:rStyle w:val="NormalTok"/>
        </w:rPr>
        <w:t xml:space="preserve">)</w:t>
      </w:r>
      <w:r>
        <w:br/>
      </w:r>
      <w:r>
        <w:rPr>
          <w:rStyle w:val="NormalTok"/>
        </w:rPr>
        <w:t xml:space="preserve">        </w:t>
      </w:r>
      <w:r>
        <w:br/>
      </w:r>
      <w:r>
        <w:rPr>
          <w:rStyle w:val="NormalTok"/>
        </w:rPr>
        <w:t xml:space="preserve">    plt.grid()</w:t>
      </w:r>
    </w:p>
    <w:bookmarkEnd w:id="21"/>
    <w:bookmarkStart w:id="25" w:name="plotting-along-the-vx-axis"/>
    <w:p>
      <w:pPr>
        <w:pStyle w:val="Heading3"/>
      </w:pPr>
      <w:r>
        <w:t xml:space="preserve">Plotting along the vx axis</w:t>
      </w:r>
    </w:p>
    <w:p>
      <w:pPr>
        <w:pStyle w:val="SourceCode"/>
      </w:pPr>
      <w:r>
        <w:rPr>
          <w:rStyle w:val="CommentTok"/>
        </w:rPr>
        <w:t xml:space="preserve">## Plotting along the vx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np.zeros(N)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23" name="Picture"/>
            <a:graphic>
              <a:graphicData uri="http://schemas.openxmlformats.org/drawingml/2006/picture">
                <pic:pic>
                  <pic:nvPicPr>
                    <pic:cNvPr descr="../images/notes-phase_space_notes-phase_space_tmp_6_0.png" id="24" name="Picture"/>
                    <pic:cNvPicPr>
                      <a:picLocks noChangeArrowheads="1" noChangeAspect="1"/>
                    </pic:cNvPicPr>
                  </pic:nvPicPr>
                  <pic:blipFill>
                    <a:blip r:embed="rId22"/>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5"/>
    <w:bookmarkStart w:id="29" w:name="plotting-along-the-x-axis"/>
    <w:p>
      <w:pPr>
        <w:pStyle w:val="Heading3"/>
      </w:pPr>
      <w:r>
        <w:t xml:space="preserve">Plotting along the x axis</w:t>
      </w:r>
    </w:p>
    <w:p>
      <w:pPr>
        <w:pStyle w:val="SourceCode"/>
      </w:pPr>
      <w:r>
        <w:rPr>
          <w:rStyle w:val="CommentTok"/>
        </w:rPr>
        <w:t xml:space="preserve">## Plotting along the 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np.zeros(N)</w:t>
      </w:r>
      <w:r>
        <w:br/>
      </w:r>
      <w:r>
        <w:br/>
      </w:r>
      <w:r>
        <w:rPr>
          <w:rStyle w:val="NormalTok"/>
        </w:rPr>
        <w:t xml:space="preserve">PlotPhaseSpaceAxesSHO(x, vx, N)</w:t>
      </w:r>
    </w:p>
    <w:p>
      <w:pPr>
        <w:pStyle w:val="CaptionedFigure"/>
      </w:pPr>
      <w:r>
        <w:drawing>
          <wp:inline>
            <wp:extent cx="5334000" cy="4286137"/>
            <wp:effectExtent b="0" l="0" r="0" t="0"/>
            <wp:docPr descr="png" title="" id="27" name="Picture"/>
            <a:graphic>
              <a:graphicData uri="http://schemas.openxmlformats.org/drawingml/2006/picture">
                <pic:pic>
                  <pic:nvPicPr>
                    <pic:cNvPr descr="../images/notes-phase_space_notes-phase_space_tmp_8_0.png" id="28" name="Picture"/>
                    <pic:cNvPicPr>
                      <a:picLocks noChangeArrowheads="1" noChangeAspect="1"/>
                    </pic:cNvPicPr>
                  </pic:nvPicPr>
                  <pic:blipFill>
                    <a:blip r:embed="rId26"/>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9"/>
    <w:bookmarkStart w:id="33" w:name="Xb9c9b1449e44910ee173bc8dd17d8867dbc58f0"/>
    <w:p>
      <w:pPr>
        <w:pStyle w:val="Heading3"/>
      </w:pPr>
      <w:r>
        <w:t xml:space="preserve">Plotting along the 45 degree line between the x and vx axes</w:t>
      </w:r>
    </w:p>
    <w:p>
      <w:pPr>
        <w:pStyle w:val="SourceCode"/>
      </w:pPr>
      <w:r>
        <w:rPr>
          <w:rStyle w:val="CommentTok"/>
        </w:rPr>
        <w:t xml:space="preserve">## Plotting along the 45 degree line between the x and vx axes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31" name="Picture"/>
            <a:graphic>
              <a:graphicData uri="http://schemas.openxmlformats.org/drawingml/2006/picture">
                <pic:pic>
                  <pic:nvPicPr>
                    <pic:cNvPr descr="../images/notes-phase_space_notes-phase_space_tmp_10_0.png" id="32" name="Picture"/>
                    <pic:cNvPicPr>
                      <a:picLocks noChangeArrowheads="1" noChangeAspect="1"/>
                    </pic:cNvPicPr>
                  </pic:nvPicPr>
                  <pic:blipFill>
                    <a:blip r:embed="rId30"/>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33"/>
    <w:bookmarkStart w:id="34" w:name="make-a-graph"/>
    <w:p>
      <w:pPr>
        <w:pStyle w:val="Heading3"/>
      </w:pPr>
      <w:r>
        <w:t xml:space="preserve">Make a Graph</w:t>
      </w:r>
    </w:p>
    <w:p>
      <w:pPr>
        <w:pStyle w:val="FirstParagraph"/>
      </w:pPr>
      <w:r>
        <w:rPr>
          <w:b/>
          <w:bCs/>
        </w:rPr>
        <w:t xml:space="preserve">✅ Do this</w:t>
      </w:r>
    </w:p>
    <w:p>
      <w:pPr>
        <w:pStyle w:val="Compact"/>
        <w:numPr>
          <w:ilvl w:val="0"/>
          <w:numId w:val="1009"/>
        </w:numPr>
      </w:pPr>
      <w:r>
        <w:t xml:space="preserve">Make a fourth plot that looks at the other diagonal line that runs at a 45 degree angle to each axes</w:t>
      </w:r>
    </w:p>
    <w:p>
      <w:pPr>
        <w:pStyle w:val="SourceCode"/>
      </w:pPr>
      <w:r>
        <w:rPr>
          <w:rStyle w:val="CommentTok"/>
        </w:rPr>
        <w:t xml:space="preserve">## Your code here</w:t>
      </w:r>
      <w:r>
        <w:br/>
      </w:r>
      <w:r>
        <w:rPr>
          <w:rStyle w:val="CommentTok"/>
        </w:rPr>
        <w:t xml:space="preserve">## Plot the other 45 degree line</w:t>
      </w:r>
    </w:p>
    <w:bookmarkEnd w:id="34"/>
    <w:bookmarkEnd w:id="35"/>
    <w:bookmarkStart w:id="41"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10"/>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10"/>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10"/>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the</w:t>
      </w:r>
      <w:r>
        <w:t xml:space="preserve"> </w:t>
      </w:r>
      <m:oMath>
        <m:r>
          <m:t>N</m:t>
        </m:r>
      </m:oMath>
      <w:r>
        <w:t xml:space="preserve">th 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39"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9">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plots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3229930"/>
            <wp:effectExtent b="0" l="0" r="0" t="0"/>
            <wp:docPr descr="png" title="" id="37" name="Picture"/>
            <a:graphic>
              <a:graphicData uri="http://schemas.openxmlformats.org/drawingml/2006/picture">
                <pic:pic>
                  <pic:nvPicPr>
                    <pic:cNvPr descr="../images/notes-phase_space_notes-phase_space_tmp_18_0.png" id="38" name="Picture"/>
                    <pic:cNvPicPr>
                      <a:picLocks noChangeArrowheads="1" noChangeAspect="1"/>
                    </pic:cNvPicPr>
                  </pic:nvPicPr>
                  <pic:blipFill>
                    <a:blip r:embed="rId36"/>
                    <a:stretch>
                      <a:fillRect/>
                    </a:stretch>
                  </pic:blipFill>
                  <pic:spPr bwMode="auto">
                    <a:xfrm>
                      <a:off x="0" y="0"/>
                      <a:ext cx="5334000" cy="3229930"/>
                    </a:xfrm>
                    <a:prstGeom prst="rect">
                      <a:avLst/>
                    </a:prstGeom>
                    <a:noFill/>
                    <a:ln w="9525">
                      <a:noFill/>
                      <a:headEnd/>
                      <a:tailEnd/>
                    </a:ln>
                  </pic:spPr>
                </pic:pic>
              </a:graphicData>
            </a:graphic>
          </wp:inline>
        </w:drawing>
      </w:r>
    </w:p>
    <w:p>
      <w:pPr>
        <w:pStyle w:val="ImageCaption"/>
      </w:pPr>
      <w:r>
        <w:t xml:space="preserve">png</w:t>
      </w:r>
    </w:p>
    <w:bookmarkEnd w:id="39"/>
    <w:bookmarkStart w:id="40" w:name="what-can-phase-space-help-us-do"/>
    <w:p>
      <w:pPr>
        <w:pStyle w:val="Heading3"/>
      </w:pPr>
      <w:r>
        <w:t xml:space="preserve">What can phase space help us do?</w:t>
      </w:r>
    </w:p>
    <w:p>
      <w:pPr>
        <w:pStyle w:val="FirstParagraph"/>
      </w:pPr>
      <w:r>
        <w:t xml:space="preserve">Let’s remember a few things about the SHO.</w:t>
      </w:r>
    </w:p>
    <w:p>
      <w:pPr>
        <w:pStyle w:val="Compact"/>
        <w:numPr>
          <w:ilvl w:val="0"/>
          <w:numId w:val="1011"/>
        </w:numPr>
      </w:pPr>
      <w:r>
        <w:t xml:space="preserve">List all the things you know about the SHO. Include anything we haven’t discussed (e.g., the energetics of the problem).</w:t>
      </w:r>
    </w:p>
    <w:p>
      <w:pPr>
        <w:pStyle w:val="Compact"/>
        <w:numPr>
          <w:ilvl w:val="0"/>
          <w:numId w:val="1011"/>
        </w:numPr>
      </w:pPr>
      <w:r>
        <w:t xml:space="preserve">Name which of those things you can see in the phase diagram. Which things are you sure you can see? What things don’t seem to be able to be seen from the phase diagram?</w:t>
      </w:r>
    </w:p>
    <w:p>
      <w:pPr>
        <w:pStyle w:val="Compact"/>
        <w:numPr>
          <w:ilvl w:val="0"/>
          <w:numId w:val="1011"/>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2"/>
        </w:numPr>
      </w:pPr>
      <w:r>
        <w:t xml:space="preserve">Explain how your expression for energy conservation can be seen in your phase diagram.</w:t>
      </w:r>
    </w:p>
    <w:p>
      <w:pPr>
        <w:pStyle w:val="Compact"/>
        <w:numPr>
          <w:ilvl w:val="1"/>
          <w:numId w:val="1012"/>
        </w:numPr>
      </w:pPr>
      <w:r>
        <w:t xml:space="preserve">You might try to show analytically that the ellipse above is related to your energy conservation expression</w:t>
      </w:r>
    </w:p>
    <w:p>
      <w:pPr>
        <w:pStyle w:val="FirstParagraph"/>
      </w:pPr>
      <w:r>
        <w:t xml:space="preserve">What does this plots tell you about all potential solutions?</w:t>
      </w:r>
    </w:p>
    <w:bookmarkEnd w:id="40"/>
    <w:bookmarkEnd w:id="41"/>
    <w:bookmarkStart w:id="43" w:name="handwritten-notes"/>
    <w:p>
      <w:pPr>
        <w:pStyle w:val="Heading2"/>
      </w:pPr>
      <w:r>
        <w:t xml:space="preserve">Handwritten Notes</w:t>
      </w:r>
    </w:p>
    <w:p>
      <w:pPr>
        <w:pStyle w:val="FirstParagraph"/>
      </w:pPr>
      <w:r>
        <w:t xml:space="preserve">Below, I have worked up some additional notes that describe the conceptual and procedural aspects of phase space with respect to the SHO.</w:t>
      </w:r>
    </w:p>
    <w:p>
      <w:pPr>
        <w:pStyle w:val="Compact"/>
        <w:numPr>
          <w:ilvl w:val="0"/>
          <w:numId w:val="1013"/>
        </w:numPr>
      </w:pPr>
      <w:hyperlink r:id="rId42">
        <w:r>
          <w:rPr>
            <w:rStyle w:val="Hyperlink"/>
          </w:rPr>
          <w:t xml:space="preserve">Phase Space and the SHO</w:t>
        </w:r>
      </w:hyperlink>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12" Target="media/rId12.jpg" /><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2025-07-10T16:58:21Z</dcterms:created>
  <dcterms:modified xsi:type="dcterms:W3CDTF">2025-07-10T16:58:21Z</dcterms:modified>
</cp:coreProperties>
</file>

<file path=docProps/custom.xml><?xml version="1.0" encoding="utf-8"?>
<Properties xmlns="http://schemas.openxmlformats.org/officeDocument/2006/custom-properties" xmlns:vt="http://schemas.openxmlformats.org/officeDocument/2006/docPropsVTypes"/>
</file>