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11.png" ContentType="image/png"/>
  <Override PartName="/word/media/rId14.png" ContentType="image/png"/>
  <Override PartName="/word/media/rId18.png" ContentType="image/png"/>
  <Override PartName="/word/media/rId45.jpg" ContentType="image/jpeg"/>
  <Override PartName="/word/media/rId4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oct-23---notes-method-of-relaxation"/>
    <w:p>
      <w:pPr>
        <w:pStyle w:val="Heading1"/>
      </w:pPr>
      <w:r>
        <w:t xml:space="preserve">9 Oct 23 - Notes: Method of Relaxation</w:t>
      </w:r>
    </w:p>
    <w:p>
      <w:pPr>
        <w:pStyle w:val="FirstParagraph"/>
      </w:pPr>
      <w:r>
        <w:t xml:space="preserve">We’ve found a number of potential ways to solve Laplace’s equation. All of them have so far been analytical – making use of special functions and introducing basis functions to expand our solutions and develop (potentially infinite) series solutions. As we saw with spherical problems, this is a very powerful method to use, but it is not always possible to find a solution in this way. In some cases you might be able to find general solutions of the form (or in alternative coordinate systems)):</w:t>
      </w:r>
    </w:p>
    <w:p>
      <w:pPr>
        <w:pStyle w:val="BodyText"/>
      </w:pPr>
      <m:oMathPara>
        <m:oMathParaPr>
          <m:jc m:val="center"/>
        </m:oMathParaPr>
        <m:oMath>
          <m:r>
            <m:rPr>
              <m:sty m:val="p"/>
            </m:rPr>
            <m:t>Φ</m:t>
          </m:r>
          <m:r>
            <m:rPr>
              <m:sty m:val="p"/>
            </m:rPr>
            <m:t>(</m:t>
          </m:r>
          <m:r>
            <m:t>x</m:t>
          </m:r>
          <m:r>
            <m:rPr>
              <m:sty m:val="p"/>
            </m:rPr>
            <m:t>,</m:t>
          </m:r>
          <m:r>
            <m:t>y</m:t>
          </m:r>
          <m:r>
            <m:rPr>
              <m:sty m:val="p"/>
            </m:rPr>
            <m:t>,</m:t>
          </m:r>
          <m:r>
            <m:t>z</m:t>
          </m:r>
          <m:r>
            <m:rPr>
              <m:sty m:val="p"/>
            </m:rPr>
            <m:t>)</m:t>
          </m:r>
          <m:r>
            <m:rPr>
              <m:sty m:val="p"/>
            </m:rPr>
            <m:t>=</m:t>
          </m:r>
          <m:r>
            <m:t>X</m:t>
          </m:r>
          <m:r>
            <m:rPr>
              <m:sty m:val="p"/>
            </m:rPr>
            <m:t>(</m:t>
          </m:r>
          <m:r>
            <m:t>x</m:t>
          </m:r>
          <m:r>
            <m:rPr>
              <m:sty m:val="p"/>
            </m:rPr>
            <m:t>)</m:t>
          </m:r>
          <m:r>
            <m:t>Y</m:t>
          </m:r>
          <m:r>
            <m:rPr>
              <m:sty m:val="p"/>
            </m:rPr>
            <m:t>(</m:t>
          </m:r>
          <m:r>
            <m:t>y</m:t>
          </m:r>
          <m:r>
            <m:rPr>
              <m:sty m:val="p"/>
            </m:rPr>
            <m:t>)</m:t>
          </m:r>
          <m:r>
            <m:t>Z</m:t>
          </m:r>
          <m:r>
            <m:rPr>
              <m:sty m:val="p"/>
            </m:rPr>
            <m:t>(</m:t>
          </m:r>
          <m:r>
            <m:t>z</m:t>
          </m:r>
          <m:r>
            <m:rPr>
              <m:sty m:val="p"/>
            </m:rPr>
            <m:t>)</m:t>
          </m:r>
        </m:oMath>
      </m:oMathPara>
    </w:p>
    <w:p>
      <w:pPr>
        <w:pStyle w:val="FirstParagraph"/>
      </w:pPr>
      <w:r>
        <w:t xml:space="preserve">But nothing about Laplace’s equation guarantees that such solutions are possible. However, there are two major consequences of the solutions to Laplace’s Equation that give us a suggestion for a numerical approach. These are because Laplace’s equation is a linear, second order, partial differential equation.</w:t>
      </w:r>
    </w:p>
    <w:p>
      <w:pPr>
        <w:pStyle w:val="Compact"/>
        <w:numPr>
          <w:ilvl w:val="0"/>
          <w:numId w:val="1001"/>
        </w:numPr>
      </w:pPr>
      <w:r>
        <w:t xml:space="preserve">The value of the potential at a point is the average of the potential at all points around it.</w:t>
      </w:r>
    </w:p>
    <w:p>
      <w:pPr>
        <w:pStyle w:val="Compact"/>
        <w:numPr>
          <w:ilvl w:val="0"/>
          <w:numId w:val="1001"/>
        </w:numPr>
      </w:pPr>
      <w:r>
        <w:t xml:space="preserve">The solution that matches the boundary conditions is unique.</w:t>
      </w:r>
    </w:p>
    <w:p>
      <w:pPr>
        <w:pStyle w:val="FirstParagraph"/>
      </w:pPr>
      <w:r>
        <w:t xml:space="preserve">So we can imagine taking a bubble or a sheet of rubber or plastic wrap and stretching it over the region of interest. The shape and height of the edges (barring the gravitational pull) set the shape of the resulting bubble/sheet. Here we leave out gravity as it has a directional pull, which Laplace’s equation does not. The method we propose below is called the</w:t>
      </w:r>
      <w:r>
        <w:t xml:space="preserve"> </w:t>
      </w:r>
      <w:hyperlink r:id="rId9">
        <w:r>
          <w:rPr>
            <w:rStyle w:val="Hyperlink"/>
          </w:rPr>
          <w:t xml:space="preserve">Method of Relaxation</w:t>
        </w:r>
      </w:hyperlink>
      <w:r>
        <w:t xml:space="preserve">. It is a numerical method for solving PDEs where the solution is determined iteratively using the two properties above.</w:t>
      </w:r>
    </w:p>
    <w:bookmarkStart w:id="10" w:name="the-method-of-relaxation"/>
    <w:p>
      <w:pPr>
        <w:pStyle w:val="Heading2"/>
      </w:pPr>
      <w:r>
        <w:t xml:space="preserve">The Method of Relaxation</w:t>
      </w:r>
    </w:p>
    <w:p>
      <w:pPr>
        <w:pStyle w:val="FirstParagraph"/>
      </w:pPr>
      <w:r>
        <w:t xml:space="preserve">The basic approach to the method of relaxation is laid out below:</w:t>
      </w:r>
    </w:p>
    <w:p>
      <w:pPr>
        <w:pStyle w:val="Compact"/>
        <w:numPr>
          <w:ilvl w:val="0"/>
          <w:numId w:val="1002"/>
        </w:numPr>
      </w:pPr>
      <w:r>
        <w:t xml:space="preserve">Divide the region into a grid of points.</w:t>
      </w:r>
      <w:r>
        <w:t xml:space="preserve"> </w:t>
      </w:r>
      <w:r>
        <w:rPr>
          <w:i/>
          <w:iCs/>
        </w:rPr>
        <w:t xml:space="preserve">This is the discretization of the region. The smaller the grid, the more accurate the solution.</w:t>
      </w:r>
      <w:r>
        <w:t xml:space="preserve"> </w:t>
      </w:r>
      <w:r>
        <w:t xml:space="preserve">This is called</w:t>
      </w:r>
      <w:r>
        <w:t xml:space="preserve"> </w:t>
      </w:r>
      <w:r>
        <w:t xml:space="preserve">“a mesh”</w:t>
      </w:r>
      <w:r>
        <w:t xml:space="preserve"> </w:t>
      </w:r>
      <w:r>
        <w:t xml:space="preserve">in the literature.</w:t>
      </w:r>
    </w:p>
    <w:p>
      <w:pPr>
        <w:pStyle w:val="Compact"/>
        <w:numPr>
          <w:ilvl w:val="0"/>
          <w:numId w:val="1002"/>
        </w:numPr>
      </w:pPr>
      <w:r>
        <w:t xml:space="preserve">Assign an initial value to each point in the grid.</w:t>
      </w:r>
      <w:r>
        <w:t xml:space="preserve"> </w:t>
      </w:r>
      <w:r>
        <w:rPr>
          <w:i/>
          <w:iCs/>
        </w:rPr>
        <w:t xml:space="preserve">This is the initial guess for the solution.</w:t>
      </w:r>
      <w:r>
        <w:t xml:space="preserve"> </w:t>
      </w:r>
      <w:r>
        <w:t xml:space="preserve">This can be random or informed.</w:t>
      </w:r>
    </w:p>
    <w:p>
      <w:pPr>
        <w:pStyle w:val="Compact"/>
        <w:numPr>
          <w:ilvl w:val="0"/>
          <w:numId w:val="1002"/>
        </w:numPr>
      </w:pPr>
      <w:r>
        <w:t xml:space="preserve">Set the value of each point on the boundary to the value expected by the boundary conditions.</w:t>
      </w:r>
      <w:r>
        <w:t xml:space="preserve"> </w:t>
      </w:r>
      <w:r>
        <w:rPr>
          <w:i/>
          <w:iCs/>
        </w:rPr>
        <w:t xml:space="preserve">This is what makes this a boundary value problem.</w:t>
      </w:r>
    </w:p>
    <w:p>
      <w:pPr>
        <w:pStyle w:val="Compact"/>
        <w:numPr>
          <w:ilvl w:val="0"/>
          <w:numId w:val="1002"/>
        </w:numPr>
      </w:pPr>
      <w:r>
        <w:t xml:space="preserve">Step through each non-boundary point and set its value to the average values of the points around it.</w:t>
      </w:r>
      <w:r>
        <w:t xml:space="preserve"> </w:t>
      </w:r>
      <w:r>
        <w:rPr>
          <w:i/>
          <w:iCs/>
        </w:rPr>
        <w:t xml:space="preserve">This is the relaxation step.</w:t>
      </w:r>
    </w:p>
    <w:p>
      <w:pPr>
        <w:pStyle w:val="Compact"/>
        <w:numPr>
          <w:ilvl w:val="0"/>
          <w:numId w:val="1002"/>
        </w:numPr>
      </w:pPr>
      <w:r>
        <w:t xml:space="preserve">Repeat step 4 until the values of the points stop changing.</w:t>
      </w:r>
      <w:r>
        <w:t xml:space="preserve"> </w:t>
      </w:r>
      <w:r>
        <w:rPr>
          <w:i/>
          <w:iCs/>
        </w:rPr>
        <w:t xml:space="preserve">This is the convergence step.</w:t>
      </w:r>
    </w:p>
    <w:p>
      <w:pPr>
        <w:pStyle w:val="FirstParagraph"/>
      </w:pPr>
      <w:r>
        <w:t xml:space="preserve">There’s a lot of nuance to these five steps, and we will get into this a bit. Let’s just write this up for the 1D problem.</w:t>
      </w:r>
    </w:p>
    <w:bookmarkEnd w:id="10"/>
    <w:bookmarkStart w:id="35" w:name="the-1-dimensional-case"/>
    <w:p>
      <w:pPr>
        <w:pStyle w:val="Heading2"/>
      </w:pPr>
      <w:r>
        <w:t xml:space="preserve">The 1 Dimensional Case</w:t>
      </w:r>
    </w:p>
    <w:p>
      <w:pPr>
        <w:pStyle w:val="FirstParagraph"/>
      </w:pPr>
      <w:r>
        <w:t xml:space="preserve">Consider the 1D case of Laplace’s equation:</w:t>
      </w:r>
    </w:p>
    <w:p>
      <w:pPr>
        <w:pStyle w:val="BodyText"/>
      </w:pPr>
      <m:oMathPara>
        <m:oMathParaPr>
          <m:jc m:val="center"/>
        </m:oMathParaPr>
        <m:oMath>
          <m:f>
            <m:fPr>
              <m:type m:val="bar"/>
            </m:fPr>
            <m:num>
              <m:sSup>
                <m:e>
                  <m:r>
                    <m:t>d</m:t>
                  </m:r>
                </m:e>
                <m:sup>
                  <m:r>
                    <m:t>2</m:t>
                  </m:r>
                </m:sup>
              </m:sSup>
              <m:r>
                <m:rPr>
                  <m:sty m:val="p"/>
                </m:rPr>
                <m:t>Φ</m:t>
              </m:r>
            </m:num>
            <m:den>
              <m:r>
                <m:t>d</m:t>
              </m:r>
              <m:sSup>
                <m:e>
                  <m:r>
                    <m:t>x</m:t>
                  </m:r>
                </m:e>
                <m:sup>
                  <m:r>
                    <m:t>2</m:t>
                  </m:r>
                </m:sup>
              </m:sSup>
            </m:den>
          </m:f>
          <m:r>
            <m:rPr>
              <m:sty m:val="p"/>
            </m:rPr>
            <m:t>=</m:t>
          </m:r>
          <m:r>
            <m:t>0</m:t>
          </m:r>
        </m:oMath>
      </m:oMathPara>
    </w:p>
    <w:p>
      <w:pPr>
        <w:pStyle w:val="FirstParagraph"/>
      </w:pPr>
      <w:r>
        <w:t xml:space="preserve">We can solve this problem quite easily, as we know the only non-zero solution is a linear function.</w:t>
      </w:r>
    </w:p>
    <w:p>
      <w:pPr>
        <w:pStyle w:val="BodyText"/>
      </w:pPr>
      <m:oMathPara>
        <m:oMathParaPr>
          <m:jc m:val="center"/>
        </m:oMathParaPr>
        <m:oMath>
          <m:r>
            <m:rPr>
              <m:sty m:val="p"/>
            </m:rPr>
            <m:t>Φ</m:t>
          </m:r>
          <m:r>
            <m:rPr>
              <m:sty m:val="p"/>
            </m:rPr>
            <m:t>(</m:t>
          </m:r>
          <m:r>
            <m:t>x</m:t>
          </m:r>
          <m:r>
            <m:rPr>
              <m:sty m:val="p"/>
            </m:rPr>
            <m:t>)</m:t>
          </m:r>
          <m:r>
            <m:rPr>
              <m:sty m:val="p"/>
            </m:rPr>
            <m:t>=</m:t>
          </m:r>
          <m:r>
            <m:t>a</m:t>
          </m:r>
          <m:r>
            <m:t>x</m:t>
          </m:r>
          <m:r>
            <m:rPr>
              <m:sty m:val="p"/>
            </m:rPr>
            <m:t>+</m:t>
          </m:r>
          <m:r>
            <m:t>b</m:t>
          </m:r>
        </m:oMath>
      </m:oMathPara>
    </w:p>
    <w:p>
      <w:pPr>
        <w:pStyle w:val="FirstParagraph"/>
      </w:pPr>
      <w:r>
        <w:t xml:space="preserve">We can set the boundary conditions to be</w:t>
      </w:r>
      <w:r>
        <w:t xml:space="preserve"> </w:t>
      </w:r>
      <m:oMath>
        <m:r>
          <m:rPr>
            <m:sty m:val="p"/>
          </m:rPr>
          <m:t>Φ</m:t>
        </m:r>
        <m:r>
          <m:rPr>
            <m:sty m:val="p"/>
          </m:rPr>
          <m:t>(</m:t>
        </m:r>
        <m:r>
          <m:t>0</m:t>
        </m:r>
        <m:r>
          <m:rPr>
            <m:sty m:val="p"/>
          </m:rPr>
          <m:t>)</m:t>
        </m:r>
        <m:r>
          <m:rPr>
            <m:sty m:val="p"/>
          </m:rPr>
          <m:t>=</m:t>
        </m:r>
        <m:sSub>
          <m:e>
            <m:r>
              <m:t>V</m:t>
            </m:r>
          </m:e>
          <m:sub>
            <m:r>
              <m:t>0</m:t>
            </m:r>
          </m:sub>
        </m:sSub>
      </m:oMath>
      <w:r>
        <w:t xml:space="preserve"> </w:t>
      </w:r>
      <w:r>
        <w:t xml:space="preserve">and</w:t>
      </w:r>
      <w:r>
        <w:t xml:space="preserve"> </w:t>
      </w:r>
      <m:oMath>
        <m:r>
          <m:rPr>
            <m:sty m:val="p"/>
          </m:rPr>
          <m:t>Φ</m:t>
        </m:r>
        <m:r>
          <m:rPr>
            <m:sty m:val="p"/>
          </m:rPr>
          <m:t>(</m:t>
        </m:r>
        <m:r>
          <m:t>L</m:t>
        </m:r>
        <m:r>
          <m:rPr>
            <m:sty m:val="p"/>
          </m:rPr>
          <m:t>)</m:t>
        </m:r>
        <m:r>
          <m:rPr>
            <m:sty m:val="p"/>
          </m:rPr>
          <m:t>=</m:t>
        </m:r>
        <m:r>
          <m:t>0</m:t>
        </m:r>
      </m:oMath>
      <w:r>
        <w:t xml:space="preserve"> </w:t>
      </w:r>
      <w:r>
        <w:t xml:space="preserve">to find that</w:t>
      </w:r>
      <w:r>
        <w:t xml:space="preserve"> </w:t>
      </w:r>
      <m:oMath>
        <m:r>
          <m:t>b</m:t>
        </m:r>
        <m:r>
          <m:rPr>
            <m:sty m:val="p"/>
          </m:rPr>
          <m:t>=</m:t>
        </m:r>
        <m:sSub>
          <m:e>
            <m:r>
              <m:t>V</m:t>
            </m:r>
          </m:e>
          <m:sub>
            <m:r>
              <m:t>0</m:t>
            </m:r>
          </m:sub>
        </m:sSub>
      </m:oMath>
      <w:r>
        <w:t xml:space="preserve"> </w:t>
      </w:r>
      <w:r>
        <w:t xml:space="preserve">and</w:t>
      </w:r>
      <w:r>
        <w:t xml:space="preserve"> </w:t>
      </w:r>
      <m:oMath>
        <m:r>
          <m:t>a</m:t>
        </m:r>
        <m:r>
          <m:rPr>
            <m:sty m:val="p"/>
          </m:rPr>
          <m:t>=</m:t>
        </m:r>
        <m:r>
          <m:rPr>
            <m:sty m:val="p"/>
          </m:rPr>
          <m:t>−</m:t>
        </m:r>
        <m:sSub>
          <m:e>
            <m:r>
              <m:t>V</m:t>
            </m:r>
          </m:e>
          <m:sub>
            <m:r>
              <m:t>0</m:t>
            </m:r>
          </m:sub>
        </m:sSub>
        <m:r>
          <m:rPr>
            <m:sty m:val="p"/>
          </m:rPr>
          <m:t>/</m:t>
        </m:r>
        <m:r>
          <m:t>L</m:t>
        </m:r>
      </m:oMath>
      <w:r>
        <w:t xml:space="preserve">. So the solution is:</w:t>
      </w:r>
    </w:p>
    <w:p>
      <w:pPr>
        <w:pStyle w:val="BodyText"/>
      </w:pPr>
      <m:oMathPara>
        <m:oMathParaPr>
          <m:jc m:val="center"/>
        </m:oMathParaPr>
        <m:oMath>
          <m:r>
            <m:rPr>
              <m:sty m:val="p"/>
            </m:rPr>
            <m:t>Φ</m:t>
          </m:r>
          <m:r>
            <m:rPr>
              <m:sty m:val="p"/>
            </m:rPr>
            <m:t>(</m:t>
          </m:r>
          <m:r>
            <m:t>x</m:t>
          </m:r>
          <m:r>
            <m:rPr>
              <m:sty m:val="p"/>
            </m:rPr>
            <m:t>)</m:t>
          </m:r>
          <m:r>
            <m:rPr>
              <m:sty m:val="p"/>
            </m:rPr>
            <m:t>=</m:t>
          </m:r>
          <m:r>
            <m:rPr>
              <m:sty m:val="p"/>
            </m:rPr>
            <m:t>−</m:t>
          </m:r>
          <m:sSub>
            <m:e>
              <m:r>
                <m:t>V</m:t>
              </m:r>
            </m:e>
            <m:sub>
              <m:r>
                <m:t>0</m:t>
              </m:r>
            </m:sub>
          </m:sSub>
          <m:f>
            <m:fPr>
              <m:type m:val="bar"/>
            </m:fPr>
            <m:num>
              <m:r>
                <m:t>x</m:t>
              </m:r>
            </m:num>
            <m:den>
              <m:r>
                <m:t>L</m:t>
              </m:r>
            </m:den>
          </m:f>
          <m:r>
            <m:rPr>
              <m:sty m:val="p"/>
            </m:rPr>
            <m:t>+</m:t>
          </m:r>
          <m:sSub>
            <m:e>
              <m:r>
                <m:t>V</m:t>
              </m:r>
            </m:e>
            <m:sub>
              <m:r>
                <m:t>0</m:t>
              </m:r>
            </m:sub>
          </m:sSub>
        </m:oMath>
      </m:oMathPara>
    </w:p>
    <w:p>
      <w:pPr>
        <w:pStyle w:val="FirstParagraph"/>
      </w:pPr>
      <w:r>
        <w:t xml:space="preserve">It is a unique solution, and it is the average of the boundary conditions (and also equally spaced points).</w:t>
      </w:r>
    </w:p>
    <w:p>
      <w:pPr>
        <w:pStyle w:val="BodyText"/>
      </w:pPr>
      <w:r>
        <w:t xml:space="preserve">Let’s solve it using the method of relaxation. Recall that:</w:t>
      </w:r>
    </w:p>
    <w:p>
      <w:pPr>
        <w:pStyle w:val="BodyText"/>
      </w:pPr>
      <m:oMathPara>
        <m:oMathParaPr>
          <m:jc m:val="center"/>
        </m:oMathParaPr>
        <m:oMath>
          <m:sSup>
            <m:e>
              <m:r>
                <m:t>f</m:t>
              </m:r>
            </m:e>
            <m:sup>
              <m:r>
                <m:rPr>
                  <m:sty m:val="p"/>
                </m:rPr>
                <m:t>′</m:t>
              </m:r>
            </m:sup>
          </m:sSup>
          <m:r>
            <m:rPr>
              <m:sty m:val="p"/>
            </m:rPr>
            <m:t>(</m:t>
          </m:r>
          <m:r>
            <m:t>x</m:t>
          </m:r>
          <m:r>
            <m:rPr>
              <m:sty m:val="p"/>
            </m:rPr>
            <m:t>)</m:t>
          </m:r>
          <m:r>
            <m:rPr>
              <m:sty m:val="p"/>
            </m:rPr>
            <m:t>≈</m:t>
          </m:r>
          <m:f>
            <m:fPr>
              <m:type m:val="bar"/>
            </m:fPr>
            <m:num>
              <m:r>
                <m:t>f</m:t>
              </m:r>
              <m:r>
                <m:rPr>
                  <m:sty m:val="p"/>
                </m:rPr>
                <m:t>(</m:t>
              </m:r>
              <m:r>
                <m:t>x</m:t>
              </m:r>
              <m:r>
                <m:rPr>
                  <m:sty m:val="p"/>
                </m:rPr>
                <m:t>+</m:t>
              </m:r>
              <m:r>
                <m:t>a</m:t>
              </m:r>
              <m:r>
                <m:rPr>
                  <m:sty m:val="p"/>
                </m:rPr>
                <m:t>)</m:t>
              </m:r>
              <m:r>
                <m:rPr>
                  <m:sty m:val="p"/>
                </m:rPr>
                <m:t>+</m:t>
              </m:r>
              <m:r>
                <m:t>f</m:t>
              </m:r>
              <m:r>
                <m:rPr>
                  <m:sty m:val="p"/>
                </m:rPr>
                <m:t>(</m:t>
              </m:r>
              <m:r>
                <m:t>x</m:t>
              </m:r>
              <m:r>
                <m:rPr>
                  <m:sty m:val="p"/>
                </m:rPr>
                <m:t>−</m:t>
              </m:r>
              <m:r>
                <m:t>a</m:t>
              </m:r>
              <m:r>
                <m:rPr>
                  <m:sty m:val="p"/>
                </m:rPr>
                <m:t>)</m:t>
              </m:r>
            </m:num>
            <m:den>
              <m:r>
                <m:t>2</m:t>
              </m:r>
            </m:den>
          </m:f>
        </m:oMath>
      </m:oMathPara>
    </w:p>
    <w:p>
      <w:pPr>
        <w:pStyle w:val="FirstParagraph"/>
      </w:pPr>
      <w:r>
        <w:t xml:space="preserve">so that,</w:t>
      </w:r>
    </w:p>
    <w:p>
      <w:pPr>
        <w:pStyle w:val="BodyText"/>
      </w:pPr>
      <m:oMathPara>
        <m:oMathParaPr>
          <m:jc m:val="center"/>
        </m:oMathParaPr>
        <m:oMath>
          <m:sSup>
            <m:e>
              <m:r>
                <m:t>f</m:t>
              </m:r>
            </m:e>
            <m:sup>
              <m:r>
                <m:rPr>
                  <m:sty m:val="p"/>
                </m:rPr>
                <m:t>″</m:t>
              </m:r>
            </m:sup>
          </m:sSup>
          <m:r>
            <m:rPr>
              <m:sty m:val="p"/>
            </m:rPr>
            <m:t>(</m:t>
          </m:r>
          <m:r>
            <m:t>x</m:t>
          </m:r>
          <m:r>
            <m:rPr>
              <m:sty m:val="p"/>
            </m:rPr>
            <m:t>)</m:t>
          </m:r>
          <m:r>
            <m:rPr>
              <m:sty m:val="p"/>
            </m:rPr>
            <m:t>≈</m:t>
          </m:r>
          <m:f>
            <m:fPr>
              <m:type m:val="bar"/>
            </m:fPr>
            <m:num>
              <m:r>
                <m:t>f</m:t>
              </m:r>
              <m:r>
                <m:rPr>
                  <m:sty m:val="p"/>
                </m:rPr>
                <m:t>(</m:t>
              </m:r>
              <m:r>
                <m:t>x</m:t>
              </m:r>
              <m:r>
                <m:rPr>
                  <m:sty m:val="p"/>
                </m:rPr>
                <m:t>+</m:t>
              </m:r>
              <m:r>
                <m:t>a</m:t>
              </m:r>
              <m:r>
                <m:rPr>
                  <m:sty m:val="p"/>
                </m:rPr>
                <m:t>)</m:t>
              </m:r>
              <m:r>
                <m:rPr>
                  <m:sty m:val="p"/>
                </m:rPr>
                <m:t>−</m:t>
              </m:r>
              <m:r>
                <m:t>2</m:t>
              </m:r>
              <m:r>
                <m:t>f</m:t>
              </m:r>
              <m:r>
                <m:rPr>
                  <m:sty m:val="p"/>
                </m:rPr>
                <m:t>(</m:t>
              </m:r>
              <m:r>
                <m:t>x</m:t>
              </m:r>
              <m:r>
                <m:rPr>
                  <m:sty m:val="p"/>
                </m:rPr>
                <m:t>)</m:t>
              </m:r>
              <m:r>
                <m:rPr>
                  <m:sty m:val="p"/>
                </m:rPr>
                <m:t>+</m:t>
              </m:r>
              <m:r>
                <m:t>f</m:t>
              </m:r>
              <m:r>
                <m:rPr>
                  <m:sty m:val="p"/>
                </m:rPr>
                <m:t>(</m:t>
              </m:r>
              <m:r>
                <m:t>x</m:t>
              </m:r>
              <m:r>
                <m:rPr>
                  <m:sty m:val="p"/>
                </m:rPr>
                <m:t>−</m:t>
              </m:r>
              <m:r>
                <m:t>a</m:t>
              </m:r>
              <m:r>
                <m:rPr>
                  <m:sty m:val="p"/>
                </m:rPr>
                <m:t>)</m:t>
              </m:r>
            </m:num>
            <m:den>
              <m:r>
                <m:rPr>
                  <m:sty m:val="p"/>
                </m:rPr>
                <m:t>(</m:t>
              </m:r>
              <m:r>
                <m:t>a</m:t>
              </m:r>
              <m:sSup>
                <m:e>
                  <m:r>
                    <m:rPr>
                      <m:sty m:val="p"/>
                    </m:rPr>
                    <m:t>)</m:t>
                  </m:r>
                </m:e>
                <m:sup>
                  <m:r>
                    <m:t>2</m:t>
                  </m:r>
                </m:sup>
              </m:sSup>
            </m:den>
          </m:f>
        </m:oMath>
      </m:oMathPara>
    </w:p>
    <w:p>
      <w:pPr>
        <w:pStyle w:val="FirstParagraph"/>
      </w:pPr>
      <w:r>
        <w:t xml:space="preserve">So we can write Laplace’s equation as:</w:t>
      </w:r>
    </w:p>
    <w:p>
      <w:pPr>
        <w:pStyle w:val="BodyText"/>
      </w:pPr>
      <m:oMathPara>
        <m:oMathParaPr>
          <m:jc m:val="center"/>
        </m:oMathParaPr>
        <m:oMath>
          <m:f>
            <m:fPr>
              <m:type m:val="bar"/>
            </m:fPr>
            <m:num>
              <m:r>
                <m:rPr>
                  <m:sty m:val="p"/>
                </m:rPr>
                <m:t>Φ</m:t>
              </m:r>
              <m:r>
                <m:rPr>
                  <m:sty m:val="p"/>
                </m:rPr>
                <m:t>(</m:t>
              </m:r>
              <m:r>
                <m:t>x</m:t>
              </m:r>
              <m:r>
                <m:rPr>
                  <m:sty m:val="p"/>
                </m:rPr>
                <m:t>+</m:t>
              </m:r>
              <m:r>
                <m:t>a</m:t>
              </m:r>
              <m:r>
                <m:rPr>
                  <m:sty m:val="p"/>
                </m:rPr>
                <m:t>)</m:t>
              </m:r>
              <m:r>
                <m:rPr>
                  <m:sty m:val="p"/>
                </m:rPr>
                <m:t>−</m:t>
              </m:r>
              <m:r>
                <m:t>2</m:t>
              </m:r>
              <m:r>
                <m:rPr>
                  <m:sty m:val="p"/>
                </m:rPr>
                <m:t>Φ</m:t>
              </m:r>
              <m:r>
                <m:rPr>
                  <m:sty m:val="p"/>
                </m:rPr>
                <m:t>(</m:t>
              </m:r>
              <m:r>
                <m:t>x</m:t>
              </m:r>
              <m:r>
                <m:rPr>
                  <m:sty m:val="p"/>
                </m:rPr>
                <m:t>)</m:t>
              </m:r>
              <m:r>
                <m:rPr>
                  <m:sty m:val="p"/>
                </m:rPr>
                <m:t>+</m:t>
              </m:r>
              <m:r>
                <m:rPr>
                  <m:sty m:val="p"/>
                </m:rPr>
                <m:t>Φ</m:t>
              </m:r>
              <m:r>
                <m:rPr>
                  <m:sty m:val="p"/>
                </m:rPr>
                <m:t>(</m:t>
              </m:r>
              <m:r>
                <m:t>x</m:t>
              </m:r>
              <m:r>
                <m:rPr>
                  <m:sty m:val="p"/>
                </m:rPr>
                <m:t>−</m:t>
              </m:r>
              <m:r>
                <m:t>a</m:t>
              </m:r>
              <m:r>
                <m:rPr>
                  <m:sty m:val="p"/>
                </m:rPr>
                <m:t>)</m:t>
              </m:r>
            </m:num>
            <m:den>
              <m:r>
                <m:rPr>
                  <m:sty m:val="p"/>
                </m:rPr>
                <m:t>(</m:t>
              </m:r>
              <m:r>
                <m:t>a</m:t>
              </m:r>
              <m:sSup>
                <m:e>
                  <m:r>
                    <m:rPr>
                      <m:sty m:val="p"/>
                    </m:rPr>
                    <m:t>)</m:t>
                  </m:r>
                </m:e>
                <m:sup>
                  <m:r>
                    <m:t>2</m:t>
                  </m:r>
                </m:sup>
              </m:sSup>
            </m:den>
          </m:f>
          <m:r>
            <m:rPr>
              <m:sty m:val="p"/>
            </m:rPr>
            <m:t>=</m:t>
          </m:r>
          <m:r>
            <m:t>0</m:t>
          </m:r>
        </m:oMath>
      </m:oMathPara>
    </w:p>
    <w:p>
      <w:pPr>
        <w:pStyle w:val="FirstParagraph"/>
      </w:pPr>
      <w:r>
        <w:t xml:space="preserve">Or in terms of the grid spacing</w:t>
      </w:r>
      <w:r>
        <w:t xml:space="preserve"> </w:t>
      </w:r>
      <m:oMath>
        <m:r>
          <m:t>a</m:t>
        </m:r>
      </m:oMath>
      <w:r>
        <w:t xml:space="preserve"> </w:t>
      </w:r>
      <w:r>
        <w:t xml:space="preserve">starting at</w:t>
      </w:r>
      <w:r>
        <w:t xml:space="preserve"> </w:t>
      </w:r>
      <m:oMath>
        <m:sSub>
          <m:e>
            <m:r>
              <m:t>x</m:t>
            </m:r>
          </m:e>
          <m:sub>
            <m:r>
              <m:t>i</m:t>
            </m:r>
          </m:sub>
        </m:sSub>
      </m:oMath>
      <w:r>
        <w:t xml:space="preserve">:</w:t>
      </w:r>
    </w:p>
    <w:p>
      <w:pPr>
        <w:pStyle w:val="BodyText"/>
      </w:pPr>
      <m:oMathPara>
        <m:oMathParaPr>
          <m:jc m:val="center"/>
        </m:oMathParaPr>
        <m:oMath>
          <m:r>
            <m:rPr>
              <m:sty m:val="p"/>
            </m:rPr>
            <m:t>Φ</m:t>
          </m:r>
          <m:r>
            <m:rPr>
              <m:sty m:val="p"/>
            </m:rPr>
            <m:t>(</m:t>
          </m:r>
          <m:sSub>
            <m:e>
              <m:r>
                <m:t>x</m:t>
              </m:r>
            </m:e>
            <m:sub>
              <m:r>
                <m:t>i</m:t>
              </m:r>
            </m:sub>
          </m:sSub>
          <m:r>
            <m:rPr>
              <m:sty m:val="p"/>
            </m:rPr>
            <m:t>+</m:t>
          </m:r>
          <m:r>
            <m:t>a</m:t>
          </m:r>
          <m:r>
            <m:rPr>
              <m:sty m:val="p"/>
            </m:rPr>
            <m:t>)</m:t>
          </m:r>
          <m:r>
            <m:rPr>
              <m:sty m:val="p"/>
            </m:rPr>
            <m:t>−</m:t>
          </m:r>
          <m:r>
            <m:t>2</m:t>
          </m:r>
          <m:r>
            <m:rPr>
              <m:sty m:val="p"/>
            </m:rPr>
            <m:t>Φ</m:t>
          </m:r>
          <m:r>
            <m:rPr>
              <m:sty m:val="p"/>
            </m:rPr>
            <m:t>(</m:t>
          </m:r>
          <m:sSub>
            <m:e>
              <m:r>
                <m:t>x</m:t>
              </m:r>
            </m:e>
            <m:sub>
              <m:r>
                <m:t>i</m:t>
              </m:r>
            </m:sub>
          </m:sSub>
          <m:r>
            <m:rPr>
              <m:sty m:val="p"/>
            </m:rPr>
            <m:t>)</m:t>
          </m:r>
          <m:r>
            <m:rPr>
              <m:sty m:val="p"/>
            </m:rPr>
            <m:t>+</m:t>
          </m:r>
          <m:r>
            <m:rPr>
              <m:sty m:val="p"/>
            </m:rPr>
            <m:t>Φ</m:t>
          </m:r>
          <m:r>
            <m:rPr>
              <m:sty m:val="p"/>
            </m:rPr>
            <m:t>(</m:t>
          </m:r>
          <m:sSub>
            <m:e>
              <m:r>
                <m:t>x</m:t>
              </m:r>
            </m:e>
            <m:sub>
              <m:r>
                <m:t>i</m:t>
              </m:r>
            </m:sub>
          </m:sSub>
          <m:r>
            <m:rPr>
              <m:sty m:val="p"/>
            </m:rPr>
            <m:t>−</m:t>
          </m:r>
          <m:r>
            <m:t>a</m:t>
          </m:r>
          <m:r>
            <m:rPr>
              <m:sty m:val="p"/>
            </m:rPr>
            <m:t>)</m:t>
          </m:r>
          <m:r>
            <m:rPr>
              <m:sty m:val="p"/>
            </m:rPr>
            <m:t>=</m:t>
          </m:r>
          <m:r>
            <m:t>0</m:t>
          </m:r>
        </m:oMath>
      </m:oMathPara>
    </w:p>
    <w:p>
      <w:pPr>
        <w:pStyle w:val="FirstParagraph"/>
      </w:pPr>
      <w:r>
        <w:t xml:space="preserve">So that we can solve for the value of</w:t>
      </w:r>
      <w:r>
        <w:t xml:space="preserve"> </w:t>
      </w:r>
      <m:oMath>
        <m:r>
          <m:t>V</m:t>
        </m:r>
        <m:r>
          <m:rPr>
            <m:sty m:val="p"/>
          </m:rPr>
          <m:t>(</m:t>
        </m:r>
        <m:sSub>
          <m:e>
            <m:r>
              <m:t>x</m:t>
            </m:r>
          </m:e>
          <m:sub>
            <m:r>
              <m:t>i</m:t>
            </m:r>
          </m:sub>
        </m:sSub>
        <m:r>
          <m:rPr>
            <m:sty m:val="p"/>
          </m:rPr>
          <m:t>)</m:t>
        </m:r>
      </m:oMath>
      <w:r>
        <w:t xml:space="preserve"> </w:t>
      </w:r>
      <w:r>
        <w:t xml:space="preserve">at each point in the grid.</w:t>
      </w:r>
    </w:p>
    <w:p>
      <w:pPr>
        <w:pStyle w:val="BodyText"/>
      </w:pPr>
      <m:oMathPara>
        <m:oMathParaPr>
          <m:jc m:val="center"/>
        </m:oMathParaPr>
        <m:oMath>
          <m:r>
            <m:rPr>
              <m:sty m:val="p"/>
            </m:rPr>
            <m:t>Φ</m:t>
          </m:r>
          <m:r>
            <m:rPr>
              <m:sty m:val="p"/>
            </m:rPr>
            <m:t>(</m:t>
          </m:r>
          <m:sSub>
            <m:e>
              <m:r>
                <m:t>x</m:t>
              </m:r>
            </m:e>
            <m:sub>
              <m:r>
                <m:t>i</m:t>
              </m:r>
            </m:sub>
          </m:sSub>
          <m:r>
            <m:rPr>
              <m:sty m:val="p"/>
            </m:rPr>
            <m:t>)</m:t>
          </m:r>
          <m:r>
            <m:rPr>
              <m:sty m:val="p"/>
            </m:rPr>
            <m:t>=</m:t>
          </m:r>
          <m:f>
            <m:fPr>
              <m:type m:val="bar"/>
            </m:fPr>
            <m:num>
              <m:r>
                <m:t>1</m:t>
              </m:r>
            </m:num>
            <m:den>
              <m:r>
                <m:t>2</m:t>
              </m:r>
            </m:den>
          </m:f>
          <m:d>
            <m:dPr>
              <m:begChr m:val="["/>
              <m:sepChr m:val=""/>
              <m:endChr m:val="]"/>
              <m:grow/>
            </m:dPr>
            <m:e>
              <m:r>
                <m:rPr>
                  <m:sty m:val="p"/>
                </m:rPr>
                <m:t>Φ</m:t>
              </m:r>
              <m:r>
                <m:rPr>
                  <m:sty m:val="p"/>
                </m:rPr>
                <m:t>(</m:t>
              </m:r>
              <m:sSub>
                <m:e>
                  <m:r>
                    <m:t>x</m:t>
                  </m:r>
                </m:e>
                <m:sub>
                  <m:r>
                    <m:t>i</m:t>
                  </m:r>
                </m:sub>
              </m:sSub>
              <m:r>
                <m:rPr>
                  <m:sty m:val="p"/>
                </m:rPr>
                <m:t>+</m:t>
              </m:r>
              <m:r>
                <m:t>a</m:t>
              </m:r>
              <m:r>
                <m:rPr>
                  <m:sty m:val="p"/>
                </m:rPr>
                <m:t>)</m:t>
              </m:r>
              <m:r>
                <m:rPr>
                  <m:sty m:val="p"/>
                </m:rPr>
                <m:t>+</m:t>
              </m:r>
              <m:r>
                <m:rPr>
                  <m:sty m:val="p"/>
                </m:rPr>
                <m:t>Φ</m:t>
              </m:r>
              <m:r>
                <m:rPr>
                  <m:sty m:val="p"/>
                </m:rPr>
                <m:t>(</m:t>
              </m:r>
              <m:sSub>
                <m:e>
                  <m:r>
                    <m:t>x</m:t>
                  </m:r>
                </m:e>
                <m:sub>
                  <m:r>
                    <m:t>i</m:t>
                  </m:r>
                </m:sub>
              </m:sSub>
              <m:r>
                <m:rPr>
                  <m:sty m:val="p"/>
                </m:rPr>
                <m:t>−</m:t>
              </m:r>
              <m:r>
                <m:t>a</m:t>
              </m:r>
              <m:r>
                <m:rPr>
                  <m:sty m:val="p"/>
                </m:rPr>
                <m:t>)</m:t>
              </m:r>
            </m:e>
          </m:d>
        </m:oMath>
      </m:oMathPara>
    </w:p>
    <w:p>
      <w:pPr>
        <w:pStyle w:val="FirstParagraph"/>
      </w:pPr>
      <w:r>
        <w:t xml:space="preserve">which is precisely the average of the value of the potential to the left and right of the grid point. Let’s write this in 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SourceCode"/>
      </w:pPr>
      <w:r>
        <w:rPr>
          <w:rStyle w:val="KeywordTok"/>
        </w:rPr>
        <w:t xml:space="preserve">def</w:t>
      </w:r>
      <w:r>
        <w:rPr>
          <w:rStyle w:val="NormalTok"/>
        </w:rPr>
        <w:t xml:space="preserve"> relax(initial_array, tolerance</w:t>
      </w:r>
      <w:r>
        <w:rPr>
          <w:rStyle w:val="OperatorTok"/>
        </w:rPr>
        <w:t xml:space="preserve">=</w:t>
      </w:r>
      <w:r>
        <w:rPr>
          <w:rStyle w:val="FloatTok"/>
        </w:rPr>
        <w:t xml:space="preserve">1e-6</w:t>
      </w:r>
      <w:r>
        <w:rPr>
          <w:rStyle w:val="NormalTok"/>
        </w:rPr>
        <w:t xml:space="preserve">, n</w:t>
      </w:r>
      <w:r>
        <w:rPr>
          <w:rStyle w:val="OperatorTok"/>
        </w:rPr>
        <w:t xml:space="preserve">=</w:t>
      </w:r>
      <w:r>
        <w:rPr>
          <w:rStyle w:val="DecValTok"/>
        </w:rPr>
        <w:t xml:space="preserve">50</w:t>
      </w:r>
      <w:r>
        <w:rPr>
          <w:rStyle w:val="NormalTok"/>
        </w:rPr>
        <w:t xml:space="preserve">):</w:t>
      </w:r>
      <w:r>
        <w:br/>
      </w:r>
      <w:r>
        <w:rPr>
          <w:rStyle w:val="NormalTok"/>
        </w:rPr>
        <w:t xml:space="preserve">    </w:t>
      </w:r>
      <w:r>
        <w:rPr>
          <w:rStyle w:val="CommentTok"/>
        </w:rPr>
        <w:t xml:space="preserve">'''Relaxation method for solving Laplace's equation in 1D. </w:t>
      </w:r>
      <w:r>
        <w:br/>
      </w:r>
      <w:r>
        <w:rPr>
          <w:rStyle w:val="CommentTok"/>
        </w:rPr>
        <w:t xml:space="preserve">    Requires the initial array and the tolerance.'''</w:t>
      </w:r>
      <w:r>
        <w:br/>
      </w:r>
      <w:r>
        <w:rPr>
          <w:rStyle w:val="NormalTok"/>
        </w:rPr>
        <w:t xml:space="preserve">    </w:t>
      </w:r>
      <w:r>
        <w:br/>
      </w:r>
      <w:r>
        <w:rPr>
          <w:rStyle w:val="NormalTok"/>
        </w:rPr>
        <w:t xml:space="preserve">    a </w:t>
      </w:r>
      <w:r>
        <w:rPr>
          <w:rStyle w:val="OperatorTok"/>
        </w:rPr>
        <w:t xml:space="preserve">=</w:t>
      </w:r>
      <w:r>
        <w:rPr>
          <w:rStyle w:val="NormalTok"/>
        </w:rPr>
        <w:t xml:space="preserve"> initial_array.copy() </w:t>
      </w:r>
      <w:r>
        <w:rPr>
          <w:rStyle w:val="CommentTok"/>
        </w:rPr>
        <w:t xml:space="preserve"># to avoid overwriting the initial array</w:t>
      </w:r>
      <w:r>
        <w:br/>
      </w:r>
      <w:r>
        <w:rPr>
          <w:rStyle w:val="NormalTok"/>
        </w:rPr>
        <w:t xml:space="preserve">    convergence </w:t>
      </w:r>
      <w:r>
        <w:rPr>
          <w:rStyle w:val="OperatorTok"/>
        </w:rPr>
        <w:t xml:space="preserve">=</w:t>
      </w:r>
      <w:r>
        <w:rPr>
          <w:rStyle w:val="NormalTok"/>
        </w:rPr>
        <w:t xml:space="preserve"> </w:t>
      </w:r>
      <w:r>
        <w:rPr>
          <w:rStyle w:val="VariableTok"/>
        </w:rPr>
        <w:t xml:space="preserve">False</w:t>
      </w:r>
      <w:r>
        <w:rPr>
          <w:rStyle w:val="NormalTok"/>
        </w:rPr>
        <w:t xml:space="preserve"> </w:t>
      </w:r>
      <w:r>
        <w:rPr>
          <w:rStyle w:val="CommentTok"/>
        </w:rPr>
        <w:t xml:space="preserve"># to check if the solution has converged</w:t>
      </w:r>
      <w:r>
        <w:br/>
      </w:r>
      <w:r>
        <w:rPr>
          <w:rStyle w:val="NormalTok"/>
        </w:rPr>
        <w:t xml:space="preserve">    iterations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to count the number of iterations</w:t>
      </w:r>
      <w:r>
        <w:br/>
      </w:r>
      <w:r>
        <w:rPr>
          <w:rStyle w:val="NormalTok"/>
        </w:rPr>
        <w:t xml:space="preserve">    arrays </w:t>
      </w:r>
      <w:r>
        <w:rPr>
          <w:rStyle w:val="OperatorTok"/>
        </w:rPr>
        <w:t xml:space="preserve">=</w:t>
      </w:r>
      <w:r>
        <w:rPr>
          <w:rStyle w:val="NormalTok"/>
        </w:rPr>
        <w:t xml:space="preserve"> [a.copy()]  </w:t>
      </w:r>
      <w:r>
        <w:rPr>
          <w:rStyle w:val="CommentTok"/>
        </w:rPr>
        <w:t xml:space="preserve"># to store the array at each iteration</w:t>
      </w:r>
      <w:r>
        <w:br/>
      </w:r>
      <w:r>
        <w:rPr>
          <w:rStyle w:val="NormalTok"/>
        </w:rPr>
        <w:t xml:space="preserve">    </w:t>
      </w:r>
      <w:r>
        <w:rPr>
          <w:rStyle w:val="ControlFlowTok"/>
        </w:rPr>
        <w:t xml:space="preserve">while</w:t>
      </w:r>
      <w:r>
        <w:rPr>
          <w:rStyle w:val="NormalTok"/>
        </w:rPr>
        <w:t xml:space="preserve"> </w:t>
      </w:r>
      <w:r>
        <w:rPr>
          <w:rStyle w:val="KeywordTok"/>
        </w:rPr>
        <w:t xml:space="preserve">not</w:t>
      </w:r>
      <w:r>
        <w:rPr>
          <w:rStyle w:val="NormalTok"/>
        </w:rPr>
        <w:t xml:space="preserve"> convergence:</w:t>
      </w:r>
      <w:r>
        <w:br/>
      </w:r>
      <w:r>
        <w:rPr>
          <w:rStyle w:val="NormalTok"/>
        </w:rPr>
        <w:t xml:space="preserve">        </w:t>
      </w:r>
      <w:r>
        <w:br/>
      </w:r>
      <w:r>
        <w:rPr>
          <w:rStyle w:val="NormalTok"/>
        </w:rPr>
        <w:t xml:space="preserve">        </w:t>
      </w:r>
      <w:r>
        <w:rPr>
          <w:rStyle w:val="CommentTok"/>
        </w:rPr>
        <w:t xml:space="preserve"># Compute the average of the two neighboring points</w:t>
      </w:r>
      <w:r>
        <w:br/>
      </w:r>
      <w:r>
        <w:rPr>
          <w:rStyle w:val="NormalTok"/>
        </w:rPr>
        <w:t xml:space="preserve">        </w:t>
      </w:r>
      <w:r>
        <w:rPr>
          <w:rStyle w:val="CommentTok"/>
        </w:rPr>
        <w:t xml:space="preserve"># as long as they are not boundaries</w:t>
      </w:r>
      <w:r>
        <w:br/>
      </w:r>
      <w:r>
        <w:rPr>
          <w:rStyle w:val="NormalTok"/>
        </w:rPr>
        <w:t xml:space="preserve">        </w:t>
      </w:r>
      <w:r>
        <w:rPr>
          <w:rStyle w:val="CommentTok"/>
        </w:rPr>
        <w:t xml:space="preserve"># and do so until you reach the desired tolerance</w:t>
      </w:r>
      <w:r>
        <w:br/>
      </w:r>
      <w:r>
        <w:rPr>
          <w:rStyle w:val="NormalTok"/>
        </w:rPr>
        <w:t xml:space="preserve">        iterations </w:t>
      </w:r>
      <w:r>
        <w:rPr>
          <w:rStyle w:val="OperatorTok"/>
        </w:rPr>
        <w:t xml:space="preserve">+=</w:t>
      </w:r>
      <w:r>
        <w:rPr>
          <w:rStyle w:val="NormalTok"/>
        </w:rPr>
        <w:t xml:space="preserve"> </w:t>
      </w:r>
      <w:r>
        <w:rPr>
          <w:rStyle w:val="DecValTok"/>
        </w:rPr>
        <w:t xml:space="preserve">1</w:t>
      </w:r>
      <w:r>
        <w:br/>
      </w:r>
      <w:r>
        <w:rPr>
          <w:rStyle w:val="NormalTok"/>
        </w:rPr>
        <w:t xml:space="preserve">        new_a </w:t>
      </w:r>
      <w:r>
        <w:rPr>
          <w:rStyle w:val="OperatorTok"/>
        </w:rPr>
        <w:t xml:space="preserve">=</w:t>
      </w:r>
      <w:r>
        <w:rPr>
          <w:rStyle w:val="NormalTok"/>
        </w:rPr>
        <w:t xml:space="preserve"> a.copy()</w:t>
      </w:r>
      <w:r>
        <w:br/>
      </w:r>
      <w:r>
        <w:rPr>
          <w:rStyle w:val="NormalTok"/>
        </w:rPr>
        <w:t xml:space="preserve">        </w:t>
      </w:r>
      <w:r>
        <w:br/>
      </w:r>
      <w:r>
        <w:rPr>
          <w:rStyle w:val="NormalTok"/>
        </w:rPr>
        <w:t xml:space="preserve">        </w:t>
      </w:r>
      <w:r>
        <w:rPr>
          <w:rStyle w:val="CommentTok"/>
        </w:rPr>
        <w:t xml:space="preserve"># Computing the average of the two neighboring points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Excluding boundaries</w:t>
      </w:r>
      <w:r>
        <w:br/>
      </w:r>
      <w:r>
        <w:rPr>
          <w:rStyle w:val="NormalTok"/>
        </w:rPr>
        <w:t xml:space="preserve">            new_a[i]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(a[i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a[i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checking if the solution has converged (i.e., achieved the desired tolerance)</w:t>
      </w:r>
      <w:r>
        <w:br/>
      </w:r>
      <w:r>
        <w:rPr>
          <w:rStyle w:val="NormalTok"/>
        </w:rPr>
        <w:t xml:space="preserve">        </w:t>
      </w:r>
      <w:r>
        <w:rPr>
          <w:rStyle w:val="CommentTok"/>
        </w:rPr>
        <w:t xml:space="preserve"># this is point by point convergence (See why?)</w:t>
      </w:r>
      <w:r>
        <w:br/>
      </w:r>
      <w:r>
        <w:rPr>
          <w:rStyle w:val="NormalTok"/>
        </w:rPr>
        <w:t xml:space="preserve">        convergence </w:t>
      </w:r>
      <w:r>
        <w:rPr>
          <w:rStyle w:val="OperatorTok"/>
        </w:rPr>
        <w:t xml:space="preserve">=</w:t>
      </w:r>
      <w:r>
        <w:rPr>
          <w:rStyle w:val="NormalTok"/>
        </w:rPr>
        <w:t xml:space="preserve"> np.</w:t>
      </w:r>
      <w:r>
        <w:rPr>
          <w:rStyle w:val="BuiltInTok"/>
        </w:rPr>
        <w:t xml:space="preserve">all</w:t>
      </w:r>
      <w:r>
        <w:rPr>
          <w:rStyle w:val="NormalTok"/>
        </w:rPr>
        <w:t xml:space="preserve">(np.</w:t>
      </w:r>
      <w:r>
        <w:rPr>
          <w:rStyle w:val="BuiltInTok"/>
        </w:rPr>
        <w:t xml:space="preserve">abs</w:t>
      </w:r>
      <w:r>
        <w:rPr>
          <w:rStyle w:val="NormalTok"/>
        </w:rPr>
        <w:t xml:space="preserve">(new_a </w:t>
      </w:r>
      <w:r>
        <w:rPr>
          <w:rStyle w:val="OperatorTok"/>
        </w:rPr>
        <w:t xml:space="preserve">-</w:t>
      </w:r>
      <w:r>
        <w:rPr>
          <w:rStyle w:val="NormalTok"/>
        </w:rPr>
        <w:t xml:space="preserve"> a) </w:t>
      </w:r>
      <w:r>
        <w:rPr>
          <w:rStyle w:val="OperatorTok"/>
        </w:rPr>
        <w:t xml:space="preserve">&lt;</w:t>
      </w:r>
      <w:r>
        <w:rPr>
          <w:rStyle w:val="NormalTok"/>
        </w:rPr>
        <w:t xml:space="preserve"> tolerance)</w:t>
      </w:r>
      <w:r>
        <w:br/>
      </w:r>
      <w:r>
        <w:rPr>
          <w:rStyle w:val="NormalTok"/>
        </w:rPr>
        <w:t xml:space="preserve">        </w:t>
      </w:r>
      <w:r>
        <w:br/>
      </w:r>
      <w:r>
        <w:rPr>
          <w:rStyle w:val="NormalTok"/>
        </w:rPr>
        <w:t xml:space="preserve">        a </w:t>
      </w:r>
      <w:r>
        <w:rPr>
          <w:rStyle w:val="OperatorTok"/>
        </w:rPr>
        <w:t xml:space="preserve">=</w:t>
      </w:r>
      <w:r>
        <w:rPr>
          <w:rStyle w:val="NormalTok"/>
        </w:rPr>
        <w:t xml:space="preserve"> new_a.copy()</w:t>
      </w:r>
      <w:r>
        <w:br/>
      </w:r>
      <w:r>
        <w:rPr>
          <w:rStyle w:val="NormalTok"/>
        </w:rPr>
        <w:t xml:space="preserve">        </w:t>
      </w:r>
      <w:r>
        <w:br/>
      </w:r>
      <w:r>
        <w:rPr>
          <w:rStyle w:val="NormalTok"/>
        </w:rPr>
        <w:t xml:space="preserve">        </w:t>
      </w:r>
      <w:r>
        <w:rPr>
          <w:rStyle w:val="CommentTok"/>
        </w:rPr>
        <w:t xml:space="preserve"># store every nth iteration (default is 50)</w:t>
      </w:r>
      <w:r>
        <w:br/>
      </w:r>
      <w:r>
        <w:rPr>
          <w:rStyle w:val="NormalTok"/>
        </w:rPr>
        <w:t xml:space="preserve">        </w:t>
      </w:r>
      <w:r>
        <w:rPr>
          <w:rStyle w:val="ControlFlowTok"/>
        </w:rPr>
        <w:t xml:space="preserve">if</w:t>
      </w:r>
      <w:r>
        <w:rPr>
          <w:rStyle w:val="NormalTok"/>
        </w:rPr>
        <w:t xml:space="preserve"> iterations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arrays.append(a.copy())</w:t>
      </w:r>
      <w:r>
        <w:br/>
      </w:r>
      <w:r>
        <w:rPr>
          <w:rStyle w:val="NormalTok"/>
        </w:rPr>
        <w:t xml:space="preserve">    </w:t>
      </w:r>
      <w:r>
        <w:br/>
      </w:r>
      <w:r>
        <w:rPr>
          <w:rStyle w:val="NormalTok"/>
        </w:rPr>
        <w:t xml:space="preserve">    </w:t>
      </w:r>
      <w:r>
        <w:rPr>
          <w:rStyle w:val="ControlFlowTok"/>
        </w:rPr>
        <w:t xml:space="preserve">return</w:t>
      </w:r>
      <w:r>
        <w:rPr>
          <w:rStyle w:val="NormalTok"/>
        </w:rPr>
        <w:t xml:space="preserve"> arrays, iterations</w:t>
      </w:r>
    </w:p>
    <w:p>
      <w:pPr>
        <w:pStyle w:val="SourceCode"/>
      </w:pPr>
      <w:r>
        <w:rPr>
          <w:rStyle w:val="KeywordTok"/>
        </w:rPr>
        <w:t xml:space="preserve">def</w:t>
      </w:r>
      <w:r>
        <w:rPr>
          <w:rStyle w:val="NormalTok"/>
        </w:rPr>
        <w:t xml:space="preserve"> plot_relaxation(arrays, total_iterations):</w:t>
      </w:r>
      <w:r>
        <w:br/>
      </w:r>
      <w:r>
        <w:rPr>
          <w:rStyle w:val="NormalTok"/>
        </w:rPr>
        <w:t xml:space="preserve">    </w:t>
      </w:r>
      <w:r>
        <w:rPr>
          <w:rStyle w:val="BuiltInTok"/>
        </w:rPr>
        <w:t xml:space="preserve">print</w:t>
      </w:r>
      <w:r>
        <w:rPr>
          <w:rStyle w:val="NormalTok"/>
        </w:rPr>
        <w:t xml:space="preserve">(</w:t>
      </w:r>
      <w:r>
        <w:rPr>
          <w:rStyle w:val="SpecialStringTok"/>
        </w:rPr>
        <w:t xml:space="preserve">f'The solution converged after </w:t>
      </w:r>
      <w:r>
        <w:rPr>
          <w:rStyle w:val="SpecialCharTok"/>
        </w:rPr>
        <w:t xml:space="preserve">{</w:t>
      </w:r>
      <w:r>
        <w:rPr>
          <w:rStyle w:val="NormalTok"/>
        </w:rPr>
        <w:t xml:space="preserve">total_iterations</w:t>
      </w:r>
      <w:r>
        <w:rPr>
          <w:rStyle w:val="SpecialCharTok"/>
        </w:rPr>
        <w:t xml:space="preserve">}</w:t>
      </w:r>
      <w:r>
        <w:rPr>
          <w:rStyle w:val="SpecialStringTok"/>
        </w:rPr>
        <w:t xml:space="preserve"> iterations.'</w:t>
      </w:r>
      <w:r>
        <w:rPr>
          <w:rStyle w:val="NormalTok"/>
        </w:rPr>
        <w:t xml:space="preserve">)</w:t>
      </w:r>
      <w:r>
        <w:br/>
      </w:r>
      <w:r>
        <w:br/>
      </w:r>
      <w:r>
        <w:rPr>
          <w:rStyle w:val="NormalTok"/>
        </w:rPr>
        <w:t xml:space="preserve">    </w:t>
      </w:r>
      <w:r>
        <w:rPr>
          <w:rStyle w:val="CommentTok"/>
        </w:rPr>
        <w:t xml:space="preserve"># Set up the figure and axis</w:t>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    colors </w:t>
      </w:r>
      <w:r>
        <w:rPr>
          <w:rStyle w:val="OperatorTok"/>
        </w:rPr>
        <w:t xml:space="preserve">=</w:t>
      </w:r>
      <w:r>
        <w:rPr>
          <w:rStyle w:val="NormalTok"/>
        </w:rPr>
        <w:t xml:space="preserve"> plt.cm.viridis(np.linspace(</w:t>
      </w:r>
      <w:r>
        <w:rPr>
          <w:rStyle w:val="DecValTok"/>
        </w:rPr>
        <w:t xml:space="preserve">0</w:t>
      </w:r>
      <w:r>
        <w:rPr>
          <w:rStyle w:val="NormalTok"/>
        </w:rPr>
        <w:t xml:space="preserve">, </w:t>
      </w:r>
      <w:r>
        <w:rPr>
          <w:rStyle w:val="DecValTok"/>
        </w:rPr>
        <w:t xml:space="preserve">1</w:t>
      </w:r>
      <w:r>
        <w:rPr>
          <w:rStyle w:val="NormalTok"/>
        </w:rPr>
        <w:t xml:space="preserve">, </w:t>
      </w:r>
      <w:r>
        <w:rPr>
          <w:rStyle w:val="BuiltInTok"/>
        </w:rPr>
        <w:t xml:space="preserve">len</w:t>
      </w:r>
      <w:r>
        <w:rPr>
          <w:rStyle w:val="NormalTok"/>
        </w:rPr>
        <w:t xml:space="preserve">(arrays)))  </w:t>
      </w:r>
      <w:r>
        <w:rPr>
          <w:rStyle w:val="CommentTok"/>
        </w:rPr>
        <w:t xml:space="preserve"># Create a colormap for the iterations</w:t>
      </w:r>
      <w:r>
        <w:br/>
      </w:r>
      <w:r>
        <w:br/>
      </w:r>
      <w:r>
        <w:rPr>
          <w:rStyle w:val="NormalTok"/>
        </w:rPr>
        <w:t xml:space="preserve">    </w:t>
      </w:r>
      <w:r>
        <w:rPr>
          <w:rStyle w:val="ControlFlowTok"/>
        </w:rPr>
        <w:t xml:space="preserve">for</w:t>
      </w:r>
      <w:r>
        <w:rPr>
          <w:rStyle w:val="NormalTok"/>
        </w:rPr>
        <w:t xml:space="preserve"> i, array </w:t>
      </w:r>
      <w:r>
        <w:rPr>
          <w:rStyle w:val="KeywordTok"/>
        </w:rPr>
        <w:t xml:space="preserve">in</w:t>
      </w:r>
      <w:r>
        <w:rPr>
          <w:rStyle w:val="NormalTok"/>
        </w:rPr>
        <w:t xml:space="preserve"> </w:t>
      </w:r>
      <w:r>
        <w:rPr>
          <w:rStyle w:val="BuiltInTok"/>
        </w:rPr>
        <w:t xml:space="preserve">enumerate</w:t>
      </w:r>
      <w:r>
        <w:rPr>
          <w:rStyle w:val="NormalTok"/>
        </w:rPr>
        <w:t xml:space="preserve">(arrays):</w:t>
      </w:r>
      <w:r>
        <w:br/>
      </w:r>
      <w:r>
        <w:rPr>
          <w:rStyle w:val="NormalTok"/>
        </w:rPr>
        <w:t xml:space="preserve">        ax.plot(array, color</w:t>
      </w:r>
      <w:r>
        <w:rPr>
          <w:rStyle w:val="OperatorTok"/>
        </w:rPr>
        <w:t xml:space="preserve">=</w:t>
      </w:r>
      <w:r>
        <w:rPr>
          <w:rStyle w:val="NormalTok"/>
        </w:rPr>
        <w:t xml:space="preserve">colors[i], label</w:t>
      </w:r>
      <w:r>
        <w:rPr>
          <w:rStyle w:val="OperatorTok"/>
        </w:rPr>
        <w:t xml:space="preserve">=</w:t>
      </w:r>
      <w:r>
        <w:rPr>
          <w:rStyle w:val="SpecialStringTok"/>
        </w:rPr>
        <w:t xml:space="preserve">f'Iteration: </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ax.set_title(</w:t>
      </w:r>
      <w:r>
        <w:rPr>
          <w:rStyle w:val="StringTok"/>
        </w:rPr>
        <w:t xml:space="preserve">'Relaxation Method: Overlaid Iterations'</w:t>
      </w:r>
      <w:r>
        <w:rPr>
          <w:rStyle w:val="NormalTok"/>
        </w:rPr>
        <w:t xml:space="preserve">)</w:t>
      </w:r>
      <w:r>
        <w:br/>
      </w:r>
      <w:r>
        <w:rPr>
          <w:rStyle w:val="NormalTok"/>
        </w:rPr>
        <w:t xml:space="preserve">    ax.set_xlabel(</w:t>
      </w:r>
      <w:r>
        <w:rPr>
          <w:rStyle w:val="StringTok"/>
        </w:rPr>
        <w:t xml:space="preserve">'Position (x)'</w:t>
      </w:r>
      <w:r>
        <w:rPr>
          <w:rStyle w:val="NormalTok"/>
        </w:rPr>
        <w:t xml:space="preserve">)</w:t>
      </w:r>
      <w:r>
        <w:br/>
      </w:r>
      <w:r>
        <w:rPr>
          <w:rStyle w:val="NormalTok"/>
        </w:rPr>
        <w:t xml:space="preserve">    ax.set_ylabel(</w:t>
      </w:r>
      <w:r>
        <w:rPr>
          <w:rStyle w:val="StringTok"/>
        </w:rPr>
        <w:t xml:space="preserve">'Electric Potential (V)'</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fig, ax</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arr </w:t>
      </w:r>
      <w:r>
        <w:rPr>
          <w:rStyle w:val="OperatorTok"/>
        </w:rPr>
        <w:t xml:space="preserve">=</w:t>
      </w:r>
      <w:r>
        <w:rPr>
          <w:rStyle w:val="NormalTok"/>
        </w:rPr>
        <w:t xml:space="preserve"> np.zeros(N)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1e-6</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21980 iterations.</w:t>
      </w:r>
    </w:p>
    <w:p>
      <w:pPr>
        <w:pStyle w:val="CaptionedFigure"/>
      </w:pPr>
      <w:r>
        <w:drawing>
          <wp:inline>
            <wp:extent cx="5334000" cy="4182776"/>
            <wp:effectExtent b="0" l="0" r="0" t="0"/>
            <wp:docPr descr="png" title="" id="12" name="Picture"/>
            <a:graphic>
              <a:graphicData uri="http://schemas.openxmlformats.org/drawingml/2006/picture">
                <pic:pic>
                  <pic:nvPicPr>
                    <pic:cNvPr descr="../images/notes-relaxation_notes-relaxation_tmp_5_1.png" id="13" name="Picture"/>
                    <pic:cNvPicPr>
                      <a:picLocks noChangeArrowheads="1" noChangeAspect="1"/>
                    </pic:cNvPicPr>
                  </pic:nvPicPr>
                  <pic:blipFill>
                    <a:blip r:embed="rId11"/>
                    <a:stretch>
                      <a:fillRect/>
                    </a:stretch>
                  </pic:blipFill>
                  <pic:spPr bwMode="auto">
                    <a:xfrm>
                      <a:off x="0" y="0"/>
                      <a:ext cx="5334000" cy="4182776"/>
                    </a:xfrm>
                    <a:prstGeom prst="rect">
                      <a:avLst/>
                    </a:prstGeom>
                    <a:noFill/>
                    <a:ln w="9525">
                      <a:noFill/>
                      <a:headEnd/>
                      <a:tailEnd/>
                    </a:ln>
                  </pic:spPr>
                </pic:pic>
              </a:graphicData>
            </a:graphic>
          </wp:inline>
        </w:drawing>
      </w:r>
    </w:p>
    <w:p>
      <w:pPr>
        <w:pStyle w:val="ImageCaption"/>
      </w:pPr>
      <w:r>
        <w:t xml:space="preserve">png</w:t>
      </w:r>
    </w:p>
    <w:bookmarkStart w:id="34" w:name="experiments"/>
    <w:p>
      <w:pPr>
        <w:pStyle w:val="Heading3"/>
      </w:pPr>
      <w:r>
        <w:t xml:space="preserve">Experiments</w:t>
      </w:r>
    </w:p>
    <w:p>
      <w:pPr>
        <w:pStyle w:val="FirstParagraph"/>
      </w:pPr>
      <w:r>
        <w:t xml:space="preserve">We can change the number of grid points, the number of iterations, and the initial guess to see how the solution changes; in particular, how quickly the solution converges.</w:t>
      </w:r>
    </w:p>
    <w:bookmarkStart w:id="17" w:name="random-initial-guess"/>
    <w:p>
      <w:pPr>
        <w:pStyle w:val="Heading4"/>
      </w:pPr>
      <w:r>
        <w:t xml:space="preserve">Random Initial Guess</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arr </w:t>
      </w:r>
      <w:r>
        <w:rPr>
          <w:rStyle w:val="OperatorTok"/>
        </w:rPr>
        <w:t xml:space="preserve">=</w:t>
      </w:r>
      <w:r>
        <w:rPr>
          <w:rStyle w:val="NormalTok"/>
        </w:rPr>
        <w:t xml:space="preserve"> np.random.rand(N)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1e-6</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25315 iterations.</w:t>
      </w:r>
    </w:p>
    <w:p>
      <w:pPr>
        <w:pStyle w:val="CaptionedFigure"/>
      </w:pPr>
      <w:r>
        <w:drawing>
          <wp:inline>
            <wp:extent cx="5334000" cy="4182776"/>
            <wp:effectExtent b="0" l="0" r="0" t="0"/>
            <wp:docPr descr="png" title="" id="15" name="Picture"/>
            <a:graphic>
              <a:graphicData uri="http://schemas.openxmlformats.org/drawingml/2006/picture">
                <pic:pic>
                  <pic:nvPicPr>
                    <pic:cNvPr descr="../images/notes-relaxation_notes-relaxation_tmp_7_1.png" id="16" name="Picture"/>
                    <pic:cNvPicPr>
                      <a:picLocks noChangeArrowheads="1" noChangeAspect="1"/>
                    </pic:cNvPicPr>
                  </pic:nvPicPr>
                  <pic:blipFill>
                    <a:blip r:embed="rId14"/>
                    <a:stretch>
                      <a:fillRect/>
                    </a:stretch>
                  </pic:blipFill>
                  <pic:spPr bwMode="auto">
                    <a:xfrm>
                      <a:off x="0" y="0"/>
                      <a:ext cx="5334000" cy="4182776"/>
                    </a:xfrm>
                    <a:prstGeom prst="rect">
                      <a:avLst/>
                    </a:prstGeom>
                    <a:noFill/>
                    <a:ln w="9525">
                      <a:noFill/>
                      <a:headEnd/>
                      <a:tailEnd/>
                    </a:ln>
                  </pic:spPr>
                </pic:pic>
              </a:graphicData>
            </a:graphic>
          </wp:inline>
        </w:drawing>
      </w:r>
    </w:p>
    <w:p>
      <w:pPr>
        <w:pStyle w:val="ImageCaption"/>
      </w:pPr>
      <w:r>
        <w:t xml:space="preserve">png</w:t>
      </w:r>
    </w:p>
    <w:bookmarkEnd w:id="17"/>
    <w:bookmarkStart w:id="21" w:name="sinusoidal-initial-guess"/>
    <w:p>
      <w:pPr>
        <w:pStyle w:val="Heading4"/>
      </w:pPr>
      <w:r>
        <w:t xml:space="preserve">Sinusoidal Initial Guess</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2</w:t>
      </w:r>
      <w:r>
        <w:rPr>
          <w:rStyle w:val="OperatorTok"/>
        </w:rPr>
        <w:t xml:space="preserve">*</w:t>
      </w:r>
      <w:r>
        <w:rPr>
          <w:rStyle w:val="NormalTok"/>
        </w:rPr>
        <w:t xml:space="preserve">np.pi, N)</w:t>
      </w:r>
      <w:r>
        <w:br/>
      </w:r>
      <w:r>
        <w:rPr>
          <w:rStyle w:val="NormalTok"/>
        </w:rPr>
        <w:t xml:space="preserve">arr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np.sin(x)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1e-6</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21980 iterations.</w:t>
      </w:r>
    </w:p>
    <w:p>
      <w:pPr>
        <w:pStyle w:val="CaptionedFigure"/>
      </w:pPr>
      <w:r>
        <w:drawing>
          <wp:inline>
            <wp:extent cx="5334000" cy="4164799"/>
            <wp:effectExtent b="0" l="0" r="0" t="0"/>
            <wp:docPr descr="png" title="" id="19" name="Picture"/>
            <a:graphic>
              <a:graphicData uri="http://schemas.openxmlformats.org/drawingml/2006/picture">
                <pic:pic>
                  <pic:nvPicPr>
                    <pic:cNvPr descr="../images/notes-relaxation_notes-relaxation_tmp_9_1.png" id="20" name="Picture"/>
                    <pic:cNvPicPr>
                      <a:picLocks noChangeArrowheads="1" noChangeAspect="1"/>
                    </pic:cNvPicPr>
                  </pic:nvPicPr>
                  <pic:blipFill>
                    <a:blip r:embed="rId18"/>
                    <a:stretch>
                      <a:fillRect/>
                    </a:stretch>
                  </pic:blipFill>
                  <pic:spPr bwMode="auto">
                    <a:xfrm>
                      <a:off x="0" y="0"/>
                      <a:ext cx="5334000" cy="4164799"/>
                    </a:xfrm>
                    <a:prstGeom prst="rect">
                      <a:avLst/>
                    </a:prstGeom>
                    <a:noFill/>
                    <a:ln w="9525">
                      <a:noFill/>
                      <a:headEnd/>
                      <a:tailEnd/>
                    </a:ln>
                  </pic:spPr>
                </pic:pic>
              </a:graphicData>
            </a:graphic>
          </wp:inline>
        </w:drawing>
      </w:r>
    </w:p>
    <w:p>
      <w:pPr>
        <w:pStyle w:val="ImageCaption"/>
      </w:pPr>
      <w:r>
        <w:t xml:space="preserve">png</w:t>
      </w:r>
    </w:p>
    <w:bookmarkEnd w:id="21"/>
    <w:bookmarkStart w:id="25" w:name="linear-initial-guess"/>
    <w:p>
      <w:pPr>
        <w:pStyle w:val="Heading4"/>
      </w:pPr>
      <w:r>
        <w:t xml:space="preserve">Linear Initial Guess</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 N)</w:t>
      </w:r>
      <w:r>
        <w:br/>
      </w:r>
      <w:r>
        <w:rPr>
          <w:rStyle w:val="NormalTok"/>
        </w:rPr>
        <w:t xml:space="preserve">arr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DecValTok"/>
        </w:rPr>
        <w:t xml:space="preserve">100</w:t>
      </w:r>
      <w:r>
        <w:rPr>
          <w:rStyle w:val="NormalTok"/>
        </w:rPr>
        <w:t xml:space="preserve">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1e-6</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1 iterations.</w:t>
      </w:r>
    </w:p>
    <w:p>
      <w:pPr>
        <w:pStyle w:val="CaptionedFigure"/>
      </w:pPr>
      <w:r>
        <w:drawing>
          <wp:inline>
            <wp:extent cx="5334000" cy="4182776"/>
            <wp:effectExtent b="0" l="0" r="0" t="0"/>
            <wp:docPr descr="png" title="" id="23" name="Picture"/>
            <a:graphic>
              <a:graphicData uri="http://schemas.openxmlformats.org/drawingml/2006/picture">
                <pic:pic>
                  <pic:nvPicPr>
                    <pic:cNvPr descr="../images/notes-relaxation_notes-relaxation_tmp_11_1.png" id="24" name="Picture"/>
                    <pic:cNvPicPr>
                      <a:picLocks noChangeArrowheads="1" noChangeAspect="1"/>
                    </pic:cNvPicPr>
                  </pic:nvPicPr>
                  <pic:blipFill>
                    <a:blip r:embed="rId22"/>
                    <a:stretch>
                      <a:fillRect/>
                    </a:stretch>
                  </pic:blipFill>
                  <pic:spPr bwMode="auto">
                    <a:xfrm>
                      <a:off x="0" y="0"/>
                      <a:ext cx="5334000" cy="4182776"/>
                    </a:xfrm>
                    <a:prstGeom prst="rect">
                      <a:avLst/>
                    </a:prstGeom>
                    <a:noFill/>
                    <a:ln w="9525">
                      <a:noFill/>
                      <a:headEnd/>
                      <a:tailEnd/>
                    </a:ln>
                  </pic:spPr>
                </pic:pic>
              </a:graphicData>
            </a:graphic>
          </wp:inline>
        </w:drawing>
      </w:r>
    </w:p>
    <w:p>
      <w:pPr>
        <w:pStyle w:val="ImageCaption"/>
      </w:pPr>
      <w:r>
        <w:t xml:space="preserve">png</w:t>
      </w:r>
    </w:p>
    <w:bookmarkEnd w:id="25"/>
    <w:bookmarkStart w:id="29" w:name="X8b782cb12b334096c6988e110eedd62769ab383"/>
    <w:p>
      <w:pPr>
        <w:pStyle w:val="Heading4"/>
      </w:pPr>
      <w:r>
        <w:t xml:space="preserve">Linear Initial Guess with a touch of white noise</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 N)</w:t>
      </w:r>
      <w:r>
        <w:br/>
      </w:r>
      <w:r>
        <w:rPr>
          <w:rStyle w:val="NormalTok"/>
        </w:rPr>
        <w:t xml:space="preserve">gamma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strength of noise</w:t>
      </w:r>
      <w:r>
        <w:br/>
      </w:r>
      <w:r>
        <w:rPr>
          <w:rStyle w:val="NormalTok"/>
        </w:rPr>
        <w:t xml:space="preserve">arr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DecValTok"/>
        </w:rPr>
        <w:t xml:space="preserve">100</w:t>
      </w:r>
      <w:r>
        <w:rPr>
          <w:rStyle w:val="OperatorTok"/>
        </w:rPr>
        <w:t xml:space="preserve">+</w:t>
      </w:r>
      <w:r>
        <w:rPr>
          <w:rStyle w:val="NormalTok"/>
        </w:rPr>
        <w:t xml:space="preserve">gamma</w:t>
      </w:r>
      <w:r>
        <w:rPr>
          <w:rStyle w:val="OperatorTok"/>
        </w:rPr>
        <w:t xml:space="preserve">*</w:t>
      </w:r>
      <w:r>
        <w:rPr>
          <w:rStyle w:val="NormalTok"/>
        </w:rPr>
        <w:t xml:space="preserve">np.random.rand()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1e-6</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6285 iterations.</w:t>
      </w:r>
    </w:p>
    <w:p>
      <w:pPr>
        <w:pStyle w:val="CaptionedFigure"/>
      </w:pPr>
      <w:r>
        <w:drawing>
          <wp:inline>
            <wp:extent cx="5334000" cy="4182776"/>
            <wp:effectExtent b="0" l="0" r="0" t="0"/>
            <wp:docPr descr="png" title="" id="27" name="Picture"/>
            <a:graphic>
              <a:graphicData uri="http://schemas.openxmlformats.org/drawingml/2006/picture">
                <pic:pic>
                  <pic:nvPicPr>
                    <pic:cNvPr descr="../images/notes-relaxation_notes-relaxation_tmp_13_1.png" id="28" name="Picture"/>
                    <pic:cNvPicPr>
                      <a:picLocks noChangeArrowheads="1" noChangeAspect="1"/>
                    </pic:cNvPicPr>
                  </pic:nvPicPr>
                  <pic:blipFill>
                    <a:blip r:embed="rId26"/>
                    <a:stretch>
                      <a:fillRect/>
                    </a:stretch>
                  </pic:blipFill>
                  <pic:spPr bwMode="auto">
                    <a:xfrm>
                      <a:off x="0" y="0"/>
                      <a:ext cx="5334000" cy="4182776"/>
                    </a:xfrm>
                    <a:prstGeom prst="rect">
                      <a:avLst/>
                    </a:prstGeom>
                    <a:noFill/>
                    <a:ln w="9525">
                      <a:noFill/>
                      <a:headEnd/>
                      <a:tailEnd/>
                    </a:ln>
                  </pic:spPr>
                </pic:pic>
              </a:graphicData>
            </a:graphic>
          </wp:inline>
        </w:drawing>
      </w:r>
    </w:p>
    <w:p>
      <w:pPr>
        <w:pStyle w:val="ImageCaption"/>
      </w:pPr>
      <w:r>
        <w:t xml:space="preserve">png</w:t>
      </w:r>
    </w:p>
    <w:bookmarkEnd w:id="29"/>
    <w:bookmarkStart w:id="33" w:name="Xc0c1bf910a47c73bac94f59bb75ffe6003c8bf8"/>
    <w:p>
      <w:pPr>
        <w:pStyle w:val="Heading4"/>
      </w:pPr>
      <w:r>
        <w:t xml:space="preserve">Random Initial Guess with lower tolerance</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arr </w:t>
      </w:r>
      <w:r>
        <w:rPr>
          <w:rStyle w:val="OperatorTok"/>
        </w:rPr>
        <w:t xml:space="preserve">=</w:t>
      </w:r>
      <w:r>
        <w:rPr>
          <w:rStyle w:val="NormalTok"/>
        </w:rPr>
        <w:t xml:space="preserve"> np.random.rand(N)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1e-3</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9413 iterations.</w:t>
      </w:r>
    </w:p>
    <w:p>
      <w:pPr>
        <w:pStyle w:val="CaptionedFigure"/>
      </w:pPr>
      <w:r>
        <w:drawing>
          <wp:inline>
            <wp:extent cx="5334000" cy="4182776"/>
            <wp:effectExtent b="0" l="0" r="0" t="0"/>
            <wp:docPr descr="png" title="" id="31" name="Picture"/>
            <a:graphic>
              <a:graphicData uri="http://schemas.openxmlformats.org/drawingml/2006/picture">
                <pic:pic>
                  <pic:nvPicPr>
                    <pic:cNvPr descr="../images/notes-relaxation_notes-relaxation_tmp_15_1.png" id="32" name="Picture"/>
                    <pic:cNvPicPr>
                      <a:picLocks noChangeArrowheads="1" noChangeAspect="1"/>
                    </pic:cNvPicPr>
                  </pic:nvPicPr>
                  <pic:blipFill>
                    <a:blip r:embed="rId30"/>
                    <a:stretch>
                      <a:fillRect/>
                    </a:stretch>
                  </pic:blipFill>
                  <pic:spPr bwMode="auto">
                    <a:xfrm>
                      <a:off x="0" y="0"/>
                      <a:ext cx="5334000" cy="4182776"/>
                    </a:xfrm>
                    <a:prstGeom prst="rect">
                      <a:avLst/>
                    </a:prstGeom>
                    <a:noFill/>
                    <a:ln w="9525">
                      <a:noFill/>
                      <a:headEnd/>
                      <a:tailEnd/>
                    </a:ln>
                  </pic:spPr>
                </pic:pic>
              </a:graphicData>
            </a:graphic>
          </wp:inline>
        </w:drawing>
      </w:r>
    </w:p>
    <w:p>
      <w:pPr>
        <w:pStyle w:val="ImageCaption"/>
      </w:pPr>
      <w:r>
        <w:t xml:space="preserve">png</w:t>
      </w:r>
    </w:p>
    <w:bookmarkEnd w:id="33"/>
    <w:bookmarkEnd w:id="34"/>
    <w:bookmarkEnd w:id="35"/>
    <w:bookmarkStart w:id="36" w:name="relaxation-method-in-2d"/>
    <w:p>
      <w:pPr>
        <w:pStyle w:val="Heading2"/>
      </w:pPr>
      <w:r>
        <w:t xml:space="preserve">Relaxation Method in 2D</w:t>
      </w:r>
    </w:p>
    <w:p>
      <w:pPr>
        <w:pStyle w:val="FirstParagraph"/>
      </w:pPr>
      <w:r>
        <w:t xml:space="preserve">The two-dimensional case is a bit more complicated but it follows the same basic idea. You will write the code to solve a problem like this, but the underlying mathematics follows from our discretization of the Laplacian. Maxwell’s equations give us Laplace’s equation for potential</w:t>
      </w:r>
      <w:r>
        <w:t xml:space="preserve"> </w:t>
      </w:r>
      <m:oMath>
        <m:r>
          <m:rPr>
            <m:sty m:val="p"/>
          </m:rPr>
          <m:t>Φ</m:t>
        </m:r>
      </m:oMath>
      <w:r>
        <w:t xml:space="preserve"> </w:t>
      </w:r>
      <w:r>
        <w:t xml:space="preserve">with no source charges:</w:t>
      </w:r>
    </w:p>
    <w:p>
      <w:pPr>
        <w:pStyle w:val="BodyText"/>
      </w:pPr>
      <m:oMathPara>
        <m:oMathParaPr>
          <m:jc m:val="center"/>
        </m:oMathParaPr>
        <m:oMath>
          <m:sSup>
            <m:e>
              <m:r>
                <m:rPr>
                  <m:sty m:val="p"/>
                </m:rPr>
                <m:t>∇</m:t>
              </m:r>
            </m:e>
            <m:sup>
              <m:r>
                <m:t>2</m:t>
              </m:r>
            </m:sup>
          </m:sSup>
          <m:r>
            <m:rPr>
              <m:sty m:val="p"/>
            </m:rPr>
            <m:t>Φ</m:t>
          </m:r>
          <m:r>
            <m:rPr>
              <m:sty m:val="p"/>
            </m:rPr>
            <m:t>=</m:t>
          </m:r>
          <m:r>
            <m:t>0</m:t>
          </m:r>
        </m:oMath>
      </m:oMathPara>
    </w:p>
    <w:p>
      <w:pPr>
        <w:pStyle w:val="FirstParagraph"/>
      </w:pPr>
      <w:r>
        <w:t xml:space="preserve">in two-dimensional Cartesian coordinates, this reads:</w:t>
      </w:r>
    </w:p>
    <w:p>
      <w:pPr>
        <w:pStyle w:val="BodyText"/>
      </w:pPr>
      <m:oMathPara>
        <m:oMathParaPr>
          <m:jc m:val="center"/>
        </m:oMathParaPr>
        <m:oMath>
          <m:f>
            <m:fPr>
              <m:type m:val="bar"/>
            </m:fPr>
            <m:num>
              <m:sSup>
                <m:e>
                  <m:r>
                    <m:rPr>
                      <m:sty m:val="p"/>
                    </m:rPr>
                    <m:t>∂</m:t>
                  </m:r>
                </m:e>
                <m:sup>
                  <m:r>
                    <m:t>2</m:t>
                  </m:r>
                </m:sup>
              </m:sSup>
              <m:r>
                <m:rPr>
                  <m:sty m:val="p"/>
                </m:rPr>
                <m:t>Φ</m:t>
              </m:r>
            </m:num>
            <m:den>
              <m:r>
                <m:rPr>
                  <m:sty m:val="p"/>
                </m:rPr>
                <m:t>∂</m:t>
              </m:r>
              <m:sSup>
                <m:e>
                  <m:r>
                    <m:t>x</m:t>
                  </m:r>
                </m:e>
                <m:sup>
                  <m:r>
                    <m:t>2</m:t>
                  </m:r>
                </m:sup>
              </m:sSup>
            </m:den>
          </m:f>
          <m:r>
            <m:rPr>
              <m:sty m:val="p"/>
            </m:rPr>
            <m:t>+</m:t>
          </m:r>
          <m:f>
            <m:fPr>
              <m:type m:val="bar"/>
            </m:fPr>
            <m:num>
              <m:sSup>
                <m:e>
                  <m:r>
                    <m:rPr>
                      <m:sty m:val="p"/>
                    </m:rPr>
                    <m:t>∂</m:t>
                  </m:r>
                </m:e>
                <m:sup>
                  <m:r>
                    <m:t>2</m:t>
                  </m:r>
                </m:sup>
              </m:sSup>
              <m:r>
                <m:rPr>
                  <m:sty m:val="p"/>
                </m:rPr>
                <m:t>Φ</m:t>
              </m:r>
            </m:num>
            <m:den>
              <m:r>
                <m:rPr>
                  <m:sty m:val="p"/>
                </m:rPr>
                <m:t>∂</m:t>
              </m:r>
              <m:sSup>
                <m:e>
                  <m:r>
                    <m:t>y</m:t>
                  </m:r>
                </m:e>
                <m:sup>
                  <m:r>
                    <m:t>2</m:t>
                  </m:r>
                </m:sup>
              </m:sSup>
            </m:den>
          </m:f>
          <m:r>
            <m:rPr>
              <m:sty m:val="p"/>
            </m:rPr>
            <m:t>=</m:t>
          </m:r>
          <m:r>
            <m:t>0</m:t>
          </m:r>
          <m:r>
            <m:rPr>
              <m:sty m:val="p"/>
            </m:rPr>
            <m:t>.</m:t>
          </m:r>
        </m:oMath>
      </m:oMathPara>
    </w:p>
    <w:p>
      <w:pPr>
        <w:pStyle w:val="FirstParagraph"/>
      </w:pPr>
      <w:r>
        <w:t xml:space="preserve">We’re choosing the 2D version simply because it is easier to visualize. Because this is a PDE, we will need to specify</w:t>
      </w:r>
      <w:r>
        <w:t xml:space="preserve"> </w:t>
      </w:r>
      <w:r>
        <w:rPr>
          <w:b/>
          <w:bCs/>
        </w:rPr>
        <w:t xml:space="preserve">boundary conditions</w:t>
      </w:r>
      <w:r>
        <w:t xml:space="preserve"> </w:t>
      </w:r>
      <w:r>
        <w:t xml:space="preserve">for</w:t>
      </w:r>
      <w:r>
        <w:t xml:space="preserve"> </w:t>
      </w:r>
      <m:oMath>
        <m:r>
          <m:rPr>
            <m:sty m:val="p"/>
          </m:rPr>
          <m:t>Φ</m:t>
        </m:r>
      </m:oMath>
      <w:r>
        <w:t xml:space="preserve"> </w:t>
      </w:r>
      <w:r>
        <w:t xml:space="preserve">along the edges of the box as opposed to initial conditions like we’ve seen for ODEs. Let’s choose</w:t>
      </w:r>
      <w:r>
        <w:t xml:space="preserve"> </w:t>
      </w:r>
      <m:oMath>
        <m:r>
          <m:rPr>
            <m:sty m:val="p"/>
          </m:rPr>
          <m:t>Φ</m:t>
        </m:r>
        <m:r>
          <m:rPr>
            <m:sty m:val="p"/>
          </m:rPr>
          <m:t>=</m:t>
        </m:r>
        <m:sSub>
          <m:e>
            <m:r>
              <m:t>V</m:t>
            </m:r>
          </m:e>
          <m:sub>
            <m:r>
              <m:t>0</m:t>
            </m:r>
          </m:sub>
        </m:sSub>
      </m:oMath>
      <w:r>
        <w:t xml:space="preserve"> </w:t>
      </w:r>
      <w:r>
        <w:t xml:space="preserve">along the top of the box and</w:t>
      </w:r>
      <w:r>
        <w:t xml:space="preserve"> </w:t>
      </w:r>
      <m:oMath>
        <m:r>
          <m:rPr>
            <m:sty m:val="p"/>
          </m:rPr>
          <m:t>Φ</m:t>
        </m:r>
        <m:r>
          <m:rPr>
            <m:sty m:val="p"/>
          </m:rPr>
          <m:t>=</m:t>
        </m:r>
        <m:r>
          <m:t>0</m:t>
        </m:r>
      </m:oMath>
      <w:r>
        <w:t xml:space="preserve"> </w:t>
      </w:r>
      <w:r>
        <w:t xml:space="preserve">on the other sides.</w:t>
      </w:r>
    </w:p>
    <w:p>
      <w:pPr>
        <w:pStyle w:val="BodyText"/>
      </w:pPr>
      <w:r>
        <w:t xml:space="preserve">Numerically we can approximate the 2nd partial x derivative of</w:t>
      </w:r>
      <w:r>
        <w:t xml:space="preserve"> </w:t>
      </w:r>
      <m:oMath>
        <m:r>
          <m:rPr>
            <m:sty m:val="p"/>
          </m:rPr>
          <m:t>Φ</m:t>
        </m:r>
      </m:oMath>
      <w:r>
        <w:t xml:space="preserve"> </w:t>
      </w:r>
      <w:r>
        <w:t xml:space="preserve">as:</w:t>
      </w:r>
    </w:p>
    <w:p>
      <w:pPr>
        <w:pStyle w:val="BodyText"/>
      </w:pPr>
      <m:oMathPara>
        <m:oMathParaPr>
          <m:jc m:val="center"/>
        </m:oMathParaPr>
        <m:oMath>
          <m:f>
            <m:fPr>
              <m:type m:val="bar"/>
            </m:fPr>
            <m:num>
              <m:sSup>
                <m:e>
                  <m:r>
                    <m:rPr>
                      <m:sty m:val="p"/>
                    </m:rPr>
                    <m:t>∂</m:t>
                  </m:r>
                </m:e>
                <m:sup>
                  <m:r>
                    <m:t>2</m:t>
                  </m:r>
                </m:sup>
              </m:sSup>
              <m:r>
                <m:rPr>
                  <m:sty m:val="p"/>
                </m:rPr>
                <m:t>Φ</m:t>
              </m:r>
            </m:num>
            <m:den>
              <m:r>
                <m:rPr>
                  <m:sty m:val="p"/>
                </m:rPr>
                <m:t>∂</m:t>
              </m:r>
              <m:sSup>
                <m:e>
                  <m:r>
                    <m:t>x</m:t>
                  </m:r>
                </m:e>
                <m:sup>
                  <m:r>
                    <m:t>2</m:t>
                  </m:r>
                </m:sup>
              </m:sSup>
            </m:den>
          </m:f>
          <m:r>
            <m:rPr>
              <m:sty m:val="p"/>
            </m:rPr>
            <m:t>≈</m:t>
          </m:r>
          <m:f>
            <m:fPr>
              <m:type m:val="bar"/>
            </m:fPr>
            <m:num>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h</m:t>
              </m:r>
              <m:r>
                <m:rPr>
                  <m:sty m:val="p"/>
                </m:rPr>
                <m:t>,</m:t>
              </m:r>
              <m:r>
                <m:t>y</m:t>
              </m:r>
              <m:r>
                <m:rPr>
                  <m:sty m:val="p"/>
                </m:rPr>
                <m:t>)</m:t>
              </m:r>
              <m:r>
                <m:rPr>
                  <m:sty m:val="p"/>
                </m:rPr>
                <m:t>−</m:t>
              </m:r>
              <m:r>
                <m:t>2</m:t>
              </m:r>
              <m:r>
                <m:rPr>
                  <m:sty m:val="p"/>
                </m:rPr>
                <m:t>Φ</m:t>
              </m:r>
              <m:r>
                <m:rPr>
                  <m:sty m:val="p"/>
                </m:rPr>
                <m:t>(</m:t>
              </m:r>
              <m:r>
                <m:t>x</m:t>
              </m:r>
              <m:r>
                <m:rPr>
                  <m:sty m:val="p"/>
                </m:rPr>
                <m:t>,</m:t>
              </m:r>
              <m:r>
                <m:t>y</m:t>
              </m:r>
              <m:r>
                <m:rPr>
                  <m:sty m:val="p"/>
                </m:rPr>
                <m:t>)</m:t>
              </m:r>
            </m:num>
            <m:den>
              <m:sSup>
                <m:e>
                  <m:r>
                    <m:t>h</m:t>
                  </m:r>
                </m:e>
                <m:sup>
                  <m:r>
                    <m:t>2</m:t>
                  </m:r>
                </m:sup>
              </m:sSup>
            </m:den>
          </m:f>
        </m:oMath>
      </m:oMathPara>
    </w:p>
    <w:p>
      <w:pPr>
        <w:pStyle w:val="FirstParagraph"/>
      </w:pPr>
      <w:r>
        <w:t xml:space="preserve">for some small positive real number</w:t>
      </w:r>
      <w:r>
        <w:t xml:space="preserve"> </w:t>
      </w:r>
      <m:oMath>
        <m:r>
          <m:t>h</m:t>
        </m:r>
      </m:oMath>
      <w:r>
        <w:t xml:space="preserve">.</w:t>
      </w:r>
    </w:p>
    <w:p>
      <w:pPr>
        <w:pStyle w:val="BodyText"/>
      </w:pPr>
      <w:r>
        <w:t xml:space="preserve">We can write this for the y direction as well:</w:t>
      </w:r>
    </w:p>
    <w:p>
      <w:pPr>
        <w:pStyle w:val="BodyText"/>
      </w:pPr>
      <m:oMathPara>
        <m:oMathParaPr>
          <m:jc m:val="center"/>
        </m:oMathParaPr>
        <m:oMath>
          <m:f>
            <m:fPr>
              <m:type m:val="bar"/>
            </m:fPr>
            <m:num>
              <m:sSup>
                <m:e>
                  <m:r>
                    <m:rPr>
                      <m:sty m:val="p"/>
                    </m:rPr>
                    <m:t>∂</m:t>
                  </m:r>
                </m:e>
                <m:sup>
                  <m:r>
                    <m:t>2</m:t>
                  </m:r>
                </m:sup>
              </m:sSup>
              <m:r>
                <m:rPr>
                  <m:sty m:val="p"/>
                </m:rPr>
                <m:t>Φ</m:t>
              </m:r>
            </m:num>
            <m:den>
              <m:r>
                <m:rPr>
                  <m:sty m:val="p"/>
                </m:rPr>
                <m:t>∂</m:t>
              </m:r>
              <m:sSup>
                <m:e>
                  <m:r>
                    <m:t>y</m:t>
                  </m:r>
                </m:e>
                <m:sup>
                  <m:r>
                    <m:t>2</m:t>
                  </m:r>
                </m:sup>
              </m:sSup>
            </m:den>
          </m:f>
          <m:r>
            <m:rPr>
              <m:sty m:val="p"/>
            </m:rPr>
            <m:t>≈</m:t>
          </m:r>
          <m:f>
            <m:fPr>
              <m:type m:val="bar"/>
            </m:fPr>
            <m:num>
              <m:r>
                <m:rPr>
                  <m:sty m:val="p"/>
                </m:rPr>
                <m:t>Φ</m:t>
              </m:r>
              <m:r>
                <m:rPr>
                  <m:sty m:val="p"/>
                </m:rPr>
                <m:t>(</m:t>
              </m:r>
              <m:r>
                <m:t>x</m:t>
              </m:r>
              <m:r>
                <m:rPr>
                  <m:sty m:val="p"/>
                </m:rPr>
                <m:t>,</m:t>
              </m:r>
              <m:r>
                <m:t>y</m:t>
              </m:r>
              <m:r>
                <m:rPr>
                  <m:sty m:val="p"/>
                </m:rPr>
                <m:t>+</m:t>
              </m:r>
              <m:r>
                <m:t>h</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t>2</m:t>
              </m:r>
              <m:r>
                <m:rPr>
                  <m:sty m:val="p"/>
                </m:rPr>
                <m:t>Φ</m:t>
              </m:r>
              <m:r>
                <m:rPr>
                  <m:sty m:val="p"/>
                </m:rPr>
                <m:t>(</m:t>
              </m:r>
              <m:r>
                <m:t>x</m:t>
              </m:r>
              <m:r>
                <m:rPr>
                  <m:sty m:val="p"/>
                </m:rPr>
                <m:t>,</m:t>
              </m:r>
              <m:r>
                <m:t>y</m:t>
              </m:r>
              <m:r>
                <m:rPr>
                  <m:sty m:val="p"/>
                </m:rPr>
                <m:t>)</m:t>
              </m:r>
            </m:num>
            <m:den>
              <m:sSup>
                <m:e>
                  <m:r>
                    <m:t>h</m:t>
                  </m:r>
                </m:e>
                <m:sup>
                  <m:r>
                    <m:t>2</m:t>
                  </m:r>
                </m:sup>
              </m:sSup>
            </m:den>
          </m:f>
        </m:oMath>
      </m:oMathPara>
    </w:p>
    <w:p>
      <w:pPr>
        <w:pStyle w:val="FirstParagraph"/>
      </w:pPr>
      <w:r>
        <w:t xml:space="preserve">Adding these gives us Laplace’s equation:</w:t>
      </w:r>
    </w:p>
    <w:p>
      <w:pPr>
        <w:pStyle w:val="BodyText"/>
      </w:pPr>
      <m:oMathPara>
        <m:oMathParaPr>
          <m:jc m:val="center"/>
        </m:oMathParaPr>
        <m:oMath>
          <m:f>
            <m:fPr>
              <m:type m:val="bar"/>
            </m:fPr>
            <m:num>
              <m:sSup>
                <m:e>
                  <m:r>
                    <m:rPr>
                      <m:sty m:val="p"/>
                    </m:rPr>
                    <m:t>∂</m:t>
                  </m:r>
                </m:e>
                <m:sup>
                  <m:r>
                    <m:t>2</m:t>
                  </m:r>
                </m:sup>
              </m:sSup>
              <m:r>
                <m:rPr>
                  <m:sty m:val="p"/>
                </m:rPr>
                <m:t>Φ</m:t>
              </m:r>
            </m:num>
            <m:den>
              <m:r>
                <m:rPr>
                  <m:sty m:val="p"/>
                </m:rPr>
                <m:t>∂</m:t>
              </m:r>
              <m:sSup>
                <m:e>
                  <m:r>
                    <m:t>x</m:t>
                  </m:r>
                </m:e>
                <m:sup>
                  <m:r>
                    <m:t>2</m:t>
                  </m:r>
                </m:sup>
              </m:sSup>
            </m:den>
          </m:f>
          <m:r>
            <m:rPr>
              <m:sty m:val="p"/>
            </m:rPr>
            <m:t>+</m:t>
          </m:r>
          <m:f>
            <m:fPr>
              <m:type m:val="bar"/>
            </m:fPr>
            <m:num>
              <m:sSup>
                <m:e>
                  <m:r>
                    <m:rPr>
                      <m:sty m:val="p"/>
                    </m:rPr>
                    <m:t>∂</m:t>
                  </m:r>
                </m:e>
                <m:sup>
                  <m:r>
                    <m:t>2</m:t>
                  </m:r>
                </m:sup>
              </m:sSup>
              <m:r>
                <m:rPr>
                  <m:sty m:val="p"/>
                </m:rPr>
                <m:t>Φ</m:t>
              </m:r>
            </m:num>
            <m:den>
              <m:r>
                <m:rPr>
                  <m:sty m:val="p"/>
                </m:rPr>
                <m:t>∂</m:t>
              </m:r>
              <m:sSup>
                <m:e>
                  <m:r>
                    <m:t>y</m:t>
                  </m:r>
                </m:e>
                <m:sup>
                  <m:r>
                    <m:t>2</m:t>
                  </m:r>
                </m:sup>
              </m:sSup>
            </m:den>
          </m:f>
          <m:r>
            <m:rPr>
              <m:sty m:val="p"/>
            </m:rPr>
            <m:t>=</m:t>
          </m:r>
          <m:f>
            <m:fPr>
              <m:type m:val="bar"/>
            </m:fPr>
            <m:num>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h</m:t>
              </m:r>
              <m:r>
                <m:rPr>
                  <m:sty m:val="p"/>
                </m:rPr>
                <m:t>,</m:t>
              </m:r>
              <m:r>
                <m:t>y</m:t>
              </m:r>
              <m:r>
                <m:rPr>
                  <m:sty m:val="p"/>
                </m:rPr>
                <m:t>)</m:t>
              </m:r>
              <m:r>
                <m:rPr>
                  <m:sty m:val="p"/>
                </m:rPr>
                <m:t>−</m:t>
              </m:r>
              <m:r>
                <m:t>2</m:t>
              </m:r>
              <m:r>
                <m:rPr>
                  <m:sty m:val="p"/>
                </m:rPr>
                <m:t>Φ</m:t>
              </m:r>
              <m:r>
                <m:rPr>
                  <m:sty m:val="p"/>
                </m:rPr>
                <m:t>(</m:t>
              </m:r>
              <m:r>
                <m:t>x</m:t>
              </m:r>
              <m:r>
                <m:rPr>
                  <m:sty m:val="p"/>
                </m:rPr>
                <m:t>,</m:t>
              </m:r>
              <m:r>
                <m:t>y</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t>2</m:t>
              </m:r>
              <m:r>
                <m:rPr>
                  <m:sty m:val="p"/>
                </m:rPr>
                <m:t>Φ</m:t>
              </m:r>
              <m:r>
                <m:rPr>
                  <m:sty m:val="p"/>
                </m:rPr>
                <m:t>(</m:t>
              </m:r>
              <m:r>
                <m:t>x</m:t>
              </m:r>
              <m:r>
                <m:rPr>
                  <m:sty m:val="p"/>
                </m:rPr>
                <m:t>,</m:t>
              </m:r>
              <m:r>
                <m:t>y</m:t>
              </m:r>
              <m:r>
                <m:rPr>
                  <m:sty m:val="p"/>
                </m:rPr>
                <m:t>)</m:t>
              </m:r>
            </m:num>
            <m:den>
              <m:sSup>
                <m:e>
                  <m:r>
                    <m:t>h</m:t>
                  </m:r>
                </m:e>
                <m:sup>
                  <m:r>
                    <m:t>2</m:t>
                  </m:r>
                </m:sup>
              </m:sSup>
            </m:den>
          </m:f>
          <m:r>
            <m:rPr>
              <m:sty m:val="p"/>
            </m:rPr>
            <m:t>=</m:t>
          </m:r>
          <m:r>
            <m:t>0</m:t>
          </m:r>
        </m:oMath>
      </m:oMathPara>
    </w:p>
    <w:p>
      <w:pPr>
        <w:pStyle w:val="FirstParagraph"/>
      </w:pPr>
      <w:r>
        <w:t xml:space="preserve">or more simply:</w:t>
      </w:r>
    </w:p>
    <w:p>
      <w:pPr>
        <w:pStyle w:val="BodyText"/>
      </w:pPr>
      <m:oMathPara>
        <m:oMathParaPr>
          <m:jc m:val="center"/>
        </m:oMathParaPr>
        <m:oMath>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t>4</m:t>
          </m:r>
          <m:r>
            <m:rPr>
              <m:sty m:val="p"/>
            </m:rPr>
            <m:t>Φ</m:t>
          </m:r>
          <m:r>
            <m:rPr>
              <m:sty m:val="p"/>
            </m:rPr>
            <m:t>(</m:t>
          </m:r>
          <m:r>
            <m:t>x</m:t>
          </m:r>
          <m:r>
            <m:rPr>
              <m:sty m:val="p"/>
            </m:rPr>
            <m:t>,</m:t>
          </m:r>
          <m:r>
            <m:t>y</m:t>
          </m:r>
          <m:r>
            <m:rPr>
              <m:sty m:val="p"/>
            </m:rPr>
            <m:t>)</m:t>
          </m:r>
          <m:r>
            <m:rPr>
              <m:sty m:val="p"/>
            </m:rPr>
            <m:t>=</m:t>
          </m:r>
          <m:r>
            <m:t>0</m:t>
          </m:r>
        </m:oMath>
      </m:oMathPara>
    </w:p>
    <w:p>
      <w:pPr>
        <w:pStyle w:val="FirstParagraph"/>
      </w:pPr>
      <w:r>
        <w:t xml:space="preserve">We want to know</w:t>
      </w:r>
      <w:r>
        <w:t xml:space="preserve"> </w:t>
      </w:r>
      <m:oMath>
        <m:r>
          <m:rPr>
            <m:sty m:val="p"/>
          </m:rPr>
          <m:t>Φ</m:t>
        </m:r>
        <m:r>
          <m:rPr>
            <m:sty m:val="p"/>
          </m:rPr>
          <m:t>(</m:t>
        </m:r>
        <m:r>
          <m:t>x</m:t>
        </m:r>
        <m:r>
          <m:rPr>
            <m:sty m:val="p"/>
          </m:rPr>
          <m:t>,</m:t>
        </m:r>
        <m:r>
          <m:t>y</m:t>
        </m:r>
        <m:r>
          <m:rPr>
            <m:sty m:val="p"/>
          </m:rPr>
          <m:t>)</m:t>
        </m:r>
      </m:oMath>
      <w:r>
        <w:t xml:space="preserve"> </w:t>
      </w:r>
      <w:r>
        <w:t xml:space="preserve">and this equation thankfully has a</w:t>
      </w:r>
      <w:r>
        <w:t xml:space="preserve"> </w:t>
      </w:r>
      <m:oMath>
        <m:r>
          <m:rPr>
            <m:sty m:val="p"/>
          </m:rPr>
          <m:t>Φ</m:t>
        </m:r>
        <m:r>
          <m:rPr>
            <m:sty m:val="p"/>
          </m:rPr>
          <m:t>(</m:t>
        </m:r>
        <m:r>
          <m:t>x</m:t>
        </m:r>
        <m:r>
          <m:rPr>
            <m:sty m:val="p"/>
          </m:rPr>
          <m:t>,</m:t>
        </m:r>
        <m:r>
          <m:t>y</m:t>
        </m:r>
        <m:r>
          <m:rPr>
            <m:sty m:val="p"/>
          </m:rPr>
          <m:t>)</m:t>
        </m:r>
      </m:oMath>
      <w:r>
        <w:t xml:space="preserve"> </w:t>
      </w:r>
      <w:r>
        <w:t xml:space="preserve">term so we can solve for it:</w:t>
      </w:r>
    </w:p>
    <w:p>
      <w:pPr>
        <w:pStyle w:val="BodyText"/>
      </w:pPr>
      <m:oMathPara>
        <m:oMathParaPr>
          <m:jc m:val="center"/>
        </m:oMathParaPr>
        <m:oMath>
          <m:r>
            <m:rPr>
              <m:sty m:val="p"/>
            </m:rPr>
            <m:t>Φ</m:t>
          </m:r>
          <m:r>
            <m:rPr>
              <m:sty m:val="p"/>
            </m:rPr>
            <m:t>(</m:t>
          </m:r>
          <m:r>
            <m:t>x</m:t>
          </m:r>
          <m:r>
            <m:rPr>
              <m:sty m:val="p"/>
            </m:rPr>
            <m:t>,</m:t>
          </m:r>
          <m:r>
            <m:t>y</m:t>
          </m:r>
          <m:r>
            <m:rPr>
              <m:sty m:val="p"/>
            </m:rPr>
            <m:t>)</m:t>
          </m:r>
          <m:r>
            <m:rPr>
              <m:sty m:val="p"/>
            </m:rPr>
            <m:t>=</m:t>
          </m:r>
          <m:f>
            <m:fPr>
              <m:type m:val="bar"/>
            </m:fPr>
            <m:num>
              <m:r>
                <m:t>1</m:t>
              </m:r>
            </m:num>
            <m:den>
              <m:r>
                <m:t>4</m:t>
              </m:r>
            </m:den>
          </m:f>
          <m:d>
            <m:dPr>
              <m:begChr m:val="["/>
              <m:sepChr m:val=""/>
              <m:endChr m:val="]"/>
              <m:grow/>
            </m:dPr>
            <m:e>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rPr>
                  <m:sty m:val="p"/>
                </m:rPr>
                <m:t>Φ</m:t>
              </m:r>
              <m:r>
                <m:rPr>
                  <m:sty m:val="p"/>
                </m:rPr>
                <m:t>(</m:t>
              </m:r>
              <m:r>
                <m:t>x</m:t>
              </m:r>
              <m:r>
                <m:rPr>
                  <m:sty m:val="p"/>
                </m:rPr>
                <m:t>,</m:t>
              </m:r>
              <m:r>
                <m:t>y</m:t>
              </m:r>
              <m:r>
                <m:rPr>
                  <m:sty m:val="p"/>
                </m:rPr>
                <m:t>−</m:t>
              </m:r>
              <m:r>
                <m:t>h</m:t>
              </m:r>
              <m:r>
                <m:rPr>
                  <m:sty m:val="p"/>
                </m:rPr>
                <m:t>)</m:t>
              </m:r>
            </m:e>
          </m:d>
        </m:oMath>
      </m:oMathPara>
    </w:p>
    <w:p>
      <w:pPr>
        <w:pStyle w:val="FirstParagraph"/>
      </w:pPr>
      <w:r>
        <w:t xml:space="preserve">This is saying that we can approximate</w:t>
      </w:r>
      <w:r>
        <w:t xml:space="preserve"> </w:t>
      </w:r>
      <m:oMath>
        <m:r>
          <m:rPr>
            <m:sty m:val="p"/>
          </m:rPr>
          <m:t>Φ</m:t>
        </m:r>
        <m:r>
          <m:rPr>
            <m:sty m:val="p"/>
          </m:rPr>
          <m:t>(</m:t>
        </m:r>
        <m:r>
          <m:t>x</m:t>
        </m:r>
        <m:r>
          <m:rPr>
            <m:sty m:val="p"/>
          </m:rPr>
          <m:t>,</m:t>
        </m:r>
        <m:r>
          <m:t>y</m:t>
        </m:r>
        <m:r>
          <m:rPr>
            <m:sty m:val="p"/>
          </m:rPr>
          <m:t>)</m:t>
        </m:r>
      </m:oMath>
      <w:r>
        <w:t xml:space="preserve"> </w:t>
      </w:r>
      <w:r>
        <w:t xml:space="preserve">by the average of the grid points that surround it, which should feel intuitive. Here comes the clever bit for how we turn this into a solver - We first the boundary points of our grid to our boundary conditions and set all the interior points to zero. Then we use this equation to update each interior point by its neighbors, that is:</w:t>
      </w:r>
    </w:p>
    <w:p>
      <w:pPr>
        <w:pStyle w:val="BodyText"/>
      </w:pPr>
      <m:oMathPara>
        <m:oMathParaPr>
          <m:jc m:val="center"/>
        </m:oMathParaPr>
        <m:oMath>
          <m:sSub>
            <m:e>
              <m:r>
                <m:rPr>
                  <m:sty m:val="p"/>
                </m:rPr>
                <m:t>Φ</m:t>
              </m:r>
            </m:e>
            <m:sub>
              <m:r>
                <m:t>k</m:t>
              </m:r>
              <m:r>
                <m:rPr>
                  <m:sty m:val="p"/>
                </m:rPr>
                <m:t>+</m:t>
              </m:r>
              <m:r>
                <m:t>1</m:t>
              </m:r>
            </m:sub>
          </m:sSub>
          <m:r>
            <m:rPr>
              <m:sty m:val="p"/>
            </m:rPr>
            <m:t>(</m:t>
          </m:r>
          <m:r>
            <m:t>x</m:t>
          </m:r>
          <m:r>
            <m:rPr>
              <m:sty m:val="p"/>
            </m:rPr>
            <m:t>,</m:t>
          </m:r>
          <m:r>
            <m:t>y</m:t>
          </m:r>
          <m:r>
            <m:rPr>
              <m:sty m:val="p"/>
            </m:rPr>
            <m:t>)</m:t>
          </m:r>
          <m:r>
            <m:rPr>
              <m:sty m:val="p"/>
            </m:rPr>
            <m:t>=</m:t>
          </m:r>
          <m:f>
            <m:fPr>
              <m:type m:val="bar"/>
            </m:fPr>
            <m:num>
              <m:r>
                <m:t>1</m:t>
              </m:r>
            </m:num>
            <m:den>
              <m:r>
                <m:t>4</m:t>
              </m:r>
            </m:den>
          </m:f>
          <m:d>
            <m:dPr>
              <m:begChr m:val="["/>
              <m:sepChr m:val=""/>
              <m:endChr m:val="]"/>
              <m:grow/>
            </m:dPr>
            <m:e>
              <m:sSub>
                <m:e>
                  <m:r>
                    <m:rPr>
                      <m:sty m:val="p"/>
                    </m:rPr>
                    <m:t>Φ</m:t>
                  </m:r>
                </m:e>
                <m:sub>
                  <m:r>
                    <m:t>k</m:t>
                  </m:r>
                </m:sub>
              </m:sSub>
              <m:r>
                <m:rPr>
                  <m:sty m:val="p"/>
                </m:rPr>
                <m:t>(</m:t>
              </m:r>
              <m:r>
                <m:t>x</m:t>
              </m:r>
              <m:r>
                <m:rPr>
                  <m:sty m:val="p"/>
                </m:rPr>
                <m:t>+</m:t>
              </m:r>
              <m:r>
                <m:t>h</m:t>
              </m:r>
              <m:r>
                <m:rPr>
                  <m:sty m:val="p"/>
                </m:rPr>
                <m:t>,</m:t>
              </m:r>
              <m:r>
                <m:t>y</m:t>
              </m:r>
              <m:r>
                <m:rPr>
                  <m:sty m:val="p"/>
                </m:rPr>
                <m:t>)</m:t>
              </m:r>
              <m:r>
                <m:rPr>
                  <m:sty m:val="p"/>
                </m:rPr>
                <m:t>+</m:t>
              </m:r>
              <m:sSub>
                <m:e>
                  <m:r>
                    <m:rPr>
                      <m:sty m:val="p"/>
                    </m:rPr>
                    <m:t>Φ</m:t>
                  </m:r>
                </m:e>
                <m:sub>
                  <m:r>
                    <m:t>k</m:t>
                  </m:r>
                </m:sub>
              </m:sSub>
              <m:r>
                <m:rPr>
                  <m:sty m:val="p"/>
                </m:rPr>
                <m:t>(</m:t>
              </m:r>
              <m:r>
                <m:t>x</m:t>
              </m:r>
              <m:r>
                <m:rPr>
                  <m:sty m:val="p"/>
                </m:rPr>
                <m:t>−</m:t>
              </m:r>
              <m:r>
                <m:t>h</m:t>
              </m:r>
              <m:r>
                <m:rPr>
                  <m:sty m:val="p"/>
                </m:rPr>
                <m:t>,</m:t>
              </m:r>
              <m:r>
                <m:t>y</m:t>
              </m:r>
              <m:r>
                <m:rPr>
                  <m:sty m:val="p"/>
                </m:rPr>
                <m:t>)</m:t>
              </m:r>
              <m:r>
                <m:rPr>
                  <m:sty m:val="p"/>
                </m:rPr>
                <m:t>+</m:t>
              </m:r>
              <m:sSub>
                <m:e>
                  <m:r>
                    <m:rPr>
                      <m:sty m:val="p"/>
                    </m:rPr>
                    <m:t>Φ</m:t>
                  </m:r>
                </m:e>
                <m:sub>
                  <m:r>
                    <m:t>k</m:t>
                  </m:r>
                </m:sub>
              </m:sSub>
              <m:r>
                <m:rPr>
                  <m:sty m:val="p"/>
                </m:rPr>
                <m:t>(</m:t>
              </m:r>
              <m:r>
                <m:t>x</m:t>
              </m:r>
              <m:r>
                <m:rPr>
                  <m:sty m:val="p"/>
                </m:rPr>
                <m:t>,</m:t>
              </m:r>
              <m:r>
                <m:t>y</m:t>
              </m:r>
              <m:r>
                <m:rPr>
                  <m:sty m:val="p"/>
                </m:rPr>
                <m:t>+</m:t>
              </m:r>
              <m:r>
                <m:t>h</m:t>
              </m:r>
              <m:r>
                <m:rPr>
                  <m:sty m:val="p"/>
                </m:rPr>
                <m:t>)</m:t>
              </m:r>
              <m:r>
                <m:rPr>
                  <m:sty m:val="p"/>
                </m:rPr>
                <m:t>+</m:t>
              </m:r>
              <m:sSub>
                <m:e>
                  <m:r>
                    <m:rPr>
                      <m:sty m:val="p"/>
                    </m:rPr>
                    <m:t>Φ</m:t>
                  </m:r>
                </m:e>
                <m:sub>
                  <m:r>
                    <m:t>k</m:t>
                  </m:r>
                </m:sub>
              </m:sSub>
              <m:r>
                <m:rPr>
                  <m:sty m:val="p"/>
                </m:rPr>
                <m:t>(</m:t>
              </m:r>
              <m:r>
                <m:t>x</m:t>
              </m:r>
              <m:r>
                <m:rPr>
                  <m:sty m:val="p"/>
                </m:rPr>
                <m:t>,</m:t>
              </m:r>
              <m:r>
                <m:t>y</m:t>
              </m:r>
              <m:r>
                <m:rPr>
                  <m:sty m:val="p"/>
                </m:rPr>
                <m:t>−</m:t>
              </m:r>
              <m:r>
                <m:t>h</m:t>
              </m:r>
              <m:r>
                <m:rPr>
                  <m:sty m:val="p"/>
                </m:rPr>
                <m:t>)</m:t>
              </m:r>
            </m:e>
          </m:d>
        </m:oMath>
      </m:oMathPara>
    </w:p>
    <w:p>
      <w:pPr>
        <w:pStyle w:val="FirstParagraph"/>
      </w:pPr>
      <w:r>
        <w:t xml:space="preserve">Then we iterate this process, for many values of</w:t>
      </w:r>
      <w:r>
        <w:t xml:space="preserve"> </w:t>
      </w:r>
      <m:oMath>
        <m:r>
          <m:t>i</m:t>
        </m:r>
      </m:oMath>
      <w:r>
        <w:t xml:space="preserve"> </w:t>
      </w:r>
      <w:r>
        <w:t xml:space="preserve">until our system converges (If it converges! This method isn’t guarenteed to converge.). To check for convergence, we can calculate the change</w:t>
      </w:r>
      <w:r>
        <w:t xml:space="preserve"> </w:t>
      </w:r>
      <m:oMath>
        <m:r>
          <m:t>δ</m:t>
        </m:r>
        <m:r>
          <m:rPr>
            <m:sty m:val="p"/>
          </m:rPr>
          <m:t>=</m:t>
        </m:r>
        <m:r>
          <m:rPr>
            <m:sty m:val="p"/>
          </m:rPr>
          <m:t>|</m:t>
        </m:r>
        <m:sSub>
          <m:e>
            <m:r>
              <m:rPr>
                <m:sty m:val="p"/>
              </m:rPr>
              <m:t>Φ</m:t>
            </m:r>
          </m:e>
          <m:sub>
            <m:r>
              <m:t>k</m:t>
            </m:r>
            <m:r>
              <m:rPr>
                <m:sty m:val="p"/>
              </m:rPr>
              <m:t>+</m:t>
            </m:r>
            <m:r>
              <m:t>1</m:t>
            </m:r>
          </m:sub>
        </m:sSub>
        <m:r>
          <m:rPr>
            <m:sty m:val="p"/>
          </m:rPr>
          <m:t>(</m:t>
        </m:r>
        <m:r>
          <m:t>x</m:t>
        </m:r>
        <m:r>
          <m:rPr>
            <m:sty m:val="p"/>
          </m:rPr>
          <m:t>,</m:t>
        </m:r>
        <m:r>
          <m:t>y</m:t>
        </m:r>
        <m:r>
          <m:rPr>
            <m:sty m:val="p"/>
          </m:rPr>
          <m:t>)</m:t>
        </m:r>
        <m:r>
          <m:rPr>
            <m:sty m:val="p"/>
          </m:rPr>
          <m:t>−</m:t>
        </m:r>
        <m:r>
          <m:rPr>
            <m:sty m:val="p"/>
          </m:rPr>
          <m:t>Φ</m:t>
        </m:r>
        <m:r>
          <m:rPr>
            <m:sty m:val="p"/>
          </m:rPr>
          <m:t>(</m:t>
        </m:r>
        <m:r>
          <m:t>x</m:t>
        </m:r>
        <m:r>
          <m:rPr>
            <m:sty m:val="p"/>
          </m:rPr>
          <m:t>,</m:t>
        </m:r>
        <m:r>
          <m:t>y</m:t>
        </m:r>
        <m:r>
          <m:rPr>
            <m:sty m:val="p"/>
          </m:rPr>
          <m:t>)</m:t>
        </m:r>
        <m:r>
          <m:rPr>
            <m:sty m:val="p"/>
          </m:rPr>
          <m:t>|</m:t>
        </m:r>
      </m:oMath>
      <w:r>
        <w:t xml:space="preserve"> </w:t>
      </w:r>
      <w:r>
        <w:t xml:space="preserve">and terminate the algorithm when</w:t>
      </w:r>
      <w:r>
        <w:t xml:space="preserve"> </w:t>
      </w:r>
      <m:oMath>
        <m:r>
          <m:t>δ</m:t>
        </m:r>
      </m:oMath>
      <w:r>
        <w:t xml:space="preserve"> </w:t>
      </w:r>
      <w:r>
        <w:t xml:space="preserve">is sufficiently small.</w:t>
      </w:r>
    </w:p>
    <w:p>
      <w:pPr>
        <w:pStyle w:val="BodyText"/>
      </w:pPr>
      <w:r>
        <w:t xml:space="preserve">It might seem fairly obvious that the 3D version of this is just an extension of the 2D version, and it is. The 3D version is:</w:t>
      </w:r>
    </w:p>
    <w:p>
      <w:pPr>
        <w:pStyle w:val="BodyText"/>
      </w:pPr>
      <m:oMathPara>
        <m:oMathParaPr>
          <m:jc m:val="center"/>
        </m:oMathParaPr>
        <m:oMath>
          <m:sSub>
            <m:e>
              <m:r>
                <m:rPr>
                  <m:sty m:val="p"/>
                </m:rPr>
                <m:t>Φ</m:t>
              </m:r>
            </m:e>
            <m:sub>
              <m:r>
                <m:t>k</m:t>
              </m:r>
              <m:r>
                <m:rPr>
                  <m:sty m:val="p"/>
                </m:rPr>
                <m:t>+</m:t>
              </m:r>
              <m:r>
                <m:t>1</m:t>
              </m:r>
            </m:sub>
          </m:sSub>
          <m:r>
            <m:rPr>
              <m:sty m:val="p"/>
            </m:rPr>
            <m:t>(</m:t>
          </m:r>
          <m:r>
            <m:t>x</m:t>
          </m:r>
          <m:r>
            <m:rPr>
              <m:sty m:val="p"/>
            </m:rPr>
            <m:t>,</m:t>
          </m:r>
          <m:r>
            <m:t>y</m:t>
          </m:r>
          <m:r>
            <m:rPr>
              <m:sty m:val="p"/>
            </m:rPr>
            <m:t>,</m:t>
          </m:r>
          <m:r>
            <m:t>z</m:t>
          </m:r>
          <m:r>
            <m:rPr>
              <m:sty m:val="p"/>
            </m:rPr>
            <m:t>)</m:t>
          </m:r>
          <m:r>
            <m:rPr>
              <m:sty m:val="p"/>
            </m:rPr>
            <m:t>=</m:t>
          </m:r>
          <m:f>
            <m:fPr>
              <m:type m:val="bar"/>
            </m:fPr>
            <m:num>
              <m:r>
                <m:t>1</m:t>
              </m:r>
            </m:num>
            <m:den>
              <m:r>
                <m:t>6</m:t>
              </m:r>
            </m:den>
          </m:f>
          <m:d>
            <m:dPr>
              <m:begChr m:val="["/>
              <m:sepChr m:val=""/>
              <m:endChr m:val="]"/>
              <m:grow/>
            </m:dPr>
            <m:e>
              <m:sSub>
                <m:e>
                  <m:r>
                    <m:rPr>
                      <m:sty m:val="p"/>
                    </m:rPr>
                    <m:t>Φ</m:t>
                  </m:r>
                </m:e>
                <m:sub>
                  <m:r>
                    <m:t>k</m:t>
                  </m:r>
                </m:sub>
              </m:sSub>
              <m:r>
                <m:rPr>
                  <m:sty m:val="p"/>
                </m:rPr>
                <m:t>(</m:t>
              </m:r>
              <m:r>
                <m:t>x</m:t>
              </m:r>
              <m:r>
                <m:rPr>
                  <m:sty m:val="p"/>
                </m:rPr>
                <m:t>+</m:t>
              </m:r>
              <m:r>
                <m:t>h</m:t>
              </m:r>
              <m:r>
                <m:rPr>
                  <m:sty m:val="p"/>
                </m:rPr>
                <m:t>,</m:t>
              </m:r>
              <m:r>
                <m:t>y</m:t>
              </m:r>
              <m:r>
                <m:rPr>
                  <m:sty m:val="p"/>
                </m:rPr>
                <m:t>,</m:t>
              </m:r>
              <m:r>
                <m:t>z</m:t>
              </m:r>
              <m:r>
                <m:rPr>
                  <m:sty m:val="p"/>
                </m:rPr>
                <m:t>)</m:t>
              </m:r>
              <m:r>
                <m:rPr>
                  <m:sty m:val="p"/>
                </m:rPr>
                <m:t>+</m:t>
              </m:r>
              <m:sSub>
                <m:e>
                  <m:r>
                    <m:rPr>
                      <m:sty m:val="p"/>
                    </m:rPr>
                    <m:t>Φ</m:t>
                  </m:r>
                </m:e>
                <m:sub>
                  <m:r>
                    <m:t>k</m:t>
                  </m:r>
                </m:sub>
              </m:sSub>
              <m:r>
                <m:rPr>
                  <m:sty m:val="p"/>
                </m:rPr>
                <m:t>(</m:t>
              </m:r>
              <m:r>
                <m:t>x</m:t>
              </m:r>
              <m:r>
                <m:rPr>
                  <m:sty m:val="p"/>
                </m:rPr>
                <m:t>−</m:t>
              </m:r>
              <m:r>
                <m:t>h</m:t>
              </m:r>
              <m:r>
                <m:rPr>
                  <m:sty m:val="p"/>
                </m:rPr>
                <m:t>,</m:t>
              </m:r>
              <m:r>
                <m:t>y</m:t>
              </m:r>
              <m:r>
                <m:rPr>
                  <m:sty m:val="p"/>
                </m:rPr>
                <m:t>,</m:t>
              </m:r>
              <m:r>
                <m:t>z</m:t>
              </m:r>
              <m:r>
                <m:rPr>
                  <m:sty m:val="p"/>
                </m:rPr>
                <m:t>)</m:t>
              </m:r>
              <m:r>
                <m:rPr>
                  <m:sty m:val="p"/>
                </m:rPr>
                <m:t>+</m:t>
              </m:r>
              <m:sSub>
                <m:e>
                  <m:r>
                    <m:rPr>
                      <m:sty m:val="p"/>
                    </m:rPr>
                    <m:t>Φ</m:t>
                  </m:r>
                </m:e>
                <m:sub>
                  <m:r>
                    <m:t>k</m:t>
                  </m:r>
                </m:sub>
              </m:sSub>
              <m:r>
                <m:rPr>
                  <m:sty m:val="p"/>
                </m:rPr>
                <m:t>(</m:t>
              </m:r>
              <m:r>
                <m:t>x</m:t>
              </m:r>
              <m:r>
                <m:rPr>
                  <m:sty m:val="p"/>
                </m:rPr>
                <m:t>,</m:t>
              </m:r>
              <m:r>
                <m:t>y</m:t>
              </m:r>
              <m:r>
                <m:rPr>
                  <m:sty m:val="p"/>
                </m:rPr>
                <m:t>+</m:t>
              </m:r>
              <m:r>
                <m:t>h</m:t>
              </m:r>
              <m:r>
                <m:rPr>
                  <m:sty m:val="p"/>
                </m:rPr>
                <m:t>,</m:t>
              </m:r>
              <m:r>
                <m:t>z</m:t>
              </m:r>
              <m:r>
                <m:rPr>
                  <m:sty m:val="p"/>
                </m:rPr>
                <m:t>)</m:t>
              </m:r>
              <m:r>
                <m:rPr>
                  <m:sty m:val="p"/>
                </m:rPr>
                <m:t>+</m:t>
              </m:r>
              <m:sSub>
                <m:e>
                  <m:r>
                    <m:rPr>
                      <m:sty m:val="p"/>
                    </m:rPr>
                    <m:t>Φ</m:t>
                  </m:r>
                </m:e>
                <m:sub>
                  <m:r>
                    <m:t>k</m:t>
                  </m:r>
                </m:sub>
              </m:sSub>
              <m:r>
                <m:rPr>
                  <m:sty m:val="p"/>
                </m:rPr>
                <m:t>(</m:t>
              </m:r>
              <m:r>
                <m:t>x</m:t>
              </m:r>
              <m:r>
                <m:rPr>
                  <m:sty m:val="p"/>
                </m:rPr>
                <m:t>,</m:t>
              </m:r>
              <m:r>
                <m:t>y</m:t>
              </m:r>
              <m:r>
                <m:rPr>
                  <m:sty m:val="p"/>
                </m:rPr>
                <m:t>−</m:t>
              </m:r>
              <m:r>
                <m:t>h</m:t>
              </m:r>
              <m:r>
                <m:rPr>
                  <m:sty m:val="p"/>
                </m:rPr>
                <m:t>,</m:t>
              </m:r>
              <m:r>
                <m:t>z</m:t>
              </m:r>
              <m:r>
                <m:rPr>
                  <m:sty m:val="p"/>
                </m:rPr>
                <m:t>)</m:t>
              </m:r>
              <m:r>
                <m:rPr>
                  <m:sty m:val="p"/>
                </m:rPr>
                <m:t>+</m:t>
              </m:r>
              <m:sSub>
                <m:e>
                  <m:r>
                    <m:rPr>
                      <m:sty m:val="p"/>
                    </m:rPr>
                    <m:t>Φ</m:t>
                  </m:r>
                </m:e>
                <m:sub>
                  <m:r>
                    <m:t>k</m:t>
                  </m:r>
                </m:sub>
              </m:sSub>
              <m:r>
                <m:rPr>
                  <m:sty m:val="p"/>
                </m:rPr>
                <m:t>(</m:t>
              </m:r>
              <m:r>
                <m:t>x</m:t>
              </m:r>
              <m:r>
                <m:rPr>
                  <m:sty m:val="p"/>
                </m:rPr>
                <m:t>,</m:t>
              </m:r>
              <m:r>
                <m:t>y</m:t>
              </m:r>
              <m:r>
                <m:rPr>
                  <m:sty m:val="p"/>
                </m:rPr>
                <m:t>,</m:t>
              </m:r>
              <m:r>
                <m:t>z</m:t>
              </m:r>
              <m:r>
                <m:rPr>
                  <m:sty m:val="p"/>
                </m:rPr>
                <m:t>+</m:t>
              </m:r>
              <m:r>
                <m:t>h</m:t>
              </m:r>
              <m:r>
                <m:rPr>
                  <m:sty m:val="p"/>
                </m:rPr>
                <m:t>)</m:t>
              </m:r>
              <m:r>
                <m:rPr>
                  <m:sty m:val="p"/>
                </m:rPr>
                <m:t>+</m:t>
              </m:r>
              <m:sSub>
                <m:e>
                  <m:r>
                    <m:rPr>
                      <m:sty m:val="p"/>
                    </m:rPr>
                    <m:t>Φ</m:t>
                  </m:r>
                </m:e>
                <m:sub>
                  <m:r>
                    <m:t>k</m:t>
                  </m:r>
                </m:sub>
              </m:sSub>
              <m:r>
                <m:rPr>
                  <m:sty m:val="p"/>
                </m:rPr>
                <m:t>(</m:t>
              </m:r>
              <m:r>
                <m:t>x</m:t>
              </m:r>
              <m:r>
                <m:rPr>
                  <m:sty m:val="p"/>
                </m:rPr>
                <m:t>,</m:t>
              </m:r>
              <m:r>
                <m:t>y</m:t>
              </m:r>
              <m:r>
                <m:rPr>
                  <m:sty m:val="p"/>
                </m:rPr>
                <m:t>,</m:t>
              </m:r>
              <m:r>
                <m:t>z</m:t>
              </m:r>
              <m:r>
                <m:rPr>
                  <m:sty m:val="p"/>
                </m:rPr>
                <m:t>−</m:t>
              </m:r>
              <m:r>
                <m:t>h</m:t>
              </m:r>
              <m:r>
                <m:rPr>
                  <m:sty m:val="p"/>
                </m:rPr>
                <m:t>)</m:t>
              </m:r>
            </m:e>
          </m:d>
        </m:oMath>
      </m:oMathPara>
    </w:p>
    <w:bookmarkEnd w:id="36"/>
    <w:bookmarkStart w:id="51" w:name="additional-resources"/>
    <w:p>
      <w:pPr>
        <w:pStyle w:val="Heading2"/>
      </w:pPr>
      <w:r>
        <w:t xml:space="preserve">Additional Resources</w:t>
      </w:r>
    </w:p>
    <w:bookmarkStart w:id="39" w:name="handwritten-notes"/>
    <w:p>
      <w:pPr>
        <w:pStyle w:val="Heading3"/>
      </w:pPr>
      <w:r>
        <w:t xml:space="preserve">Handwritten Notes</w:t>
      </w:r>
    </w:p>
    <w:p>
      <w:pPr>
        <w:pStyle w:val="Compact"/>
        <w:numPr>
          <w:ilvl w:val="0"/>
          <w:numId w:val="1003"/>
        </w:numPr>
      </w:pPr>
      <w:hyperlink r:id="rId37">
        <w:r>
          <w:rPr>
            <w:rStyle w:val="Hyperlink"/>
          </w:rPr>
          <w:t xml:space="preserve">Laplace’s Equation</w:t>
        </w:r>
      </w:hyperlink>
    </w:p>
    <w:p>
      <w:pPr>
        <w:pStyle w:val="Compact"/>
        <w:numPr>
          <w:ilvl w:val="0"/>
          <w:numId w:val="1003"/>
        </w:numPr>
      </w:pPr>
      <w:hyperlink r:id="rId38">
        <w:r>
          <w:rPr>
            <w:rStyle w:val="Hyperlink"/>
          </w:rPr>
          <w:t xml:space="preserve">Method of Relaxation</w:t>
        </w:r>
      </w:hyperlink>
    </w:p>
    <w:bookmarkEnd w:id="39"/>
    <w:bookmarkStart w:id="50" w:name="videos"/>
    <w:p>
      <w:pPr>
        <w:pStyle w:val="Heading3"/>
      </w:pPr>
      <w:r>
        <w:t xml:space="preserve">Videos</w:t>
      </w:r>
    </w:p>
    <w:p>
      <w:pPr>
        <w:pStyle w:val="FirstParagraph"/>
      </w:pPr>
      <w:r>
        <w:t xml:space="preserve">These videos from 3Blue1Brown about Partial Differential Equations are really great. But not necessary to grasp what we are doing.</w:t>
      </w:r>
    </w:p>
    <w:p>
      <w:pPr>
        <w:pStyle w:val="BodyText"/>
      </w:pPr>
      <w:hyperlink r:id="rId43">
        <w:r>
          <w:drawing>
            <wp:inline>
              <wp:extent cx="5334000" cy="3000375"/>
              <wp:effectExtent b="0" l="0" r="0" t="0"/>
              <wp:docPr descr="What is a PDE" title="" id="41" name="Picture"/>
              <a:graphic>
                <a:graphicData uri="http://schemas.openxmlformats.org/drawingml/2006/picture">
                  <pic:pic>
                    <pic:nvPicPr>
                      <pic:cNvPr descr="https://markdown-videos-api.jorgenkh.no/youtube/ly4S0oi3Yz8?width=720&amp;height=405" id="42"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43">
        <w:r>
          <w:rPr>
            <w:rStyle w:val="Hyperlink"/>
          </w:rPr>
          <w:t xml:space="preserve">https://inv.tux.pizza/watch?v=ly4S0oi3Yz8</w:t>
        </w:r>
      </w:hyperlink>
    </w:p>
    <w:p>
      <w:pPr>
        <w:pStyle w:val="Compact"/>
        <w:numPr>
          <w:ilvl w:val="0"/>
          <w:numId w:val="1004"/>
        </w:numPr>
      </w:pPr>
      <w:r>
        <w:t xml:space="preserve">Commercial Link:</w:t>
      </w:r>
      <w:r>
        <w:t xml:space="preserve"> </w:t>
      </w:r>
      <w:hyperlink r:id="rId44">
        <w:r>
          <w:rPr>
            <w:rStyle w:val="Hyperlink"/>
          </w:rPr>
          <w:t xml:space="preserve">https://youtube.com/watch?v=ly4S0oi3Yz8</w:t>
        </w:r>
      </w:hyperlink>
    </w:p>
    <w:p>
      <w:pPr>
        <w:pStyle w:val="FirstParagraph"/>
      </w:pPr>
      <w:hyperlink r:id="rId48">
        <w:r>
          <w:drawing>
            <wp:inline>
              <wp:extent cx="5334000" cy="3000375"/>
              <wp:effectExtent b="0" l="0" r="0" t="0"/>
              <wp:docPr descr="Solving the Heat Equation" title="" id="46" name="Picture"/>
              <a:graphic>
                <a:graphicData uri="http://schemas.openxmlformats.org/drawingml/2006/picture">
                  <pic:pic>
                    <pic:nvPicPr>
                      <pic:cNvPr descr="https://markdown-videos-api.jorgenkh.no/youtube/ToIXSwZ1pJU?width=720&amp;height=405"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5"/>
        </w:numPr>
      </w:pPr>
      <w:r>
        <w:t xml:space="preserve">Non-Commercial Link:</w:t>
      </w:r>
      <w:r>
        <w:t xml:space="preserve"> </w:t>
      </w:r>
      <w:hyperlink r:id="rId48">
        <w:r>
          <w:rPr>
            <w:rStyle w:val="Hyperlink"/>
          </w:rPr>
          <w:t xml:space="preserve">https://inv.tux.pizza/watch?v=ToIXSwZ1pJU</w:t>
        </w:r>
      </w:hyperlink>
    </w:p>
    <w:p>
      <w:pPr>
        <w:pStyle w:val="Compact"/>
        <w:numPr>
          <w:ilvl w:val="0"/>
          <w:numId w:val="1005"/>
        </w:numPr>
      </w:pPr>
      <w:r>
        <w:t xml:space="preserve">Commercial Link:</w:t>
      </w:r>
      <w:r>
        <w:t xml:space="preserve"> </w:t>
      </w:r>
      <w:hyperlink r:id="rId49">
        <w:r>
          <w:rPr>
            <w:rStyle w:val="Hyperlink"/>
          </w:rPr>
          <w:t xml:space="preserve">https://youtube.com/watch?v=ToIXSwZ1pJU</w:t>
        </w:r>
      </w:hyperlink>
    </w:p>
    <w:bookmarkEnd w:id="50"/>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11" Target="media/rId11.png" /><Relationship Type="http://schemas.openxmlformats.org/officeDocument/2006/relationships/image" Id="rId14" Target="media/rId14.png" /><Relationship Type="http://schemas.openxmlformats.org/officeDocument/2006/relationships/image" Id="rId18" Target="media/rId18.png" /><Relationship Type="http://schemas.openxmlformats.org/officeDocument/2006/relationships/image" Id="rId45" Target="media/rId45.jpg" /><Relationship Type="http://schemas.openxmlformats.org/officeDocument/2006/relationships/image" Id="rId40" Target="media/rId40.jpg" /><Relationship Type="http://schemas.openxmlformats.org/officeDocument/2006/relationships/hyperlink" Id="rId38" Target="../../assets/notes/Notes-Method_of_Relaxation.pdf" TargetMode="External" /><Relationship Type="http://schemas.openxmlformats.org/officeDocument/2006/relationships/hyperlink" Id="rId37" Target="../../assets/notes/Notes_Laplaces_Equation.pdf" TargetMode="External" /><Relationship Type="http://schemas.openxmlformats.org/officeDocument/2006/relationships/hyperlink" Id="rId9" Target="https://en.wikipedia.org/wiki/Relaxation_(iterative_method)" TargetMode="External" /><Relationship Type="http://schemas.openxmlformats.org/officeDocument/2006/relationships/hyperlink" Id="rId48" Target="https://inv.tux.pizza/watch?v=ToIXSwZ1pJU" TargetMode="External" /><Relationship Type="http://schemas.openxmlformats.org/officeDocument/2006/relationships/hyperlink" Id="rId43" Target="https://inv.tux.pizza/watch?v=ly4S0oi3Yz8" TargetMode="External" /><Relationship Type="http://schemas.openxmlformats.org/officeDocument/2006/relationships/hyperlink" Id="rId49" Target="https://youtube.com/watch?v=ToIXSwZ1pJU" TargetMode="External" /><Relationship Type="http://schemas.openxmlformats.org/officeDocument/2006/relationships/hyperlink" Id="rId44" Target="https://youtube.com/watch?v=ly4S0oi3Yz8" TargetMode="External" /></Relationships>
</file>

<file path=word/_rels/footnotes.xml.rels><?xml version="1.0" encoding="UTF-8"?><Relationships xmlns="http://schemas.openxmlformats.org/package/2006/relationships"><Relationship Type="http://schemas.openxmlformats.org/officeDocument/2006/relationships/hyperlink" Id="rId38" Target="../../assets/notes/Notes-Method_of_Relaxation.pdf" TargetMode="External" /><Relationship Type="http://schemas.openxmlformats.org/officeDocument/2006/relationships/hyperlink" Id="rId37" Target="../../assets/notes/Notes_Laplaces_Equation.pdf" TargetMode="External" /><Relationship Type="http://schemas.openxmlformats.org/officeDocument/2006/relationships/hyperlink" Id="rId9" Target="https://en.wikipedia.org/wiki/Relaxation_(iterative_method)" TargetMode="External" /><Relationship Type="http://schemas.openxmlformats.org/officeDocument/2006/relationships/hyperlink" Id="rId48" Target="https://inv.tux.pizza/watch?v=ToIXSwZ1pJU" TargetMode="External" /><Relationship Type="http://schemas.openxmlformats.org/officeDocument/2006/relationships/hyperlink" Id="rId43" Target="https://inv.tux.pizza/watch?v=ly4S0oi3Yz8" TargetMode="External" /><Relationship Type="http://schemas.openxmlformats.org/officeDocument/2006/relationships/hyperlink" Id="rId49" Target="https://youtube.com/watch?v=ToIXSwZ1pJU" TargetMode="External" /><Relationship Type="http://schemas.openxmlformats.org/officeDocument/2006/relationships/hyperlink" Id="rId44" Target="https://youtube.com/watch?v=ly4S0oi3Yz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2025-07-10T11:47:22Z</dcterms:created>
  <dcterms:modified xsi:type="dcterms:W3CDTF">2025-07-10T11:47:22Z</dcterms:modified>
</cp:coreProperties>
</file>

<file path=docProps/custom.xml><?xml version="1.0" encoding="utf-8"?>
<Properties xmlns="http://schemas.openxmlformats.org/officeDocument/2006/custom-properties" xmlns:vt="http://schemas.openxmlformats.org/officeDocument/2006/docPropsVTypes"/>
</file>