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B35A" w14:textId="4C43DE72" w:rsidR="00FD4341" w:rsidRPr="00E235BA" w:rsidRDefault="00E235BA">
      <w:r w:rsidRPr="00E235BA">
        <w:t>Manual de ensamble</w:t>
      </w:r>
    </w:p>
    <w:p w14:paraId="62B9927B" w14:textId="58C6D0B4" w:rsidR="00E235BA" w:rsidRDefault="00E235BA" w:rsidP="00E235BA">
      <w:pPr>
        <w:pStyle w:val="ListParagraph"/>
        <w:numPr>
          <w:ilvl w:val="0"/>
          <w:numId w:val="1"/>
        </w:numPr>
      </w:pPr>
      <w:r>
        <w:t>Lista de elementos</w:t>
      </w:r>
    </w:p>
    <w:p w14:paraId="1312097C" w14:textId="33104E9D" w:rsidR="00E235BA" w:rsidRDefault="00E235BA" w:rsidP="004D0937">
      <w:pPr>
        <w:pStyle w:val="ListParagraph"/>
        <w:numPr>
          <w:ilvl w:val="0"/>
          <w:numId w:val="1"/>
        </w:numPr>
      </w:pPr>
      <w:r>
        <w:t>Ensamble de subsecciones</w:t>
      </w:r>
    </w:p>
    <w:p w14:paraId="36B16D7F" w14:textId="68130AB4" w:rsidR="00E235BA" w:rsidRDefault="00E235BA" w:rsidP="00E235BA">
      <w:pPr>
        <w:pStyle w:val="ListParagraph"/>
        <w:numPr>
          <w:ilvl w:val="0"/>
          <w:numId w:val="1"/>
        </w:numPr>
      </w:pPr>
      <w:r>
        <w:t>Ensamble final</w:t>
      </w:r>
    </w:p>
    <w:p w14:paraId="3D8E911A" w14:textId="33CAA477" w:rsidR="00E235BA" w:rsidRDefault="00E235BA" w:rsidP="00E235BA"/>
    <w:p w14:paraId="0D2E40B7" w14:textId="39F99A6F" w:rsidR="00E235BA" w:rsidRDefault="00E235BA" w:rsidP="00C73C52">
      <w:pPr>
        <w:pStyle w:val="ListParagraph"/>
        <w:numPr>
          <w:ilvl w:val="0"/>
          <w:numId w:val="2"/>
        </w:numPr>
      </w:pPr>
      <w:r>
        <w:t>LISTA DE ELEMENTOS</w:t>
      </w:r>
    </w:p>
    <w:tbl>
      <w:tblPr>
        <w:tblStyle w:val="TableGrid"/>
        <w:tblW w:w="10772" w:type="dxa"/>
        <w:tblInd w:w="360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E235BA" w14:paraId="21682F9F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90C1D07" w14:textId="21A9C1D6" w:rsidR="00E235BA" w:rsidRDefault="00E235BA" w:rsidP="00B713A3">
            <w:pPr>
              <w:pStyle w:val="ListParagraph"/>
              <w:numPr>
                <w:ilvl w:val="0"/>
                <w:numId w:val="4"/>
              </w:numPr>
              <w:jc w:val="center"/>
            </w:pPr>
            <w:r>
              <w:t xml:space="preserve">Nevera </w:t>
            </w:r>
            <m:oMath>
              <m:r>
                <w:rPr>
                  <w:rFonts w:ascii="Cambria Math" w:hAnsi="Cambria Math"/>
                </w:rPr>
                <m:t>10 L</m:t>
              </m:r>
            </m:oMath>
            <w:r w:rsidRPr="00B713A3">
              <w:rPr>
                <w:rFonts w:eastAsiaTheme="minorEastAsia"/>
              </w:rPr>
              <w:t xml:space="preserve"> poliestireno expandido</w:t>
            </w:r>
            <w:r w:rsidR="006B0A78"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60C284A9" w14:textId="6E210587" w:rsidR="00E235BA" w:rsidRDefault="00E235BA" w:rsidP="00E235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DF6774" wp14:editId="14169285">
                  <wp:extent cx="1800225" cy="1250535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310" cy="12533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14:paraId="1846CCE1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3945B97C" w14:textId="4808BA49" w:rsidR="00E235BA" w:rsidRDefault="00E235BA" w:rsidP="00B713A3">
            <w:pPr>
              <w:pStyle w:val="ListParagraph"/>
              <w:numPr>
                <w:ilvl w:val="0"/>
                <w:numId w:val="4"/>
              </w:numPr>
              <w:jc w:val="center"/>
            </w:pPr>
            <w:r>
              <w:t xml:space="preserve">Caja de derivación </w:t>
            </w:r>
            <m:oMath>
              <m:r>
                <w:rPr>
                  <w:rFonts w:ascii="Cambria Math" w:hAnsi="Cambria Math"/>
                </w:rPr>
                <m:t>180mm x 140mm x 80mm</m:t>
              </m:r>
            </m:oMath>
            <w:r w:rsidR="006B0A78"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42E9A409" w14:textId="731933A8" w:rsidR="00E235BA" w:rsidRDefault="00E235BA" w:rsidP="00E235BA">
            <w:pPr>
              <w:jc w:val="center"/>
              <w:rPr>
                <w:noProof/>
              </w:rPr>
            </w:pPr>
            <w:r w:rsidRPr="00E235BA">
              <w:rPr>
                <w:noProof/>
              </w:rPr>
              <w:drawing>
                <wp:inline distT="0" distB="0" distL="0" distR="0" wp14:anchorId="28DFA579" wp14:editId="78027E24">
                  <wp:extent cx="1684496" cy="12477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991" cy="125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BA" w14:paraId="5B6AC2F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69D1D2F3" w14:textId="5E032212" w:rsidR="00E235BA" w:rsidRPr="00B713A3" w:rsidRDefault="00414139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>
              <w:t xml:space="preserve">Tubo PVC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cortado a </w:t>
            </w:r>
            <m:oMath>
              <m:r>
                <w:rPr>
                  <w:rFonts w:ascii="Cambria Math" w:eastAsiaTheme="minorEastAsia" w:hAnsi="Cambria Math"/>
                </w:rPr>
                <m:t>600mm</m:t>
              </m:r>
            </m:oMath>
            <w:r w:rsidR="006B0A78"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  <w:p w14:paraId="1419ADD2" w14:textId="3D1E2A2F" w:rsidR="006B0A78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</w:pPr>
            <w:r>
              <w:t xml:space="preserve">Tubo PVC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cortado a </w:t>
            </w:r>
            <m:oMath>
              <m:r>
                <w:rPr>
                  <w:rFonts w:ascii="Cambria Math" w:eastAsiaTheme="minorEastAsia" w:hAnsi="Cambria Math"/>
                </w:rPr>
                <m:t>180mm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</w:tc>
        <w:tc>
          <w:tcPr>
            <w:tcW w:w="5386" w:type="dxa"/>
            <w:vAlign w:val="center"/>
          </w:tcPr>
          <w:p w14:paraId="382E1866" w14:textId="6B4611DF" w:rsidR="00E235BA" w:rsidRPr="00E235BA" w:rsidRDefault="006B0A78" w:rsidP="00E235BA">
            <w:pPr>
              <w:jc w:val="center"/>
              <w:rPr>
                <w:noProof/>
              </w:rPr>
            </w:pPr>
            <w:r w:rsidRPr="006B0A78">
              <w:rPr>
                <w:noProof/>
              </w:rPr>
              <w:drawing>
                <wp:inline distT="0" distB="0" distL="0" distR="0" wp14:anchorId="7A289344" wp14:editId="52407723">
                  <wp:extent cx="1647280" cy="1213786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818" cy="122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A78" w14:paraId="34D12504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75C309E5" w14:textId="426C5F50" w:rsidR="006B0A78" w:rsidRPr="00B713A3" w:rsidRDefault="006B0A78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>
              <w:t xml:space="preserve">Unión PVC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="00855C7C" w:rsidRPr="00B713A3">
              <w:rPr>
                <w:rFonts w:eastAsiaTheme="minorEastAsia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  <w:p w14:paraId="4A2244AF" w14:textId="39F7D130" w:rsidR="00855C7C" w:rsidRPr="00B713A3" w:rsidRDefault="00855C7C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 w:rsidRPr="00B713A3">
              <w:rPr>
                <w:rFonts w:eastAsiaTheme="minorEastAsia"/>
              </w:rPr>
              <w:t xml:space="preserve">Adaptador macho 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(x2)</m:t>
              </m:r>
            </m:oMath>
          </w:p>
          <w:p w14:paraId="57A1C58C" w14:textId="1D8C0118" w:rsidR="00855C7C" w:rsidRDefault="00855C7C" w:rsidP="00B713A3">
            <w:pPr>
              <w:pStyle w:val="ListParagraph"/>
              <w:numPr>
                <w:ilvl w:val="0"/>
                <w:numId w:val="4"/>
              </w:numPr>
              <w:jc w:val="center"/>
            </w:pPr>
            <w:r w:rsidRPr="00B713A3">
              <w:rPr>
                <w:rFonts w:eastAsiaTheme="minorEastAsia"/>
              </w:rPr>
              <w:t xml:space="preserve">Adaptador hembra 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(x2)</m:t>
              </m:r>
            </m:oMath>
          </w:p>
        </w:tc>
        <w:tc>
          <w:tcPr>
            <w:tcW w:w="5386" w:type="dxa"/>
            <w:vAlign w:val="center"/>
          </w:tcPr>
          <w:p w14:paraId="74246F5C" w14:textId="33AFA998" w:rsidR="006B0A78" w:rsidRPr="006B0A78" w:rsidRDefault="006B0A78" w:rsidP="00E235BA">
            <w:pPr>
              <w:jc w:val="center"/>
              <w:rPr>
                <w:noProof/>
              </w:rPr>
            </w:pPr>
            <w:r w:rsidRPr="006B0A78">
              <w:rPr>
                <w:noProof/>
              </w:rPr>
              <w:drawing>
                <wp:inline distT="0" distB="0" distL="0" distR="0" wp14:anchorId="5D08FB54" wp14:editId="1BD42D10">
                  <wp:extent cx="1095375" cy="1065365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50" cy="10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B0A78">
              <w:rPr>
                <w:noProof/>
              </w:rPr>
              <w:drawing>
                <wp:inline distT="0" distB="0" distL="0" distR="0" wp14:anchorId="1788DB83" wp14:editId="70CD0F76">
                  <wp:extent cx="857249" cy="103897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01" cy="105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B0A78">
              <w:rPr>
                <w:noProof/>
              </w:rPr>
              <w:drawing>
                <wp:inline distT="0" distB="0" distL="0" distR="0" wp14:anchorId="411DE97D" wp14:editId="67B9A472">
                  <wp:extent cx="1018001" cy="8953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716" cy="89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C7C" w14:paraId="32CE006E" w14:textId="77777777" w:rsidTr="00E235BA">
        <w:trPr>
          <w:trHeight w:val="2098"/>
        </w:trPr>
        <w:tc>
          <w:tcPr>
            <w:tcW w:w="5386" w:type="dxa"/>
            <w:vAlign w:val="center"/>
          </w:tcPr>
          <w:p w14:paraId="2A3F7629" w14:textId="74201FA3" w:rsidR="00855C7C" w:rsidRPr="00B713A3" w:rsidRDefault="00855C7C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>
              <w:t xml:space="preserve">Buje soldado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" x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  <w:p w14:paraId="533B5656" w14:textId="034421BC" w:rsidR="00A12BD7" w:rsidRPr="00B713A3" w:rsidRDefault="00A12BD7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 w:rsidRPr="00B713A3">
              <w:rPr>
                <w:rFonts w:eastAsiaTheme="minorEastAsia"/>
              </w:rPr>
              <w:t xml:space="preserve">Tapón soldado </w:t>
            </w:r>
            <m:oMath>
              <m:r>
                <w:rPr>
                  <w:rFonts w:ascii="Cambria Math" w:eastAsiaTheme="minorEastAsia" w:hAnsi="Cambria Math"/>
                </w:rPr>
                <m:t xml:space="preserve">1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"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  <w:p w14:paraId="6EF6C8C0" w14:textId="37CF6416" w:rsidR="00855C7C" w:rsidRDefault="00855C7C" w:rsidP="00E235BA">
            <w:pPr>
              <w:jc w:val="center"/>
            </w:pPr>
          </w:p>
        </w:tc>
        <w:tc>
          <w:tcPr>
            <w:tcW w:w="5386" w:type="dxa"/>
            <w:vAlign w:val="center"/>
          </w:tcPr>
          <w:p w14:paraId="0C805874" w14:textId="4AC1E8EE" w:rsidR="00855C7C" w:rsidRPr="006B0A78" w:rsidRDefault="00855C7C" w:rsidP="00A12BD7">
            <w:pPr>
              <w:jc w:val="center"/>
              <w:rPr>
                <w:noProof/>
              </w:rPr>
            </w:pPr>
            <w:r w:rsidRPr="00855C7C">
              <w:rPr>
                <w:noProof/>
              </w:rPr>
              <w:drawing>
                <wp:inline distT="0" distB="0" distL="0" distR="0" wp14:anchorId="0CC05B7A" wp14:editId="0F59466D">
                  <wp:extent cx="1219200" cy="111318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508" cy="11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2BD7" w:rsidRPr="00A12BD7">
              <w:rPr>
                <w:noProof/>
              </w:rPr>
              <w:drawing>
                <wp:inline distT="0" distB="0" distL="0" distR="0" wp14:anchorId="0D4AD833" wp14:editId="51F8DAE8">
                  <wp:extent cx="1094163" cy="11144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061" cy="111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D7" w14:paraId="6D8BAF1B" w14:textId="77777777" w:rsidTr="00A12BD7">
        <w:trPr>
          <w:trHeight w:val="2098"/>
        </w:trPr>
        <w:tc>
          <w:tcPr>
            <w:tcW w:w="5386" w:type="dxa"/>
            <w:vAlign w:val="center"/>
          </w:tcPr>
          <w:p w14:paraId="1DBDBE9C" w14:textId="48DFC659" w:rsidR="00A12BD7" w:rsidRPr="00B713A3" w:rsidRDefault="00A12BD7" w:rsidP="00B713A3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eastAsiaTheme="minorEastAsia"/>
              </w:rPr>
            </w:pPr>
            <w:r>
              <w:lastRenderedPageBreak/>
              <w:t xml:space="preserve">Prensa estopa </w:t>
            </w:r>
            <m:oMath>
              <m:r>
                <w:rPr>
                  <w:rFonts w:ascii="Cambria Math" w:hAnsi="Cambria Math"/>
                </w:rPr>
                <m:t>1/2"</m:t>
              </m:r>
            </m:oMath>
            <w:r w:rsidRPr="00B713A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(x1)</m:t>
              </m:r>
            </m:oMath>
          </w:p>
          <w:p w14:paraId="076FDE9E" w14:textId="28250890" w:rsidR="00A12BD7" w:rsidRDefault="00A12BD7" w:rsidP="00B713A3">
            <w:pPr>
              <w:pStyle w:val="ListParagraph"/>
              <w:numPr>
                <w:ilvl w:val="0"/>
                <w:numId w:val="4"/>
              </w:numPr>
              <w:jc w:val="center"/>
            </w:pPr>
            <w:r w:rsidRPr="00B713A3">
              <w:rPr>
                <w:rFonts w:eastAsiaTheme="minorEastAsia"/>
              </w:rPr>
              <w:t xml:space="preserve">Unión </w:t>
            </w:r>
            <m:oMath>
              <m:r>
                <w:rPr>
                  <w:rFonts w:ascii="Cambria Math" w:eastAsiaTheme="minorEastAsia" w:hAnsi="Cambria Math"/>
                </w:rPr>
                <m:t>3/4" (x1)</m:t>
              </m:r>
            </m:oMath>
          </w:p>
        </w:tc>
        <w:tc>
          <w:tcPr>
            <w:tcW w:w="5386" w:type="dxa"/>
            <w:vAlign w:val="center"/>
          </w:tcPr>
          <w:p w14:paraId="69BC07FF" w14:textId="6F41B382" w:rsidR="00A12BD7" w:rsidRPr="00855C7C" w:rsidRDefault="00A12BD7" w:rsidP="00A12BD7">
            <w:pPr>
              <w:jc w:val="center"/>
              <w:rPr>
                <w:noProof/>
              </w:rPr>
            </w:pPr>
            <w:r w:rsidRPr="00A12BD7">
              <w:rPr>
                <w:noProof/>
              </w:rPr>
              <w:drawing>
                <wp:inline distT="0" distB="0" distL="0" distR="0" wp14:anchorId="27A5C66D" wp14:editId="321C7027">
                  <wp:extent cx="895350" cy="134302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7" cy="134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12BD7">
              <w:rPr>
                <w:noProof/>
              </w:rPr>
              <w:drawing>
                <wp:inline distT="0" distB="0" distL="0" distR="0" wp14:anchorId="4690843A" wp14:editId="7484104F">
                  <wp:extent cx="1282391" cy="121884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066" t="12062"/>
                          <a:stretch/>
                        </pic:blipFill>
                        <pic:spPr bwMode="auto">
                          <a:xfrm>
                            <a:off x="0" y="0"/>
                            <a:ext cx="1314226" cy="1249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CC49D" w14:textId="4D7E0016" w:rsidR="00A12BD7" w:rsidRDefault="00A12BD7" w:rsidP="00A12BD7"/>
    <w:p w14:paraId="75D62FCB" w14:textId="5977034E" w:rsidR="00C73C52" w:rsidRDefault="00B7385D" w:rsidP="00B7385D">
      <w:pPr>
        <w:pStyle w:val="ListParagraph"/>
        <w:numPr>
          <w:ilvl w:val="0"/>
          <w:numId w:val="2"/>
        </w:numPr>
      </w:pPr>
      <w:r>
        <w:t>ENSAMBLE DE SUBSECCIONES</w:t>
      </w:r>
    </w:p>
    <w:p w14:paraId="45C6B721" w14:textId="3D54FFE9" w:rsidR="00B7385D" w:rsidRDefault="00B7385D" w:rsidP="00B7385D">
      <w:pPr>
        <w:ind w:firstLine="720"/>
      </w:pPr>
      <w:r>
        <w:t>2.1 Flotador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778B3" w14:paraId="5AC6BD2A" w14:textId="77777777" w:rsidTr="00B713A3">
        <w:tc>
          <w:tcPr>
            <w:tcW w:w="5395" w:type="dxa"/>
            <w:vAlign w:val="center"/>
          </w:tcPr>
          <w:p w14:paraId="17D70EAC" w14:textId="77777777" w:rsidR="00036A68" w:rsidRDefault="00036A68" w:rsidP="00C920AA">
            <w:pPr>
              <w:jc w:val="both"/>
            </w:pPr>
          </w:p>
          <w:p w14:paraId="6282ED51" w14:textId="7A977EB4" w:rsidR="00B713A3" w:rsidRPr="00036A68" w:rsidRDefault="00B7385D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</w:rPr>
            </w:pPr>
            <w:r>
              <w:t xml:space="preserve">Tome la nevera de </w:t>
            </w:r>
            <m:oMath>
              <m:r>
                <w:rPr>
                  <w:rFonts w:ascii="Cambria Math" w:hAnsi="Cambria Math"/>
                </w:rPr>
                <m:t>10L</m:t>
              </m:r>
            </m:oMath>
            <w:r w:rsidRPr="00036A68">
              <w:rPr>
                <w:rFonts w:eastAsiaTheme="minorEastAsia"/>
              </w:rPr>
              <w:t>, marque el centro de la base y de la tapa</w:t>
            </w:r>
            <w:r w:rsidR="00B713A3" w:rsidRPr="00036A68">
              <w:rPr>
                <w:rFonts w:eastAsiaTheme="minorEastAsia"/>
              </w:rPr>
              <w:t>.</w:t>
            </w:r>
            <w:r w:rsidRPr="00036A68">
              <w:rPr>
                <w:rFonts w:eastAsiaTheme="minorEastAsia"/>
              </w:rPr>
              <w:t xml:space="preserve"> </w:t>
            </w:r>
          </w:p>
          <w:p w14:paraId="49DB51E4" w14:textId="49AECF1C" w:rsidR="00B7385D" w:rsidRPr="00036A68" w:rsidRDefault="00B713A3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</w:rPr>
            </w:pPr>
            <w:r w:rsidRPr="00036A68">
              <w:rPr>
                <w:rFonts w:eastAsiaTheme="minorEastAsia"/>
              </w:rPr>
              <w:t>P</w:t>
            </w:r>
            <w:r w:rsidR="00B7385D" w:rsidRPr="00036A68">
              <w:rPr>
                <w:rFonts w:eastAsiaTheme="minorEastAsia"/>
              </w:rPr>
              <w:t xml:space="preserve">erfore un agujero </w:t>
            </w:r>
            <w:r w:rsidR="004D0937">
              <w:rPr>
                <w:rFonts w:eastAsiaTheme="minorEastAsia"/>
              </w:rPr>
              <w:t>de</w:t>
            </w:r>
            <w:r w:rsidRPr="00036A68">
              <w:rPr>
                <w:rFonts w:eastAsiaTheme="minorEastAsia"/>
              </w:rPr>
              <w:t xml:space="preserve"> diámetro </w:t>
            </w:r>
            <m:oMath>
              <m:r>
                <w:rPr>
                  <w:rFonts w:ascii="Cambria Math" w:eastAsiaTheme="minorEastAsia" w:hAnsi="Cambria Math"/>
                </w:rPr>
                <m:t>47 mm</m:t>
              </m:r>
            </m:oMath>
            <w:r w:rsidRPr="00036A68">
              <w:rPr>
                <w:rFonts w:eastAsiaTheme="minorEastAsia"/>
              </w:rPr>
              <w:t xml:space="preserve"> para la base de la nevera. (Este es el diámetro correspondiente al accesorio </w:t>
            </w:r>
            <w:r w:rsidR="001F4722" w:rsidRPr="00036A68">
              <w:rPr>
                <w:rFonts w:eastAsiaTheme="minorEastAsia"/>
              </w:rPr>
              <w:t>f)</w:t>
            </w:r>
          </w:p>
          <w:p w14:paraId="2DD97B4D" w14:textId="2C11F225" w:rsidR="00B713A3" w:rsidRPr="00036A68" w:rsidRDefault="00B713A3" w:rsidP="00036A68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Theme="minorEastAsia"/>
              </w:rPr>
            </w:pPr>
            <w:r w:rsidRPr="00036A68">
              <w:rPr>
                <w:rFonts w:eastAsiaTheme="minorEastAsia"/>
              </w:rPr>
              <w:t xml:space="preserve">Perfore un agujero </w:t>
            </w:r>
            <w:r w:rsidR="004D0937">
              <w:rPr>
                <w:rFonts w:eastAsiaTheme="minorEastAsia"/>
              </w:rPr>
              <w:t>de</w:t>
            </w:r>
            <w:r w:rsidRPr="00036A68">
              <w:rPr>
                <w:rFonts w:eastAsiaTheme="minorEastAsia"/>
              </w:rPr>
              <w:t xml:space="preserve"> diámetro 56</w:t>
            </w:r>
            <m:oMath>
              <m:r>
                <w:rPr>
                  <w:rFonts w:ascii="Cambria Math" w:eastAsiaTheme="minorEastAsia" w:hAnsi="Cambria Math"/>
                </w:rPr>
                <m:t xml:space="preserve"> mm</m:t>
              </m:r>
            </m:oMath>
            <w:r w:rsidRPr="00036A68">
              <w:rPr>
                <w:rFonts w:eastAsiaTheme="minorEastAsia"/>
              </w:rPr>
              <w:t xml:space="preserve"> para la </w:t>
            </w:r>
            <w:r w:rsidR="004D0937">
              <w:rPr>
                <w:rFonts w:eastAsiaTheme="minorEastAsia"/>
              </w:rPr>
              <w:t>tapa</w:t>
            </w:r>
            <w:r w:rsidRPr="00036A68">
              <w:rPr>
                <w:rFonts w:eastAsiaTheme="minorEastAsia"/>
              </w:rPr>
              <w:t xml:space="preserve"> de la nevera.</w:t>
            </w:r>
            <w:r w:rsidR="001F4722" w:rsidRPr="00036A68">
              <w:rPr>
                <w:rFonts w:eastAsiaTheme="minorEastAsia"/>
              </w:rPr>
              <w:t xml:space="preserve"> (Este es el diámetro correspondiente al accesorio </w:t>
            </w:r>
            <w:r w:rsidR="008A697E">
              <w:rPr>
                <w:rFonts w:eastAsiaTheme="minorEastAsia"/>
              </w:rPr>
              <w:t>e</w:t>
            </w:r>
            <w:r w:rsidR="001F4722" w:rsidRPr="00036A68">
              <w:rPr>
                <w:rFonts w:eastAsiaTheme="minorEastAsia"/>
              </w:rPr>
              <w:t>)</w:t>
            </w:r>
          </w:p>
          <w:p w14:paraId="2847AAB9" w14:textId="14BCB216" w:rsidR="00036A68" w:rsidRDefault="00036A68" w:rsidP="00036A68"/>
        </w:tc>
        <w:tc>
          <w:tcPr>
            <w:tcW w:w="5395" w:type="dxa"/>
            <w:vAlign w:val="center"/>
          </w:tcPr>
          <w:p w14:paraId="1B3436C2" w14:textId="77777777" w:rsidR="001F4722" w:rsidRDefault="00B713A3" w:rsidP="00B713A3">
            <w:pPr>
              <w:jc w:val="center"/>
            </w:pPr>
            <w:r w:rsidRPr="00B713A3">
              <w:rPr>
                <w:noProof/>
              </w:rPr>
              <w:drawing>
                <wp:inline distT="0" distB="0" distL="0" distR="0" wp14:anchorId="39DC3471" wp14:editId="7AF14AF9">
                  <wp:extent cx="1638300" cy="1248488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340" cy="125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D4396" w14:textId="77308391" w:rsidR="00B7385D" w:rsidRDefault="001F4722" w:rsidP="00B713A3">
            <w:pPr>
              <w:jc w:val="center"/>
            </w:pPr>
            <w:r w:rsidRPr="001F4722">
              <w:rPr>
                <w:noProof/>
              </w:rPr>
              <w:drawing>
                <wp:inline distT="0" distB="0" distL="0" distR="0" wp14:anchorId="6B79F6AA" wp14:editId="69F25BC2">
                  <wp:extent cx="1735276" cy="106912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961" cy="110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14:paraId="077C7D43" w14:textId="77777777" w:rsidTr="00B713A3">
        <w:tc>
          <w:tcPr>
            <w:tcW w:w="5395" w:type="dxa"/>
            <w:vAlign w:val="center"/>
          </w:tcPr>
          <w:p w14:paraId="4DDE86F2" w14:textId="7D9E08D6" w:rsidR="001F4722" w:rsidRDefault="001F4722" w:rsidP="00C920AA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Inserte el adaptador macho (f) a l</w:t>
            </w:r>
            <w:r w:rsidR="00C920AA">
              <w:t>a</w:t>
            </w:r>
            <w:r>
              <w:t xml:space="preserve"> base de la ne</w:t>
            </w:r>
            <w:r w:rsidR="00C920AA">
              <w:t>vera y fíjelo con el sellador elástico de su preferencia.</w:t>
            </w:r>
          </w:p>
          <w:p w14:paraId="32C5F72C" w14:textId="7C5C7161" w:rsidR="000230BD" w:rsidRDefault="000230BD" w:rsidP="000230BD">
            <w:pPr>
              <w:jc w:val="both"/>
            </w:pPr>
          </w:p>
          <w:p w14:paraId="01768D27" w14:textId="77777777" w:rsidR="000230BD" w:rsidRDefault="000230BD" w:rsidP="000230BD">
            <w:pPr>
              <w:jc w:val="both"/>
            </w:pPr>
          </w:p>
          <w:p w14:paraId="2535FCB7" w14:textId="4BA28C4E" w:rsidR="000230BD" w:rsidRDefault="000230BD" w:rsidP="00C920AA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Para la tapa, inserte la unión (e) y fíjela con el sellador de su preferencia </w:t>
            </w:r>
          </w:p>
        </w:tc>
        <w:tc>
          <w:tcPr>
            <w:tcW w:w="5395" w:type="dxa"/>
            <w:vAlign w:val="center"/>
          </w:tcPr>
          <w:p w14:paraId="6F60D7B1" w14:textId="77777777" w:rsidR="00036A68" w:rsidRDefault="00036A68" w:rsidP="000230BD">
            <w:pPr>
              <w:jc w:val="center"/>
            </w:pPr>
            <w:r w:rsidRPr="00036A68">
              <w:rPr>
                <w:noProof/>
              </w:rPr>
              <w:drawing>
                <wp:inline distT="0" distB="0" distL="0" distR="0" wp14:anchorId="50F10F3E" wp14:editId="67A31962">
                  <wp:extent cx="1247775" cy="1136070"/>
                  <wp:effectExtent l="0" t="0" r="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04" cy="11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36A68">
              <w:rPr>
                <w:noProof/>
              </w:rPr>
              <w:drawing>
                <wp:inline distT="0" distB="0" distL="0" distR="0" wp14:anchorId="29D6A77C" wp14:editId="236022AC">
                  <wp:extent cx="1400175" cy="1179093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828" cy="119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CC489" w14:textId="5857025E" w:rsidR="000230BD" w:rsidRPr="00B713A3" w:rsidRDefault="000230BD" w:rsidP="000230BD">
            <w:pPr>
              <w:jc w:val="center"/>
            </w:pPr>
            <w:r w:rsidRPr="000230BD">
              <w:rPr>
                <w:noProof/>
              </w:rPr>
              <w:drawing>
                <wp:inline distT="0" distB="0" distL="0" distR="0" wp14:anchorId="76BC0142" wp14:editId="4DAB04F3">
                  <wp:extent cx="1143000" cy="1214316"/>
                  <wp:effectExtent l="0" t="0" r="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840" cy="12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30BD">
              <w:rPr>
                <w:noProof/>
              </w:rPr>
              <w:drawing>
                <wp:inline distT="0" distB="0" distL="0" distR="0" wp14:anchorId="1D02B9A6" wp14:editId="3C21DB2D">
                  <wp:extent cx="733425" cy="1161466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100" cy="116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B3" w14:paraId="53374B5C" w14:textId="77777777" w:rsidTr="00B713A3">
        <w:tc>
          <w:tcPr>
            <w:tcW w:w="5395" w:type="dxa"/>
            <w:vAlign w:val="center"/>
          </w:tcPr>
          <w:p w14:paraId="2EDD6FF0" w14:textId="2C8CA83A" w:rsidR="00036A68" w:rsidRDefault="000230BD" w:rsidP="00C920AA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Al interior de la nevera, y para unir el adaptador macho (f) con la unión (e), se sueldan el adaptador hembra (g) con un tubo PVC (d) </w:t>
            </w:r>
          </w:p>
        </w:tc>
        <w:tc>
          <w:tcPr>
            <w:tcW w:w="5395" w:type="dxa"/>
            <w:vAlign w:val="center"/>
          </w:tcPr>
          <w:p w14:paraId="0EFD1E86" w14:textId="1F88C10A" w:rsidR="00036A68" w:rsidRDefault="00D778B3" w:rsidP="00B713A3">
            <w:pPr>
              <w:jc w:val="center"/>
            </w:pPr>
            <w:r w:rsidRPr="00D778B3">
              <w:rPr>
                <w:noProof/>
              </w:rPr>
              <w:drawing>
                <wp:inline distT="0" distB="0" distL="0" distR="0" wp14:anchorId="51329AB4" wp14:editId="3E78D9F7">
                  <wp:extent cx="1966429" cy="9429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88" cy="9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2800" w14:textId="044D15A7" w:rsidR="00D778B3" w:rsidRPr="00036A68" w:rsidRDefault="00D778B3" w:rsidP="00D778B3">
            <w:pPr>
              <w:jc w:val="center"/>
            </w:pPr>
            <w:r w:rsidRPr="00D778B3">
              <w:rPr>
                <w:noProof/>
              </w:rPr>
              <w:drawing>
                <wp:inline distT="0" distB="0" distL="0" distR="0" wp14:anchorId="2C92DD67" wp14:editId="01D28536">
                  <wp:extent cx="1676364" cy="75247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385" cy="7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37" w14:paraId="3C1F5D5B" w14:textId="77777777" w:rsidTr="00B713A3">
        <w:tc>
          <w:tcPr>
            <w:tcW w:w="5395" w:type="dxa"/>
            <w:vAlign w:val="center"/>
          </w:tcPr>
          <w:p w14:paraId="0B35ADDB" w14:textId="0003B390" w:rsidR="004D0937" w:rsidRDefault="00CA7BD7" w:rsidP="00C920AA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lastRenderedPageBreak/>
              <w:t>U</w:t>
            </w:r>
            <w:r w:rsidR="004D0937">
              <w:t xml:space="preserve">tilice teflón sobre la rosca del adaptador macho (f) y </w:t>
            </w:r>
            <w:r w:rsidR="009364DC">
              <w:t xml:space="preserve">ajuste el adaptador hembra (g). Posicione la tapa en su lugar y cierre la nevera. </w:t>
            </w:r>
          </w:p>
        </w:tc>
        <w:tc>
          <w:tcPr>
            <w:tcW w:w="5395" w:type="dxa"/>
            <w:vAlign w:val="center"/>
          </w:tcPr>
          <w:p w14:paraId="255B56D8" w14:textId="33C08FF9" w:rsidR="004D0937" w:rsidRPr="00D778B3" w:rsidRDefault="00D72EE3" w:rsidP="00B713A3">
            <w:pPr>
              <w:jc w:val="center"/>
              <w:rPr>
                <w:noProof/>
              </w:rPr>
            </w:pPr>
            <w:r w:rsidRPr="00D72EE3">
              <w:rPr>
                <w:noProof/>
              </w:rPr>
              <w:drawing>
                <wp:inline distT="0" distB="0" distL="0" distR="0" wp14:anchorId="64566ABF" wp14:editId="29CC00AE">
                  <wp:extent cx="1475185" cy="1409065"/>
                  <wp:effectExtent l="0" t="0" r="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546" cy="141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2EE3">
              <w:rPr>
                <w:noProof/>
              </w:rPr>
              <w:drawing>
                <wp:inline distT="0" distB="0" distL="0" distR="0" wp14:anchorId="7D601187" wp14:editId="7B5C6C4B">
                  <wp:extent cx="1407473" cy="1502234"/>
                  <wp:effectExtent l="0" t="0" r="254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55" cy="151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BD7" w14:paraId="099A4227" w14:textId="77777777" w:rsidTr="00B713A3">
        <w:tc>
          <w:tcPr>
            <w:tcW w:w="5395" w:type="dxa"/>
            <w:vAlign w:val="center"/>
          </w:tcPr>
          <w:p w14:paraId="73384C83" w14:textId="02BD643F" w:rsidR="00CA7BD7" w:rsidRDefault="00CA7BD7" w:rsidP="00C920AA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Finalmente, suelde en la parte inferior el otro adaptador macho (f) </w:t>
            </w:r>
            <w:r w:rsidR="006B1524">
              <w:t>haciendo uso de un pedazo de tubo PVC pequeño</w:t>
            </w:r>
          </w:p>
        </w:tc>
        <w:tc>
          <w:tcPr>
            <w:tcW w:w="5395" w:type="dxa"/>
            <w:vAlign w:val="center"/>
          </w:tcPr>
          <w:p w14:paraId="51DC4044" w14:textId="6D44260A" w:rsidR="00CA7BD7" w:rsidRPr="00D72EE3" w:rsidRDefault="00CA7BD7" w:rsidP="00B713A3">
            <w:pPr>
              <w:jc w:val="center"/>
              <w:rPr>
                <w:noProof/>
              </w:rPr>
            </w:pPr>
            <w:r w:rsidRPr="00CA7BD7">
              <w:rPr>
                <w:noProof/>
              </w:rPr>
              <w:drawing>
                <wp:inline distT="0" distB="0" distL="0" distR="0" wp14:anchorId="37A791B0" wp14:editId="7D6DAE8B">
                  <wp:extent cx="1350627" cy="1409700"/>
                  <wp:effectExtent l="0" t="0" r="254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06" cy="141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64A9" w:rsidRPr="003464A9">
              <w:rPr>
                <w:noProof/>
              </w:rPr>
              <w:drawing>
                <wp:inline distT="0" distB="0" distL="0" distR="0" wp14:anchorId="6A743EEC" wp14:editId="03CB8739">
                  <wp:extent cx="1350225" cy="1417178"/>
                  <wp:effectExtent l="0" t="0" r="254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740" cy="142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A61CB" w14:textId="6E378FC4" w:rsidR="00B7385D" w:rsidRDefault="00B7385D" w:rsidP="00B7385D"/>
    <w:p w14:paraId="649344C5" w14:textId="00C21775" w:rsidR="00390026" w:rsidRDefault="00390026" w:rsidP="00B7385D"/>
    <w:p w14:paraId="070BCE97" w14:textId="77777777" w:rsidR="00C8442E" w:rsidRDefault="00390026" w:rsidP="00B7385D">
      <w:r>
        <w:t xml:space="preserve">2.2 </w:t>
      </w:r>
      <w:r w:rsidR="00C8442E">
        <w:t>Protección de dispositivos electrónicos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8442E" w14:paraId="7215DED2" w14:textId="77777777" w:rsidTr="00172D6F">
        <w:tc>
          <w:tcPr>
            <w:tcW w:w="5395" w:type="dxa"/>
            <w:vAlign w:val="center"/>
          </w:tcPr>
          <w:p w14:paraId="0A72754A" w14:textId="77777777" w:rsidR="00C8442E" w:rsidRPr="00095CC3" w:rsidRDefault="00C8442E" w:rsidP="00172D6F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Tome la caja de derivación (b)</w:t>
            </w:r>
            <w:r w:rsidR="00095CC3">
              <w:t xml:space="preserve"> y</w:t>
            </w:r>
            <w:r>
              <w:t xml:space="preserve"> marque los centros de la caja </w:t>
            </w:r>
            <w:r w:rsidR="00095CC3">
              <w:t xml:space="preserve">en la parte superior e inferior (lado de </w:t>
            </w:r>
            <m:oMath>
              <m:r>
                <w:rPr>
                  <w:rFonts w:ascii="Cambria Math" w:hAnsi="Cambria Math"/>
                </w:rPr>
                <m:t xml:space="preserve">140mm </m:t>
              </m:r>
              <m:r>
                <w:rPr>
                  <w:rFonts w:ascii="Cambria Math" w:eastAsiaTheme="minorEastAsia" w:hAnsi="Cambria Math"/>
                </w:rPr>
                <m:t xml:space="preserve">x 80mm </m:t>
              </m:r>
            </m:oMath>
            <w:r w:rsidR="00095CC3">
              <w:rPr>
                <w:rFonts w:eastAsiaTheme="minorEastAsia"/>
              </w:rPr>
              <w:t>)</w:t>
            </w:r>
          </w:p>
          <w:p w14:paraId="0920A55F" w14:textId="0B3D6A2C" w:rsidR="00095CC3" w:rsidRPr="00095CC3" w:rsidRDefault="00095CC3" w:rsidP="00172D6F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rPr>
                <w:rFonts w:eastAsiaTheme="minorEastAsia"/>
              </w:rPr>
              <w:t xml:space="preserve">Para la parte inferior perfore un agujero de diámetro </w:t>
            </w:r>
            <m:oMath>
              <m:r>
                <w:rPr>
                  <w:rFonts w:ascii="Cambria Math" w:eastAsiaTheme="minorEastAsia" w:hAnsi="Cambria Math"/>
                </w:rPr>
                <m:t>1/2"</m:t>
              </m:r>
            </m:oMath>
            <w:r>
              <w:rPr>
                <w:rFonts w:eastAsiaTheme="minorEastAsia"/>
              </w:rPr>
              <w:t xml:space="preserve"> y pula los bordes. En esta posici</w:t>
            </w:r>
            <w:proofErr w:type="spellStart"/>
            <w:r>
              <w:rPr>
                <w:rFonts w:eastAsiaTheme="minorEastAsia"/>
              </w:rPr>
              <w:t>ón</w:t>
            </w:r>
            <w:proofErr w:type="spellEnd"/>
            <w:r>
              <w:rPr>
                <w:rFonts w:eastAsiaTheme="minorEastAsia"/>
              </w:rPr>
              <w:t xml:space="preserve"> irá la prensa estopa (j)</w:t>
            </w:r>
          </w:p>
          <w:p w14:paraId="3335A2B0" w14:textId="74A568EF" w:rsidR="00095CC3" w:rsidRDefault="00095CC3" w:rsidP="00172D6F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Para la parte superior, perfore un agujero de diámetro </w:t>
            </w:r>
            <m:oMath>
              <m:r>
                <w:rPr>
                  <w:rFonts w:ascii="Cambria Math" w:hAnsi="Cambria Math"/>
                </w:rPr>
                <m:t>1/4"</m:t>
              </m:r>
            </m:oMath>
            <w:r>
              <w:rPr>
                <w:rFonts w:eastAsiaTheme="minorEastAsia"/>
              </w:rPr>
              <w:t xml:space="preserve"> donde ira la salida de la antena.</w:t>
            </w:r>
          </w:p>
        </w:tc>
        <w:tc>
          <w:tcPr>
            <w:tcW w:w="5395" w:type="dxa"/>
          </w:tcPr>
          <w:p w14:paraId="2BAEF5BB" w14:textId="536B9BB0" w:rsidR="00C8442E" w:rsidRDefault="00095CC3" w:rsidP="00095CC3">
            <w:pPr>
              <w:jc w:val="center"/>
            </w:pPr>
            <w:r w:rsidRPr="00095CC3">
              <w:rPr>
                <w:noProof/>
              </w:rPr>
              <w:drawing>
                <wp:inline distT="0" distB="0" distL="0" distR="0" wp14:anchorId="62407F7C" wp14:editId="61456184">
                  <wp:extent cx="1851845" cy="15049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33" cy="151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CC3" w14:paraId="70E95E4B" w14:textId="77777777" w:rsidTr="00172D6F">
        <w:tc>
          <w:tcPr>
            <w:tcW w:w="5395" w:type="dxa"/>
            <w:vAlign w:val="center"/>
          </w:tcPr>
          <w:p w14:paraId="07C17C1E" w14:textId="0B1D6163" w:rsidR="00095CC3" w:rsidRDefault="00172D6F" w:rsidP="00172D6F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Usando el buje soldado (h), suelde a este un tramo de </w:t>
            </w:r>
            <m:oMath>
              <m:r>
                <w:rPr>
                  <w:rFonts w:ascii="Cambria Math" w:hAnsi="Cambria Math"/>
                </w:rPr>
                <m:t xml:space="preserve">50mm </m:t>
              </m:r>
            </m:oMath>
            <w:r>
              <w:rPr>
                <w:rFonts w:eastAsiaTheme="minorEastAsia"/>
              </w:rPr>
              <w:t xml:space="preserve">de </w:t>
            </w:r>
            <w:r>
              <w:t xml:space="preserve">tubo PVC </w:t>
            </w:r>
            <m:oMath>
              <m:r>
                <w:rPr>
                  <w:rFonts w:ascii="Cambria Math" w:hAnsi="Cambria Math"/>
                </w:rPr>
                <m:t>3/4"</m:t>
              </m:r>
            </m:oMath>
          </w:p>
        </w:tc>
        <w:tc>
          <w:tcPr>
            <w:tcW w:w="5395" w:type="dxa"/>
          </w:tcPr>
          <w:p w14:paraId="24C33C34" w14:textId="71068231" w:rsidR="00095CC3" w:rsidRPr="00095CC3" w:rsidRDefault="00172D6F" w:rsidP="00095CC3">
            <w:pPr>
              <w:jc w:val="center"/>
            </w:pPr>
            <w:r w:rsidRPr="00172D6F">
              <w:rPr>
                <w:noProof/>
              </w:rPr>
              <w:drawing>
                <wp:inline distT="0" distB="0" distL="0" distR="0" wp14:anchorId="21BD8DA9" wp14:editId="65F7B0E7">
                  <wp:extent cx="1165848" cy="13525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296" cy="13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6F" w14:paraId="4121D63F" w14:textId="77777777" w:rsidTr="00172D6F">
        <w:tc>
          <w:tcPr>
            <w:tcW w:w="5395" w:type="dxa"/>
            <w:vAlign w:val="center"/>
          </w:tcPr>
          <w:p w14:paraId="30FC2109" w14:textId="16D9C7D9" w:rsidR="00F11D82" w:rsidRDefault="00172D6F" w:rsidP="00F11D8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Suele a la parte superior del tubo PVC </w:t>
            </w:r>
            <m:oMath>
              <m:r>
                <w:rPr>
                  <w:rFonts w:ascii="Cambria Math" w:hAnsi="Cambria Math"/>
                </w:rPr>
                <m:t>3/4"</m:t>
              </m:r>
            </m:oMath>
            <w:r>
              <w:rPr>
                <w:rFonts w:eastAsiaTheme="minorEastAsia"/>
              </w:rPr>
              <w:t xml:space="preserve"> la unión (k)</w:t>
            </w:r>
          </w:p>
        </w:tc>
        <w:tc>
          <w:tcPr>
            <w:tcW w:w="5395" w:type="dxa"/>
          </w:tcPr>
          <w:p w14:paraId="538C1C2D" w14:textId="5787855D" w:rsidR="00172D6F" w:rsidRPr="00172D6F" w:rsidRDefault="00F11D82" w:rsidP="00095CC3">
            <w:pPr>
              <w:jc w:val="center"/>
            </w:pPr>
            <w:r w:rsidRPr="00F11D82">
              <w:rPr>
                <w:noProof/>
              </w:rPr>
              <w:drawing>
                <wp:inline distT="0" distB="0" distL="0" distR="0" wp14:anchorId="051435E7" wp14:editId="21D05100">
                  <wp:extent cx="799196" cy="1571624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11330" cy="159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0EEA" w:rsidRPr="00C80EEA">
              <w:rPr>
                <w:noProof/>
              </w:rPr>
              <w:drawing>
                <wp:inline distT="0" distB="0" distL="0" distR="0" wp14:anchorId="335B01E9" wp14:editId="2A73A81F">
                  <wp:extent cx="1060094" cy="1628775"/>
                  <wp:effectExtent l="0" t="0" r="698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458" cy="164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D82" w14:paraId="070EC653" w14:textId="77777777" w:rsidTr="00172D6F">
        <w:tc>
          <w:tcPr>
            <w:tcW w:w="5395" w:type="dxa"/>
            <w:vAlign w:val="center"/>
          </w:tcPr>
          <w:p w14:paraId="1D6306CA" w14:textId="5CDB1406" w:rsidR="00F11D82" w:rsidRDefault="00F11D82" w:rsidP="00F11D8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lastRenderedPageBreak/>
              <w:t>Tome la rosca del elemento (j) e insértela en la parte superior de la unión (k), fíjela con el sellante de su preferencia.</w:t>
            </w:r>
          </w:p>
        </w:tc>
        <w:tc>
          <w:tcPr>
            <w:tcW w:w="5395" w:type="dxa"/>
          </w:tcPr>
          <w:p w14:paraId="7B084367" w14:textId="43027A5A" w:rsidR="00F11D82" w:rsidRPr="00F11D82" w:rsidRDefault="00F11D82" w:rsidP="00095CC3">
            <w:pPr>
              <w:jc w:val="center"/>
            </w:pPr>
            <w:r w:rsidRPr="00F11D82">
              <w:rPr>
                <w:noProof/>
              </w:rPr>
              <w:drawing>
                <wp:inline distT="0" distB="0" distL="0" distR="0" wp14:anchorId="56466C35" wp14:editId="0F732208">
                  <wp:extent cx="797560" cy="1495425"/>
                  <wp:effectExtent l="0" t="0" r="254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01" cy="149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11D82">
              <w:rPr>
                <w:noProof/>
              </w:rPr>
              <w:drawing>
                <wp:inline distT="0" distB="0" distL="0" distR="0" wp14:anchorId="5FCCDF46" wp14:editId="4F230ED4">
                  <wp:extent cx="947682" cy="1495425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385" cy="150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789" w14:paraId="3C047CAC" w14:textId="77777777" w:rsidTr="00172D6F">
        <w:tc>
          <w:tcPr>
            <w:tcW w:w="5395" w:type="dxa"/>
            <w:vAlign w:val="center"/>
          </w:tcPr>
          <w:p w14:paraId="5F544DD8" w14:textId="05D07E48" w:rsidR="00E71789" w:rsidRDefault="008A24C4" w:rsidP="00F11D8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A</w:t>
            </w:r>
            <w:r w:rsidR="00E71789">
              <w:t xml:space="preserve">juste el accesorio (j) tanto a la caja (b) como a la rosca del paso anterior. </w:t>
            </w:r>
          </w:p>
        </w:tc>
        <w:tc>
          <w:tcPr>
            <w:tcW w:w="5395" w:type="dxa"/>
          </w:tcPr>
          <w:p w14:paraId="72CE960A" w14:textId="77777777" w:rsidR="00E71789" w:rsidRDefault="00C6432B" w:rsidP="00095CC3">
            <w:pPr>
              <w:jc w:val="center"/>
              <w:rPr>
                <w:noProof/>
              </w:rPr>
            </w:pPr>
            <w:r w:rsidRPr="00C6432B">
              <w:rPr>
                <w:noProof/>
              </w:rPr>
              <w:drawing>
                <wp:inline distT="0" distB="0" distL="0" distR="0" wp14:anchorId="47B34DAE" wp14:editId="166D598F">
                  <wp:extent cx="1249241" cy="2619375"/>
                  <wp:effectExtent l="0" t="0" r="825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1" cy="26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6432B">
              <w:rPr>
                <w:noProof/>
              </w:rPr>
              <w:drawing>
                <wp:inline distT="0" distB="0" distL="0" distR="0" wp14:anchorId="749A7E64" wp14:editId="276326FB">
                  <wp:extent cx="1589201" cy="25908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69" cy="260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B3F9F" w14:textId="72D4232C" w:rsidR="00C6432B" w:rsidRPr="00F11D82" w:rsidRDefault="00C6432B" w:rsidP="00095CC3">
            <w:pPr>
              <w:jc w:val="center"/>
            </w:pPr>
            <w:r w:rsidRPr="00C6432B">
              <w:rPr>
                <w:noProof/>
              </w:rPr>
              <w:drawing>
                <wp:inline distT="0" distB="0" distL="0" distR="0" wp14:anchorId="4F5642BF" wp14:editId="7D51EA1B">
                  <wp:extent cx="1545703" cy="233362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939" cy="234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4C4" w14:paraId="2A4426F7" w14:textId="77777777" w:rsidTr="00172D6F">
        <w:tc>
          <w:tcPr>
            <w:tcW w:w="5395" w:type="dxa"/>
            <w:vAlign w:val="center"/>
          </w:tcPr>
          <w:p w14:paraId="7CDD276B" w14:textId="25F3E8F9" w:rsidR="008A24C4" w:rsidRDefault="008A24C4" w:rsidP="00F11D8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Finalmente, con el fin de proteger el accesorio (j) y de dar mayor estabilidad a la caja de paso, un tubo PVC de </w:t>
            </w:r>
            <m:oMath>
              <m:r>
                <w:rPr>
                  <w:rFonts w:ascii="Cambria Math" w:hAnsi="Cambria Math"/>
                </w:rPr>
                <m:t>70mm</m:t>
              </m:r>
            </m:oMath>
            <w:r>
              <w:rPr>
                <w:rFonts w:eastAsiaTheme="minorEastAsia"/>
              </w:rPr>
              <w:t xml:space="preserve"> se sujeta a la </w:t>
            </w:r>
            <w:r w:rsidR="00125394">
              <w:rPr>
                <w:rFonts w:eastAsiaTheme="minorEastAsia"/>
              </w:rPr>
              <w:t>esta con</w:t>
            </w:r>
            <w:r w:rsidR="004A38E5">
              <w:rPr>
                <w:rFonts w:eastAsiaTheme="minorEastAsia"/>
              </w:rPr>
              <w:t xml:space="preserve"> escuadras y</w:t>
            </w:r>
            <w:r w:rsidR="00125394">
              <w:rPr>
                <w:rFonts w:eastAsiaTheme="minorEastAsia"/>
              </w:rPr>
              <w:t xml:space="preserve"> tornillos. </w:t>
            </w:r>
          </w:p>
        </w:tc>
        <w:tc>
          <w:tcPr>
            <w:tcW w:w="5395" w:type="dxa"/>
          </w:tcPr>
          <w:p w14:paraId="4B3E25FD" w14:textId="18C71ADD" w:rsidR="008A24C4" w:rsidRPr="00C6432B" w:rsidRDefault="00125394" w:rsidP="00095CC3">
            <w:pPr>
              <w:jc w:val="center"/>
              <w:rPr>
                <w:noProof/>
              </w:rPr>
            </w:pPr>
            <w:r w:rsidRPr="00125394">
              <w:rPr>
                <w:noProof/>
              </w:rPr>
              <w:drawing>
                <wp:inline distT="0" distB="0" distL="0" distR="0" wp14:anchorId="2D0CE01C" wp14:editId="487A4AAC">
                  <wp:extent cx="1175871" cy="1933575"/>
                  <wp:effectExtent l="0" t="0" r="571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975" cy="194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38E5" w:rsidRPr="004A38E5">
              <w:rPr>
                <w:noProof/>
              </w:rPr>
              <w:drawing>
                <wp:inline distT="0" distB="0" distL="0" distR="0" wp14:anchorId="295E566B" wp14:editId="4DF58D7D">
                  <wp:extent cx="1205706" cy="206692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908" cy="207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A8779" w14:textId="6041D358" w:rsidR="00390026" w:rsidRDefault="00C8442E" w:rsidP="00B7385D">
      <w:r>
        <w:t xml:space="preserve"> </w:t>
      </w:r>
    </w:p>
    <w:p w14:paraId="5855B620" w14:textId="77777777" w:rsidR="004A38E5" w:rsidRDefault="004A38E5" w:rsidP="00B7385D"/>
    <w:p w14:paraId="3F7251B6" w14:textId="074B96CB" w:rsidR="005904E7" w:rsidRDefault="005904E7" w:rsidP="00B7385D">
      <w:r>
        <w:lastRenderedPageBreak/>
        <w:t>2.3 Protección de las sondas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904E7" w14:paraId="77FBDA9A" w14:textId="77777777" w:rsidTr="005904E7">
        <w:tc>
          <w:tcPr>
            <w:tcW w:w="5395" w:type="dxa"/>
          </w:tcPr>
          <w:p w14:paraId="3F5715F2" w14:textId="4E4783AC" w:rsidR="005904E7" w:rsidRDefault="005904E7" w:rsidP="005904E7">
            <w:pPr>
              <w:pStyle w:val="ListParagraph"/>
              <w:numPr>
                <w:ilvl w:val="0"/>
                <w:numId w:val="10"/>
              </w:numPr>
            </w:pPr>
            <w:r>
              <w:t>Tome el tubo (c) y suelde en uno de sus extremos el tapón soldado (h)</w:t>
            </w:r>
            <w:r w:rsidR="00841D6B">
              <w:t xml:space="preserve">. </w:t>
            </w:r>
          </w:p>
        </w:tc>
        <w:tc>
          <w:tcPr>
            <w:tcW w:w="5395" w:type="dxa"/>
          </w:tcPr>
          <w:p w14:paraId="0AF1C414" w14:textId="01495215" w:rsidR="005904E7" w:rsidRDefault="003549F4" w:rsidP="00B7385D">
            <w:r w:rsidRPr="003549F4">
              <w:rPr>
                <w:noProof/>
              </w:rPr>
              <w:drawing>
                <wp:inline distT="0" distB="0" distL="0" distR="0" wp14:anchorId="74DEA1AE" wp14:editId="5F9B3DBC">
                  <wp:extent cx="540940" cy="2686048"/>
                  <wp:effectExtent l="0" t="5715" r="6350" b="635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50615" cy="273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4A9" w14:paraId="240A580B" w14:textId="77777777" w:rsidTr="005904E7">
        <w:tc>
          <w:tcPr>
            <w:tcW w:w="5395" w:type="dxa"/>
          </w:tcPr>
          <w:p w14:paraId="35256332" w14:textId="58F18E6B" w:rsidR="003464A9" w:rsidRDefault="003464A9" w:rsidP="005904E7">
            <w:pPr>
              <w:pStyle w:val="ListParagraph"/>
              <w:numPr>
                <w:ilvl w:val="0"/>
                <w:numId w:val="10"/>
              </w:numPr>
            </w:pPr>
            <w:r>
              <w:t>En el otro extremo del tubo ubique el otro accesorio hembra (g)</w:t>
            </w:r>
          </w:p>
        </w:tc>
        <w:tc>
          <w:tcPr>
            <w:tcW w:w="5395" w:type="dxa"/>
          </w:tcPr>
          <w:p w14:paraId="765B34ED" w14:textId="1BFA63D7" w:rsidR="003464A9" w:rsidRPr="003549F4" w:rsidRDefault="003464A9" w:rsidP="00B7385D">
            <w:pPr>
              <w:rPr>
                <w:noProof/>
              </w:rPr>
            </w:pPr>
            <w:r w:rsidRPr="003464A9">
              <w:rPr>
                <w:noProof/>
              </w:rPr>
              <w:drawing>
                <wp:inline distT="0" distB="0" distL="0" distR="0" wp14:anchorId="6FD4E4D4" wp14:editId="0E34FB3E">
                  <wp:extent cx="405153" cy="2702557"/>
                  <wp:effectExtent l="0" t="5398" r="8573" b="8572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0391" cy="27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4A53C" w14:textId="30D024D6" w:rsidR="005904E7" w:rsidRDefault="005904E7" w:rsidP="00B7385D"/>
    <w:p w14:paraId="3C21F491" w14:textId="7DB03BCF" w:rsidR="003549F4" w:rsidRDefault="003549F4" w:rsidP="00B7385D"/>
    <w:p w14:paraId="403C1E37" w14:textId="3C67D14D" w:rsidR="003549F4" w:rsidRDefault="003549F4" w:rsidP="003549F4">
      <w:pPr>
        <w:pStyle w:val="ListParagraph"/>
        <w:numPr>
          <w:ilvl w:val="0"/>
          <w:numId w:val="2"/>
        </w:numPr>
      </w:pPr>
      <w:r>
        <w:t>ENSAMBLE FINAL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937A5" w14:paraId="0F117174" w14:textId="77777777" w:rsidTr="00B937A5">
        <w:tc>
          <w:tcPr>
            <w:tcW w:w="5395" w:type="dxa"/>
            <w:vAlign w:val="center"/>
          </w:tcPr>
          <w:p w14:paraId="6FFBCE61" w14:textId="004F5415" w:rsidR="00B937A5" w:rsidRDefault="00B937A5" w:rsidP="00B937A5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Tome el flotador ensamblado previamente y el sistema de protección de sondas</w:t>
            </w:r>
            <w:r w:rsidR="00741867">
              <w:t xml:space="preserve"> y ensamble ambas partes roscando los accesorios macho y hembra.</w:t>
            </w:r>
          </w:p>
        </w:tc>
        <w:tc>
          <w:tcPr>
            <w:tcW w:w="5395" w:type="dxa"/>
          </w:tcPr>
          <w:p w14:paraId="2A295793" w14:textId="6FCF78DD" w:rsidR="00B937A5" w:rsidRDefault="00741867" w:rsidP="00B937A5">
            <w:pPr>
              <w:jc w:val="center"/>
            </w:pPr>
            <w:r w:rsidRPr="00741867">
              <w:rPr>
                <w:noProof/>
              </w:rPr>
              <w:drawing>
                <wp:inline distT="0" distB="0" distL="0" distR="0" wp14:anchorId="055CA435" wp14:editId="0E8B3E57">
                  <wp:extent cx="1476375" cy="3348545"/>
                  <wp:effectExtent l="0" t="0" r="0" b="444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89" cy="335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7A5" w14:paraId="0663FE0F" w14:textId="77777777" w:rsidTr="00B937A5">
        <w:tc>
          <w:tcPr>
            <w:tcW w:w="5395" w:type="dxa"/>
            <w:vAlign w:val="center"/>
          </w:tcPr>
          <w:p w14:paraId="3C236A37" w14:textId="0BB67045" w:rsidR="00B937A5" w:rsidRDefault="00B937A5" w:rsidP="00B937A5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 xml:space="preserve">Finalmente, tome el sistema de protección electrónica y ajuste a presión el extremo libre del accesorio (h) con </w:t>
            </w:r>
            <w:r w:rsidR="00510D98">
              <w:t>la salida del accesorio (e)</w:t>
            </w:r>
          </w:p>
        </w:tc>
        <w:tc>
          <w:tcPr>
            <w:tcW w:w="5395" w:type="dxa"/>
          </w:tcPr>
          <w:p w14:paraId="35AE9A58" w14:textId="3AC0E5CB" w:rsidR="00B937A5" w:rsidRPr="00B937A5" w:rsidRDefault="00B937A5" w:rsidP="00B937A5">
            <w:pPr>
              <w:jc w:val="center"/>
            </w:pPr>
            <w:r w:rsidRPr="00B937A5">
              <w:rPr>
                <w:noProof/>
              </w:rPr>
              <w:drawing>
                <wp:inline distT="0" distB="0" distL="0" distR="0" wp14:anchorId="153C6D4C" wp14:editId="109B6581">
                  <wp:extent cx="1657350" cy="3546857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005" cy="355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54A71" w14:textId="77777777" w:rsidR="003549F4" w:rsidRPr="00E235BA" w:rsidRDefault="003549F4" w:rsidP="003549F4"/>
    <w:sectPr w:rsidR="003549F4" w:rsidRPr="00E235BA" w:rsidSect="00E23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15E"/>
    <w:multiLevelType w:val="hybridMultilevel"/>
    <w:tmpl w:val="59523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F6CD0"/>
    <w:multiLevelType w:val="hybridMultilevel"/>
    <w:tmpl w:val="4220510C"/>
    <w:lvl w:ilvl="0" w:tplc="D50A92C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A2BC5"/>
    <w:multiLevelType w:val="hybridMultilevel"/>
    <w:tmpl w:val="8A5EA6D6"/>
    <w:lvl w:ilvl="0" w:tplc="75D84EE2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800D9"/>
    <w:multiLevelType w:val="hybridMultilevel"/>
    <w:tmpl w:val="FA76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3936"/>
    <w:multiLevelType w:val="hybridMultilevel"/>
    <w:tmpl w:val="F72CEC02"/>
    <w:lvl w:ilvl="0" w:tplc="796CC1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82C1C"/>
    <w:multiLevelType w:val="hybridMultilevel"/>
    <w:tmpl w:val="50EAB536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839CD"/>
    <w:multiLevelType w:val="hybridMultilevel"/>
    <w:tmpl w:val="5F969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817CB"/>
    <w:multiLevelType w:val="hybridMultilevel"/>
    <w:tmpl w:val="AB36C732"/>
    <w:lvl w:ilvl="0" w:tplc="DEFC16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6572A"/>
    <w:multiLevelType w:val="hybridMultilevel"/>
    <w:tmpl w:val="5132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C507A"/>
    <w:multiLevelType w:val="hybridMultilevel"/>
    <w:tmpl w:val="8C6A33E0"/>
    <w:lvl w:ilvl="0" w:tplc="7DFCD0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BA"/>
    <w:rsid w:val="000003D4"/>
    <w:rsid w:val="000230BD"/>
    <w:rsid w:val="00036A68"/>
    <w:rsid w:val="00095CC3"/>
    <w:rsid w:val="000A300C"/>
    <w:rsid w:val="00125394"/>
    <w:rsid w:val="00172D6F"/>
    <w:rsid w:val="001F4722"/>
    <w:rsid w:val="002210C8"/>
    <w:rsid w:val="00255679"/>
    <w:rsid w:val="003464A9"/>
    <w:rsid w:val="003549F4"/>
    <w:rsid w:val="00390026"/>
    <w:rsid w:val="00414139"/>
    <w:rsid w:val="004A38E5"/>
    <w:rsid w:val="004D0937"/>
    <w:rsid w:val="00510D98"/>
    <w:rsid w:val="005904E7"/>
    <w:rsid w:val="006B0A78"/>
    <w:rsid w:val="006B1524"/>
    <w:rsid w:val="00741867"/>
    <w:rsid w:val="00841D6B"/>
    <w:rsid w:val="00855C7C"/>
    <w:rsid w:val="008A24C4"/>
    <w:rsid w:val="008A697E"/>
    <w:rsid w:val="00905246"/>
    <w:rsid w:val="009364DC"/>
    <w:rsid w:val="00980A7A"/>
    <w:rsid w:val="00994C6B"/>
    <w:rsid w:val="009D4BFF"/>
    <w:rsid w:val="00A12BD7"/>
    <w:rsid w:val="00B10E2C"/>
    <w:rsid w:val="00B713A3"/>
    <w:rsid w:val="00B7385D"/>
    <w:rsid w:val="00B937A5"/>
    <w:rsid w:val="00BA0F59"/>
    <w:rsid w:val="00C6432B"/>
    <w:rsid w:val="00C73C52"/>
    <w:rsid w:val="00C80EEA"/>
    <w:rsid w:val="00C8442E"/>
    <w:rsid w:val="00C920AA"/>
    <w:rsid w:val="00CA7BD7"/>
    <w:rsid w:val="00D72EE3"/>
    <w:rsid w:val="00D778B3"/>
    <w:rsid w:val="00DA7DEE"/>
    <w:rsid w:val="00E235BA"/>
    <w:rsid w:val="00E71789"/>
    <w:rsid w:val="00F11D82"/>
    <w:rsid w:val="00FC42D4"/>
    <w:rsid w:val="00FE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6086"/>
  <w15:chartTrackingRefBased/>
  <w15:docId w15:val="{4151B343-81E5-4333-AFA7-6EEC936A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5BA"/>
    <w:pPr>
      <w:ind w:left="720"/>
      <w:contextualSpacing/>
    </w:pPr>
  </w:style>
  <w:style w:type="table" w:styleId="TableGrid">
    <w:name w:val="Table Grid"/>
    <w:basedOn w:val="TableNormal"/>
    <w:uiPriority w:val="39"/>
    <w:rsid w:val="00E2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5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Triana Rincon</dc:creator>
  <cp:keywords/>
  <dc:description/>
  <cp:lastModifiedBy>Juan David Medina Tobon</cp:lastModifiedBy>
  <cp:revision>10</cp:revision>
  <dcterms:created xsi:type="dcterms:W3CDTF">2021-11-05T22:04:00Z</dcterms:created>
  <dcterms:modified xsi:type="dcterms:W3CDTF">2022-02-11T16:32:00Z</dcterms:modified>
</cp:coreProperties>
</file>