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b/>
          <w:bCs/>
        </w:rPr>
      </w:r>
    </w:p>
    <w:p>
      <w:pPr>
        <w:pStyle w:val="Normal"/>
        <w:spacing w:lineRule="auto" w:line="360"/>
        <w:jc w:val="both"/>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 xml:space="preserve">iations) is a pure Python3 program for personalized and population-wide peptidome generation. PeptoVar can be used 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w:t>
      </w:r>
    </w:p>
    <w:p>
      <w:pPr>
        <w:pStyle w:val="Normal"/>
        <w:spacing w:lineRule="auto" w:line="360"/>
        <w:jc w:val="both"/>
        <w:rPr>
          <w:b w:val="false"/>
          <w:b w:val="false"/>
          <w:bCs w:val="false"/>
        </w:rPr>
      </w:pPr>
      <w:r>
        <w:rPr>
          <w:b w:val="false"/>
          <w:bCs w:val="false"/>
        </w:rPr>
        <w:t>The main idea of PeptoVar is to decrease computational complexity of the task of translation of nucleotide sequence with a substantial number of polymorphisms and determine their translation dependencies (allele combinations of frame shifts and closely located polymorphisms that are the diversity factors for translation products). The program can handle both phased and unphased variation 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left"/>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left"/>
        <w:rPr/>
      </w:pPr>
      <w:r>
        <w:rPr/>
        <w:t>2) download latest stable PeptoVar build from the project page:</w:t>
      </w:r>
    </w:p>
    <w:p>
      <w:pPr>
        <w:pStyle w:val="Normal"/>
        <w:spacing w:lineRule="auto" w:line="360"/>
        <w:jc w:val="left"/>
        <w:rPr/>
      </w:pPr>
      <w:r>
        <w:rPr>
          <w:rStyle w:val="InternetLink"/>
          <w:u w:val="none"/>
        </w:rPr>
        <w:tab/>
      </w:r>
      <w:hyperlink r:id="rId2">
        <w:r>
          <w:rPr>
            <w:rStyle w:val="InternetLink"/>
            <w:u w:val="none"/>
          </w:rPr>
          <w:t>https://open-projects.github.io/PeptoVar/</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r>
        <w:rPr>
          <w:rStyle w:val="InternetLink"/>
          <w:color w:val="00000A"/>
          <w:u w:val="none"/>
        </w:rPr>
        <w:t>https://github.com/open-projects/PeptoVar</w:t>
      </w:r>
    </w:p>
    <w:p>
      <w:pPr>
        <w:pStyle w:val="Normal"/>
        <w:spacing w:lineRule="auto" w:line="360"/>
        <w:jc w:val="both"/>
        <w:rPr/>
      </w:pPr>
      <w:r>
        <w:rPr/>
      </w:r>
    </w:p>
    <w:p>
      <w:pPr>
        <w:pStyle w:val="Normal"/>
        <w:spacing w:lineRule="auto" w:line="360"/>
        <w:jc w:val="left"/>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3">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4">
        <w:r>
          <w:rPr>
            <w:rStyle w:val="InternetLink"/>
            <w:b w:val="false"/>
            <w:bCs w:val="false"/>
          </w:rPr>
          <w:t>http://www.htslib.org</w:t>
        </w:r>
      </w:hyperlink>
      <w:r>
        <w:rPr>
          <w:b w:val="false"/>
          <w:bCs w:val="false"/>
        </w:rPr>
        <w:t>).</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[-tmpdir dirpath] [-samples sample_name1 [sample_name2]]</w:t>
      </w:r>
    </w:p>
    <w:p>
      <w:pPr>
        <w:pStyle w:val="Normal"/>
        <w:spacing w:lineRule="auto" w:line="360"/>
        <w:jc w:val="both"/>
        <w:rPr/>
      </w:pPr>
      <w:r>
        <w:rPr/>
        <w:t xml:space="preserve">                   </w:t>
      </w:r>
      <w:r>
        <w:rPr/>
        <w:t>[-minaf THRESHOLD] [-var all | used] [-nopt]</w:t>
      </w:r>
    </w:p>
    <w:p>
      <w:pPr>
        <w:pStyle w:val="Normal"/>
        <w:spacing w:lineRule="auto" w:line="360"/>
        <w:jc w:val="both"/>
        <w:rPr/>
      </w:pPr>
      <w:r>
        <w:rPr/>
        <w:t xml:space="preserve">                   </w:t>
      </w:r>
      <w:r>
        <w:rPr/>
        <w:t>[-peptlen LENGTH1 [LENGTH2 ...]] [-outdir dirpath]</w:t>
      </w:r>
    </w:p>
    <w:p>
      <w:pPr>
        <w:pStyle w:val="Normal"/>
        <w:spacing w:lineRule="auto" w:line="360"/>
        <w:jc w:val="both"/>
        <w:rPr/>
      </w:pPr>
      <w:r>
        <w:rPr/>
        <w:t xml:space="preserve">                   </w:t>
      </w:r>
      <w:r>
        <w:rPr/>
        <w:t>[-indir dirpath] [-trnlist transcriptID [transcriptID ...]] [-trnfile transcriptID.txt]</w:t>
      </w:r>
    </w:p>
    <w:p>
      <w:pPr>
        <w:pStyle w:val="Normal"/>
        <w:spacing w:lineRule="auto" w:line="360"/>
        <w:jc w:val="both"/>
        <w:rPr/>
      </w:pPr>
      <w:r>
        <w:rPr/>
      </w:r>
    </w:p>
    <w:p>
      <w:pPr>
        <w:pStyle w:val="Normal"/>
        <w:spacing w:lineRule="auto" w:line="360"/>
        <w:jc w:val="both"/>
        <w:rPr/>
      </w:pPr>
      <w:r>
        <w:rPr/>
        <w:t>-h   show this help message and exit</w:t>
      </w:r>
    </w:p>
    <w:p>
      <w:pPr>
        <w:pStyle w:val="Normal"/>
        <w:spacing w:lineRule="auto" w:line="360"/>
        <w:jc w:val="both"/>
        <w:rPr/>
      </w:pPr>
      <w:r>
        <w:rPr/>
        <w:t>-gff    GFF input file</w:t>
      </w:r>
    </w:p>
    <w:p>
      <w:pPr>
        <w:pStyle w:val="Normal"/>
        <w:spacing w:lineRule="auto" w:line="360"/>
        <w:jc w:val="both"/>
        <w:rPr/>
      </w:pPr>
      <w:r>
        <w:rPr/>
        <w:t>-fasta    FASTA input file (use if GFF file has no sequences)</w:t>
      </w:r>
    </w:p>
    <w:p>
      <w:pPr>
        <w:pStyle w:val="Normal"/>
        <w:spacing w:lineRule="auto" w:line="360"/>
        <w:jc w:val="both"/>
        <w:rPr/>
      </w:pPr>
      <w:r>
        <w:rPr/>
        <w:t xml:space="preserve">-vcf    VCF input file (requirements see in INPUT FILE FORMAT paragraph) </w:t>
      </w:r>
    </w:p>
    <w:p>
      <w:pPr>
        <w:pStyle w:val="Normal"/>
        <w:spacing w:lineRule="auto" w:line="360"/>
        <w:jc w:val="both"/>
        <w:rPr/>
      </w:pPr>
      <w:r>
        <w:rPr/>
        <w:t>-tmpdir    TEMP directory</w:t>
      </w:r>
    </w:p>
    <w:p>
      <w:pPr>
        <w:pStyle w:val="Normal"/>
        <w:spacing w:lineRule="auto" w:line="360"/>
        <w:jc w:val="both"/>
        <w:rPr/>
      </w:pPr>
      <w:r>
        <w:rPr>
          <w:b w:val="false"/>
          <w:bCs w:val="false"/>
        </w:rPr>
        <w:t>-samples    a sample name or a pair of names in VCF file; for two samples (donor/</w:t>
      </w:r>
      <w:r>
        <w:rPr>
          <w:b w:val="false"/>
          <w:bCs w:val="false"/>
        </w:rPr>
        <w:t>reci</w:t>
      </w:r>
      <w:r>
        <w:rPr>
          <w:b w:val="false"/>
          <w:bCs w:val="false"/>
        </w:rPr>
        <w:t>pient) only unique peptides will be represented</w:t>
      </w:r>
    </w:p>
    <w:p>
      <w:pPr>
        <w:pStyle w:val="Normal"/>
        <w:spacing w:lineRule="auto" w:line="360"/>
        <w:jc w:val="both"/>
        <w:rPr/>
      </w:pPr>
      <w:r>
        <w:rPr/>
        <w:t>-tagaf    allele frequency tag in VCF file (for example EUR_AF, SAS_AF, AMR_AF etc.); used with ‘-minaf’ argument, default=AF</w:t>
      </w:r>
    </w:p>
    <w:p>
      <w:pPr>
        <w:pStyle w:val="Normal"/>
        <w:spacing w:lineRule="auto" w:line="360"/>
        <w:jc w:val="both"/>
        <w:rPr/>
      </w:pPr>
      <w:r>
        <w:rPr>
          <w:b w:val="false"/>
          <w:bCs w:val="false"/>
        </w:rPr>
        <w:t xml:space="preserve">-minaf    allele frequency </w:t>
      </w:r>
      <w:r>
        <w:rPr>
          <w:b w:val="false"/>
          <w:bCs w:val="false"/>
        </w:rPr>
        <w:t xml:space="preserve">(AF) </w:t>
      </w:r>
      <w:r>
        <w:rPr>
          <w:b w:val="false"/>
          <w:bCs w:val="false"/>
        </w:rPr>
        <w:t xml:space="preserve">threshold; alleles with AF &lt; THRESHOLD will be ignored (AF=0 will be set for alleles with no AF data); </w:t>
      </w:r>
      <w:r>
        <w:rPr>
          <w:b/>
          <w:bCs/>
        </w:rPr>
        <w:t>NOTE: ignoring -minaf at all can cause high memory usage and increasing computational time</w:t>
      </w:r>
    </w:p>
    <w:p>
      <w:pPr>
        <w:pStyle w:val="Normal"/>
        <w:spacing w:lineRule="auto" w:line="360"/>
        <w:jc w:val="both"/>
        <w:rPr>
          <w:b w:val="false"/>
          <w:b w:val="false"/>
          <w:bCs w:val="false"/>
        </w:rPr>
      </w:pPr>
      <w:r>
        <w:rPr>
          <w:b w:val="false"/>
          <w:bCs w:val="false"/>
        </w:rPr>
        <w:t xml:space="preserve">-var (all | used)    save translated polymorphisms (all or only the ones used </w:t>
      </w:r>
      <w:r>
        <w:rPr>
          <w:b w:val="false"/>
          <w:bCs w:val="false"/>
          <w:i w:val="false"/>
          <w:sz w:val="24"/>
          <w:szCs w:val="24"/>
        </w:rPr>
        <w:t>to make peptides)</w:t>
      </w:r>
    </w:p>
    <w:p>
      <w:pPr>
        <w:pStyle w:val="Normal"/>
        <w:spacing w:lineRule="auto" w:line="360"/>
        <w:jc w:val="both"/>
        <w:rPr>
          <w:b w:val="false"/>
          <w:b w:val="false"/>
          <w:bCs w:val="false"/>
        </w:rPr>
      </w:pPr>
      <w:r>
        <w:rPr>
          <w:b w:val="false"/>
          <w:bCs w:val="false"/>
          <w:i w:val="false"/>
          <w:sz w:val="24"/>
          <w:szCs w:val="24"/>
        </w:rPr>
        <w:t>-nopt    do not use optimization, i.e synonymous and non-synonymous variations will be used (may cause high CPU load and memory usage)</w:t>
      </w:r>
    </w:p>
    <w:p>
      <w:pPr>
        <w:pStyle w:val="Normal"/>
        <w:spacing w:lineRule="auto" w:line="360"/>
        <w:jc w:val="both"/>
        <w:rPr/>
      </w:pPr>
      <w:r>
        <w:rPr/>
        <w:t>-peptlen    lengths of peptides (0 - full-length proteins)</w:t>
      </w:r>
    </w:p>
    <w:p>
      <w:pPr>
        <w:pStyle w:val="Normal"/>
        <w:spacing w:lineRule="auto" w:line="360"/>
        <w:jc w:val="both"/>
        <w:rPr/>
      </w:pPr>
      <w:r>
        <w:rPr/>
        <w:t>-outdir    output directory (will be created if not exists, default: ./output)</w:t>
      </w:r>
    </w:p>
    <w:p>
      <w:pPr>
        <w:pStyle w:val="Normal"/>
        <w:spacing w:lineRule="auto" w:line="360"/>
        <w:jc w:val="both"/>
        <w:rPr>
          <w:b w:val="false"/>
          <w:b w:val="false"/>
          <w:bCs w:val="false"/>
        </w:rPr>
      </w:pPr>
      <w:r>
        <w:rPr>
          <w:b w:val="false"/>
          <w:bCs w:val="false"/>
          <w:i w:val="false"/>
          <w:sz w:val="24"/>
          <w:szCs w:val="24"/>
        </w:rPr>
        <w:t>-indir    input directory for files *.vcf.gz, *.vcf.gz.tbi, *.gff and *.fasta (if no sequences in GFF file); the files MUST have the same name for each locus (chromosome)</w:t>
      </w:r>
    </w:p>
    <w:p>
      <w:pPr>
        <w:pStyle w:val="Normal"/>
        <w:spacing w:lineRule="auto" w:line="360"/>
        <w:jc w:val="both"/>
        <w:rPr/>
      </w:pPr>
      <w:r>
        <w:rPr/>
        <w:t>-trnlist    list of transcriptID for processing</w:t>
      </w:r>
    </w:p>
    <w:p>
      <w:pPr>
        <w:pStyle w:val="Normal"/>
        <w:spacing w:lineRule="auto" w:line="360"/>
        <w:jc w:val="both"/>
        <w:rPr>
          <w:b w:val="false"/>
          <w:b w:val="false"/>
          <w:bCs w:val="false"/>
        </w:rPr>
      </w:pPr>
      <w:r>
        <w:rPr>
          <w:b w:val="false"/>
          <w:bCs w:val="false"/>
          <w:i w:val="false"/>
          <w:sz w:val="24"/>
          <w:szCs w:val="24"/>
        </w:rPr>
        <w:t>-trnfile    one column text file with the transcriptID list for processing</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b/>
          <w:b/>
          <w:bCs/>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i w:val="false"/>
          <w:sz w:val="24"/>
          <w:szCs w:val="24"/>
        </w:rPr>
        <w:t>1. To make personalized peptidomes for selected samples (sample mode):</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sz w:val="20"/>
          <w:szCs w:val="20"/>
        </w:rPr>
        <w:tab/>
        <w:t>PeptoVar.py -samples SAMPLE01 -peptlen 9 -var used \</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PeptoVar.py -samples SAMPLE01 -peptlen 9 -var used -indir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2. To get unique peptides for a sample in a pair of samples (transplantation mode). Note that unique peptides are calculated for each sample, i. e. for transplantation in both directions):</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ab/>
        <w:t>PeptoVar.py -samples SAMPLE01 SAMPLE02 -peptlen 9 -var used \</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i w:val="false"/>
          <w:sz w:val="20"/>
          <w:szCs w:val="20"/>
        </w:rPr>
        <w:tab/>
        <w:t>PeptoVar.py -samples SAMPLE01 SAMPLE02 -peptlen 9 -var used \</w:t>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3. To generate peptides for all combinations of genome variations in a population (population mode):</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ab/>
        <w:t>PeptoVar.py -peptlen 9 -var used -gff ./testdata/test.gff \</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r>
      <w:bookmarkStart w:id="0" w:name="__DdeLink__174_311222995"/>
      <w:r>
        <w:rPr>
          <w:rFonts w:ascii="FreeMono" w:hAnsi="FreeMono"/>
          <w:b w:val="false"/>
          <w:bCs w:val="false"/>
          <w:i w:val="false"/>
          <w:sz w:val="20"/>
          <w:szCs w:val="20"/>
        </w:rPr>
        <w:t>PeptoVar.py</w:t>
      </w:r>
      <w:bookmarkEnd w:id="0"/>
      <w:r>
        <w:rPr>
          <w:rFonts w:ascii="FreeMono" w:hAnsi="FreeMono"/>
          <w:b w:val="false"/>
          <w:bCs w:val="false"/>
          <w:i w:val="false"/>
          <w:sz w:val="20"/>
          <w:szCs w:val="20"/>
        </w:rPr>
        <w:t xml:space="preserve"> -peptlen 9 -var used -indir ./testdata</w:t>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bCs/>
          <w:i w:val="false"/>
          <w:sz w:val="24"/>
          <w:szCs w:val="24"/>
        </w:rPr>
        <w:t>OUTPUT FILE FORMATS</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PeptoVar creates four files in CSV format (TAB-delimited) in the output directory: the file for peptides (if -peptlen option has a value more than 0), the file for proteins (if -peptlen option has 0 value), the file for polymorphisms (if -var option is utilized) and the file for warnings.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start genome position of the peptide</w:t>
      </w:r>
      <w:r>
        <w:rPr>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peptide</w:t>
      </w:r>
      <w:r>
        <w:rPr>
          <w:b w:val="false"/>
          <w:bCs w:val="false"/>
          <w:i w:val="false"/>
          <w:sz w:val="24"/>
          <w:szCs w:val="24"/>
          <w:vertAlign w:val="superscript"/>
        </w:rPr>
        <w:t>*</w:t>
      </w:r>
    </w:p>
    <w:p>
      <w:pPr>
        <w:pStyle w:val="Normal"/>
        <w:spacing w:lineRule="auto" w:line="360"/>
        <w:jc w:val="both"/>
        <w:rPr/>
      </w:pPr>
      <w:r>
        <w:rPr/>
        <w:t>upstream_fshifts – frame shifts in upstream of the peptide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peptide and their 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peptide</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 -  if peptide translation starts and/or ends on a genome insertion the peptide genome positions are calculated as: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leftmost_translated_reference_position – number_of_translated_insertion_nucleotides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rightmost_translated_reference_position + number_of_translated_insertion_nucleotides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protein and their nucleotide positions</w:t>
      </w:r>
    </w:p>
    <w:p>
      <w:pPr>
        <w:pStyle w:val="Normal"/>
        <w:spacing w:lineRule="auto" w:line="360"/>
        <w:jc w:val="both"/>
        <w:rPr/>
      </w:pPr>
      <w:r>
        <w:rPr/>
        <w:t>peptide – protein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protein</w:t>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allele_id – allele ID (polymorphism_ID:polymorphism_sequence=allele_frequency(ref|alt), where ‘=allele_frequency’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upstream_fshifts – frame shifts in upstream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 – sequence of the polymorphism prefix (the 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b/>
          <w:bCs/>
          <w:i/>
          <w:iCs/>
          <w:sz w:val="24"/>
          <w:szCs w:val="24"/>
        </w:rPr>
        <w:t>NOTE</w:t>
      </w:r>
      <w:r>
        <w:rPr>
          <w:b w:val="false"/>
          <w:bCs w:val="false"/>
          <w:i/>
          <w:iCs/>
          <w:sz w:val="24"/>
          <w:szCs w:val="24"/>
        </w:rPr>
        <w:t>: ID of synonymous polymorphism alleles are enclosed in square brackets</w:t>
      </w:r>
    </w:p>
    <w:p>
      <w:pPr>
        <w:pStyle w:val="Normal"/>
        <w:spacing w:lineRule="auto" w:line="360"/>
        <w:jc w:val="both"/>
        <w:rPr>
          <w:i/>
          <w:i/>
          <w:iCs/>
        </w:rPr>
      </w:pPr>
      <w:r>
        <w:rPr>
          <w:i/>
          <w:iCs/>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intersection of a polymorphism and an exon border (in this case 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Copyright (c) 2017, D.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pPr>
      <w:r>
        <w:rPr>
          <w:b w:val="false"/>
          <w:bCs w:val="false"/>
          <w:i w:val="false"/>
          <w:iCs w:val="false"/>
          <w:sz w:val="24"/>
          <w:szCs w:val="24"/>
        </w:rPr>
        <w:t xml:space="preserve">You should have received a copy of the GNU General Public License along with this program. If not, see </w:t>
      </w:r>
      <w:hyperlink r:id="rId5">
        <w:r>
          <w:rPr>
            <w:rStyle w:val="InternetLink"/>
            <w:b w:val="false"/>
            <w:bCs w:val="false"/>
            <w:i w:val="false"/>
            <w:iCs w:val="false"/>
            <w:sz w:val="24"/>
            <w:szCs w:val="24"/>
          </w:rPr>
          <w:t>http://www.gnu.org/licenses/</w:t>
        </w:r>
      </w:hyperlink>
      <w:r>
        <w:rPr>
          <w:b w:val="false"/>
          <w:bCs w:val="false"/>
          <w:i w:val="false"/>
          <w:iCs w:val="false"/>
          <w:sz w:val="24"/>
          <w:szCs w:val="24"/>
        </w:rPr>
        <w:t>.</w:t>
      </w:r>
    </w:p>
    <w:p>
      <w:pPr>
        <w:pStyle w:val="TextBody"/>
        <w:spacing w:lineRule="auto" w:line="36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uz-Cyrl-UZ" w:eastAsia="uz-Cyrl-UZ" w:bidi="uz-Cyrl-UZ"/>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projects.github.io/PeptoVar/" TargetMode="External"/><Relationship Id="rId3" Type="http://schemas.openxmlformats.org/officeDocument/2006/relationships/hyperlink" Target="http://gmod.org/wiki/GFF3" TargetMode="External"/><Relationship Id="rId4" Type="http://schemas.openxmlformats.org/officeDocument/2006/relationships/hyperlink" Target="http://www.htslib.org/" TargetMode="External"/><Relationship Id="rId5" Type="http://schemas.openxmlformats.org/officeDocument/2006/relationships/hyperlink" Target="http://www.gnu.org/licens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6</Pages>
  <Words>1264</Words>
  <Characters>7402</Characters>
  <CharactersWithSpaces>8717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2017-08-24T19:44:31Z</dcterms:modified>
  <cp:revision>14</cp:revision>
  <dc:subject/>
  <dc:title/>
</cp:coreProperties>
</file>