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602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602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602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602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602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602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602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602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602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602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602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602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602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13F1ECA" w:rsidR="00B66AF3" w:rsidRDefault="005F45C2" w:rsidP="00B66AF3">
          <w:r>
            <w:t>6.1.1 Proportion of population using safely managed drinking water services [6.1.1] (SH_H2O_SAFE)</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1371727"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F58F78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DFC298" w:rsidR="000C3CDE" w:rsidRPr="00030DBC" w:rsidRDefault="005F45C2" w:rsidP="005F45C2">
            <w:pPr>
              <w:pStyle w:val="MIndHeader"/>
              <w:rPr>
                <w:rFonts w:asciiTheme="majorBidi" w:hAnsiTheme="majorBidi" w:cstheme="majorBidi"/>
                <w:color w:val="000000"/>
                <w:shd w:val="clear" w:color="auto" w:fill="FFFFFF"/>
              </w:rPr>
            </w:pPr>
            <w:r>
              <w:rPr>
                <w:rFonts w:asciiTheme="majorBidi" w:hAnsiTheme="majorBidi" w:cstheme="majorBidi"/>
                <w:color w:val="333333"/>
              </w:rPr>
              <w:t>6</w:t>
            </w:r>
            <w:r w:rsidR="0082426F" w:rsidRPr="00030DBC">
              <w:rPr>
                <w:rFonts w:asciiTheme="majorBidi" w:hAnsiTheme="majorBidi" w:cstheme="majorBidi"/>
                <w:color w:val="333333"/>
              </w:rPr>
              <w:t xml:space="preserve"> </w:t>
            </w:r>
            <w:r w:rsidRPr="005F45C2">
              <w:rPr>
                <w:rFonts w:asciiTheme="majorBidi" w:hAnsiTheme="majorBidi" w:cstheme="majorBidi"/>
                <w:color w:val="333333"/>
              </w:rPr>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09335BD" w:rsidR="005377B9" w:rsidRPr="00030DBC" w:rsidRDefault="005F45C2" w:rsidP="005F45C2">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6.</w:t>
            </w:r>
            <w:r w:rsidR="003D2CA0">
              <w:rPr>
                <w:rFonts w:asciiTheme="majorBidi" w:hAnsiTheme="majorBidi" w:cstheme="majorBidi"/>
                <w:color w:val="000000"/>
                <w:sz w:val="22"/>
                <w:szCs w:val="22"/>
                <w:shd w:val="clear" w:color="auto" w:fill="FFFFFF"/>
              </w:rPr>
              <w:t>1</w:t>
            </w:r>
            <w:r>
              <w:rPr>
                <w:rFonts w:asciiTheme="majorBidi" w:hAnsiTheme="majorBidi" w:cstheme="majorBidi"/>
                <w:color w:val="000000"/>
                <w:sz w:val="22"/>
                <w:szCs w:val="22"/>
                <w:shd w:val="clear" w:color="auto" w:fill="FFFFFF"/>
              </w:rPr>
              <w:t xml:space="preserve"> </w:t>
            </w:r>
            <w:r w:rsidRPr="005F45C2">
              <w:rPr>
                <w:rFonts w:asciiTheme="majorBidi" w:hAnsiTheme="majorBidi" w:cstheme="majorBidi"/>
                <w:color w:val="000000"/>
                <w:sz w:val="22"/>
                <w:szCs w:val="22"/>
                <w:shd w:val="clear" w:color="auto" w:fill="FFFFFF"/>
              </w:rPr>
              <w:t>By 2030, achieve universal and equitable access to safe and affordable drinking water for all</w:t>
            </w:r>
            <w:r w:rsidR="00CF2080">
              <w:rPr>
                <w:rFonts w:asciiTheme="majorBidi" w:hAnsiTheme="majorBidi" w:cstheme="majorBidi"/>
                <w:color w:val="000000"/>
                <w:sz w:val="22"/>
                <w:szCs w:val="22"/>
                <w:shd w:val="clear" w:color="auto" w:fill="FFFFFF"/>
              </w:rPr>
              <w:t xml:space="preserve">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C042F26" w:rsidR="005377B9" w:rsidRPr="00030DBC" w:rsidRDefault="005F45C2" w:rsidP="005F45C2">
            <w:pPr>
              <w:rPr>
                <w:rFonts w:asciiTheme="majorBidi" w:hAnsiTheme="majorBidi" w:cstheme="majorBidi"/>
              </w:rPr>
            </w:pPr>
            <w:r>
              <w:rPr>
                <w:rFonts w:asciiTheme="majorBidi" w:hAnsiTheme="majorBidi" w:cstheme="majorBidi"/>
                <w:color w:val="333333"/>
              </w:rPr>
              <w:t>6.1.1</w:t>
            </w:r>
            <w:r w:rsidR="00933D6D">
              <w:rPr>
                <w:rFonts w:asciiTheme="majorBidi" w:hAnsiTheme="majorBidi" w:cstheme="majorBidi"/>
                <w:color w:val="333333"/>
              </w:rPr>
              <w:t xml:space="preserve"> </w:t>
            </w:r>
            <w:r w:rsidRPr="005F45C2">
              <w:rPr>
                <w:rFonts w:asciiTheme="majorBidi" w:hAnsiTheme="majorBidi" w:cstheme="majorBidi"/>
                <w:color w:val="333333"/>
              </w:rPr>
              <w:t>Proportion of population using safely managed drinking water services</w:t>
            </w:r>
            <w:r w:rsidR="00C43904" w:rsidRPr="00030DBC">
              <w:rPr>
                <w:rFonts w:asciiTheme="majorBidi" w:hAnsiTheme="majorBidi" w:cstheme="majorBidi"/>
                <w:color w:val="333333"/>
              </w:rPr>
              <w:t xml:space="preserve">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33468FD1" w:rsidR="005377B9" w:rsidRPr="00030DBC" w:rsidRDefault="005F45C2" w:rsidP="009F305C">
            <w:pPr>
              <w:rPr>
                <w:rFonts w:asciiTheme="majorBidi" w:hAnsiTheme="majorBidi" w:cstheme="majorBidi"/>
              </w:rPr>
            </w:pPr>
            <w:r>
              <w:rPr>
                <w:rFonts w:asciiTheme="majorBidi" w:hAnsiTheme="majorBidi" w:cstheme="majorBidi"/>
                <w:color w:val="FF0000"/>
              </w:rPr>
              <w:t>This is under SDG 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6922F1BB"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w:t>
            </w:r>
            <w:r w:rsidR="005F45C2">
              <w:rPr>
                <w:rFonts w:asciiTheme="majorBidi" w:hAnsiTheme="majorBidi" w:cstheme="majorBidi"/>
                <w:color w:val="auto"/>
                <w:sz w:val="22"/>
                <w:szCs w:val="22"/>
              </w:rPr>
              <w:t xml:space="preserve"> </w:t>
            </w:r>
            <w:r w:rsidR="005F45C2" w:rsidRPr="005F45C2">
              <w:rPr>
                <w:rFonts w:asciiTheme="majorBidi" w:hAnsiTheme="majorBidi" w:cstheme="majorBidi"/>
                <w:color w:val="auto"/>
                <w:sz w:val="22"/>
                <w:szCs w:val="22"/>
              </w:rPr>
              <w:t>of population with an improved drinking water source on premises, whose source water was tested and free of E. coli and available when needed</w:t>
            </w:r>
            <w:r w:rsidR="005F45C2">
              <w:rPr>
                <w:rFonts w:asciiTheme="majorBidi" w:hAnsiTheme="majorBidi" w:cstheme="majorBidi"/>
                <w:color w:val="auto"/>
                <w:sz w:val="22"/>
                <w:szCs w:val="22"/>
              </w:rPr>
              <w:t>.</w:t>
            </w:r>
            <w:r w:rsidR="00440787">
              <w:t>)</w:t>
            </w:r>
          </w:p>
          <w:p w14:paraId="1C8894AC" w14:textId="08133E83" w:rsidR="00DC7C5F" w:rsidRDefault="00DC7C5F" w:rsidP="00FF7972">
            <w:pPr>
              <w:shd w:val="clear" w:color="auto" w:fill="FAFAFA"/>
              <w:spacing w:after="0" w:line="240" w:lineRule="auto"/>
              <w:rPr>
                <w:rFonts w:eastAsia="Times New Roman" w:cs="Times New Roman"/>
                <w:color w:val="4A4A4A"/>
                <w:sz w:val="21"/>
                <w:szCs w:val="21"/>
                <w:lang w:val="en-GB" w:eastAsia="en-GB"/>
              </w:rPr>
            </w:pPr>
          </w:p>
          <w:p w14:paraId="5C281DE6" w14:textId="246712AA" w:rsidR="00B160DB" w:rsidRDefault="003F32FA" w:rsidP="003F32FA">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3F32FA">
              <w:rPr>
                <w:rFonts w:ascii="Times New Roman" w:eastAsia="Times New Roman" w:hAnsi="Times New Roman" w:cs="Times New Roman"/>
                <w:color w:val="111111"/>
                <w:spacing w:val="-3"/>
                <w:bdr w:val="none" w:sz="0" w:space="0" w:color="auto" w:frame="1"/>
                <w:shd w:val="clear" w:color="auto" w:fill="E4B9B9"/>
                <w:lang w:bidi="ne-NP"/>
              </w:rPr>
              <w:t>Households with improved</w:t>
            </w:r>
            <w:r>
              <w:rPr>
                <w:rFonts w:ascii="Times New Roman" w:eastAsia="Times New Roman" w:hAnsi="Times New Roman" w:cs="Times New Roman"/>
                <w:color w:val="111111"/>
                <w:spacing w:val="-3"/>
                <w:bdr w:val="none" w:sz="0" w:space="0" w:color="auto" w:frame="1"/>
                <w:shd w:val="clear" w:color="auto" w:fill="E4B9B9"/>
                <w:lang w:bidi="ne-NP"/>
              </w:rPr>
              <w:t xml:space="preserve"> </w:t>
            </w:r>
            <w:r w:rsidRPr="003F32FA">
              <w:rPr>
                <w:rFonts w:ascii="Times New Roman" w:eastAsia="Times New Roman" w:hAnsi="Times New Roman" w:cs="Times New Roman"/>
                <w:color w:val="111111"/>
                <w:spacing w:val="-3"/>
                <w:bdr w:val="none" w:sz="0" w:space="0" w:color="auto" w:frame="1"/>
                <w:shd w:val="clear" w:color="auto" w:fill="E4B9B9"/>
                <w:lang w:bidi="ne-NP"/>
              </w:rPr>
              <w:t>sources accessible on premises, with sufficient quantities of water available when needed, and free from contamination meet the SDG</w:t>
            </w:r>
            <w:r>
              <w:rPr>
                <w:rFonts w:ascii="Times New Roman" w:eastAsia="Times New Roman" w:hAnsi="Times New Roman" w:cs="Times New Roman"/>
                <w:color w:val="111111"/>
                <w:spacing w:val="-3"/>
                <w:bdr w:val="none" w:sz="0" w:space="0" w:color="auto" w:frame="1"/>
                <w:shd w:val="clear" w:color="auto" w:fill="E4B9B9"/>
                <w:lang w:bidi="ne-NP"/>
              </w:rPr>
              <w:t xml:space="preserve"> </w:t>
            </w:r>
            <w:r w:rsidRPr="003F32FA">
              <w:rPr>
                <w:rFonts w:ascii="Times New Roman" w:eastAsia="Times New Roman" w:hAnsi="Times New Roman" w:cs="Times New Roman"/>
                <w:color w:val="111111"/>
                <w:spacing w:val="-3"/>
                <w:bdr w:val="none" w:sz="0" w:space="0" w:color="auto" w:frame="1"/>
                <w:shd w:val="clear" w:color="auto" w:fill="E4B9B9"/>
                <w:lang w:bidi="ne-NP"/>
              </w:rPr>
              <w:t>criteria for ‘safely managed’ drinking water services</w:t>
            </w:r>
          </w:p>
          <w:p w14:paraId="76C0E76E" w14:textId="77777777" w:rsidR="00423DE8" w:rsidRDefault="00423DE8" w:rsidP="003F32FA">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571AC42B" w14:textId="30770A02"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423DE8">
              <w:rPr>
                <w:rFonts w:ascii="Times New Roman" w:eastAsia="Times New Roman" w:hAnsi="Times New Roman" w:cs="Times New Roman"/>
                <w:color w:val="111111"/>
                <w:spacing w:val="-3"/>
                <w:bdr w:val="none" w:sz="0" w:space="0" w:color="auto" w:frame="1"/>
                <w:shd w:val="clear" w:color="auto" w:fill="E4B9B9"/>
                <w:lang w:bidi="ne-NP"/>
              </w:rPr>
              <w:t xml:space="preserve">Improved drinking water sources include the following: piped water into dwelling, yard or plot; public taps or standpipes; boreholes or tube wells; protected dug wells; protected springs; packaged water; delivered water and rainwater. </w:t>
            </w:r>
          </w:p>
          <w:p w14:paraId="38E49484" w14:textId="7777777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34225F33" w14:textId="7777777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423DE8">
              <w:rPr>
                <w:rFonts w:ascii="Times New Roman" w:eastAsia="Times New Roman" w:hAnsi="Times New Roman" w:cs="Times New Roman"/>
                <w:color w:val="111111"/>
                <w:spacing w:val="-3"/>
                <w:bdr w:val="none" w:sz="0" w:space="0" w:color="auto" w:frame="1"/>
                <w:shd w:val="clear" w:color="auto" w:fill="E4B9B9"/>
                <w:lang w:bidi="ne-NP"/>
              </w:rPr>
              <w:t>A water source is considered to be ‘located on premises’ if the point of collection is within the dwelling, yard, or plot.</w:t>
            </w:r>
          </w:p>
          <w:p w14:paraId="25AAF9CD" w14:textId="7777777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2B3DF1E2" w14:textId="7777777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423DE8">
              <w:rPr>
                <w:rFonts w:ascii="Times New Roman" w:eastAsia="Times New Roman" w:hAnsi="Times New Roman" w:cs="Times New Roman"/>
                <w:color w:val="111111"/>
                <w:spacing w:val="-3"/>
                <w:bdr w:val="none" w:sz="0" w:space="0" w:color="auto" w:frame="1"/>
                <w:shd w:val="clear" w:color="auto" w:fill="E4B9B9"/>
                <w:lang w:bidi="ne-NP"/>
              </w:rPr>
              <w:t>‘Available when needed’: households are able to access sufficient quantities of water when needed.</w:t>
            </w:r>
          </w:p>
          <w:p w14:paraId="02753EBA" w14:textId="7777777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p>
          <w:p w14:paraId="66F40DF4" w14:textId="2EF9CE57" w:rsidR="00423DE8" w:rsidRPr="00423DE8"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423DE8">
              <w:rPr>
                <w:rFonts w:ascii="Times New Roman" w:eastAsia="Times New Roman" w:hAnsi="Times New Roman" w:cs="Times New Roman"/>
                <w:color w:val="111111"/>
                <w:spacing w:val="-3"/>
                <w:bdr w:val="none" w:sz="0" w:space="0" w:color="auto" w:frame="1"/>
                <w:shd w:val="clear" w:color="auto" w:fill="E4B9B9"/>
                <w:lang w:bidi="ne-NP"/>
              </w:rPr>
              <w:t>‘Free from fecal and priority chemical contamination’: water complies with relevant national or local standards. In the absence of such standards, reference is made to the WHO Guidel</w:t>
            </w:r>
            <w:r>
              <w:rPr>
                <w:rFonts w:ascii="Times New Roman" w:eastAsia="Times New Roman" w:hAnsi="Times New Roman" w:cs="Times New Roman"/>
                <w:color w:val="111111"/>
                <w:spacing w:val="-3"/>
                <w:bdr w:val="none" w:sz="0" w:space="0" w:color="auto" w:frame="1"/>
                <w:shd w:val="clear" w:color="auto" w:fill="E4B9B9"/>
                <w:lang w:bidi="ne-NP"/>
              </w:rPr>
              <w:t xml:space="preserve">ines for Drinking Water Quality </w:t>
            </w:r>
            <w:r w:rsidRPr="00423DE8">
              <w:rPr>
                <w:rFonts w:ascii="Times New Roman" w:eastAsia="Times New Roman" w:hAnsi="Times New Roman" w:cs="Times New Roman"/>
                <w:color w:val="111111"/>
                <w:spacing w:val="-3"/>
                <w:bdr w:val="none" w:sz="0" w:space="0" w:color="auto" w:frame="1"/>
                <w:shd w:val="clear" w:color="auto" w:fill="E4B9B9"/>
                <w:lang w:bidi="ne-NP"/>
              </w:rPr>
              <w:t>(http://www.who.int/water_sani</w:t>
            </w:r>
            <w:r>
              <w:rPr>
                <w:rFonts w:ascii="Times New Roman" w:eastAsia="Times New Roman" w:hAnsi="Times New Roman" w:cs="Times New Roman"/>
                <w:color w:val="111111"/>
                <w:spacing w:val="-3"/>
                <w:bdr w:val="none" w:sz="0" w:space="0" w:color="auto" w:frame="1"/>
                <w:shd w:val="clear" w:color="auto" w:fill="E4B9B9"/>
                <w:lang w:bidi="ne-NP"/>
              </w:rPr>
              <w:t>tation_health/dwq/guidelines/en).</w:t>
            </w:r>
          </w:p>
          <w:p w14:paraId="6C84E827" w14:textId="5D5AAD21" w:rsidR="00423DE8" w:rsidRPr="00046D80" w:rsidRDefault="00423DE8" w:rsidP="00423DE8">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sidRPr="00423DE8">
              <w:rPr>
                <w:rFonts w:ascii="Times New Roman" w:eastAsia="Times New Roman" w:hAnsi="Times New Roman" w:cs="Times New Roman"/>
                <w:color w:val="111111"/>
                <w:spacing w:val="-3"/>
                <w:bdr w:val="none" w:sz="0" w:space="0" w:color="auto" w:frame="1"/>
                <w:shd w:val="clear" w:color="auto" w:fill="E4B9B9"/>
                <w:lang w:bidi="ne-NP"/>
              </w:rPr>
              <w:t xml:space="preserve">E. coli or </w:t>
            </w:r>
            <w:r>
              <w:rPr>
                <w:rFonts w:ascii="Times New Roman" w:eastAsia="Times New Roman" w:hAnsi="Times New Roman" w:cs="Times New Roman"/>
                <w:color w:val="111111"/>
                <w:spacing w:val="-3"/>
                <w:bdr w:val="none" w:sz="0" w:space="0" w:color="auto" w:frame="1"/>
                <w:shd w:val="clear" w:color="auto" w:fill="E4B9B9"/>
                <w:lang w:bidi="ne-NP"/>
              </w:rPr>
              <w:t xml:space="preserve">thermos </w:t>
            </w:r>
            <w:r w:rsidRPr="00423DE8">
              <w:rPr>
                <w:rFonts w:ascii="Times New Roman" w:eastAsia="Times New Roman" w:hAnsi="Times New Roman" w:cs="Times New Roman"/>
                <w:color w:val="111111"/>
                <w:spacing w:val="-3"/>
                <w:bdr w:val="none" w:sz="0" w:space="0" w:color="auto" w:frame="1"/>
                <w:shd w:val="clear" w:color="auto" w:fill="E4B9B9"/>
                <w:lang w:bidi="ne-NP"/>
              </w:rPr>
              <w:t>tolerant coliforms are the preferred indicator for microbiological quality, and arsenic and fluoride are the priority chemicals for global reporting.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sidRPr="00C6020C">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2E580C0" w:rsidR="0035311B" w:rsidRPr="009F305C" w:rsidRDefault="003809A2" w:rsidP="009F305C">
            <w:bookmarkStart w:id="20" w:name="_GoBack"/>
            <w:bookmarkEnd w:id="20"/>
            <w:r w:rsidRPr="00C6020C">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95FBDA" w:rsidR="007F2D9F" w:rsidRPr="00F54923" w:rsidRDefault="00A60694" w:rsidP="00BC3EFC">
            <w:pPr>
              <w:pStyle w:val="MText"/>
              <w:rPr>
                <w:rFonts w:asciiTheme="majorBidi" w:hAnsiTheme="majorBidi" w:cstheme="majorBidi"/>
                <w:sz w:val="22"/>
                <w:szCs w:val="22"/>
              </w:rPr>
            </w:pPr>
            <w:r>
              <w:rPr>
                <w:rFonts w:asciiTheme="majorBidi" w:hAnsiTheme="majorBidi" w:cstheme="majorBidi"/>
                <w:sz w:val="22"/>
                <w:szCs w:val="22"/>
              </w:rPr>
              <w:t xml:space="preserve"> </w:t>
            </w:r>
            <w:r w:rsidR="00BC3EFC" w:rsidRPr="00BC3EFC">
              <w:rPr>
                <w:rFonts w:asciiTheme="majorBidi" w:hAnsiTheme="majorBidi" w:cstheme="majorBidi"/>
                <w:sz w:val="22"/>
                <w:szCs w:val="22"/>
              </w:rPr>
              <w:t>Lack of access to adequate drinking water services contributes to deaths and illness</w:t>
            </w:r>
            <w:r w:rsidR="00BC3EFC">
              <w:rPr>
                <w:rFonts w:asciiTheme="majorBidi" w:hAnsiTheme="majorBidi" w:cstheme="majorBidi"/>
                <w:sz w:val="22"/>
                <w:szCs w:val="22"/>
              </w:rPr>
              <w:t>, especially in children.</w:t>
            </w:r>
            <w:r w:rsidR="00BC3EFC" w:rsidRPr="00BC3EFC">
              <w:rPr>
                <w:rFonts w:asciiTheme="majorBidi" w:hAnsiTheme="majorBidi" w:cstheme="majorBidi"/>
                <w:sz w:val="22"/>
                <w:szCs w:val="22"/>
              </w:rPr>
              <w:t xml:space="preserve"> The human right to water entitles everyone to sufficient, safe, acceptable, physically accessible and affordable water for personal and domestic use. Women and children spend millions of hours each year fetching water. The chore diverts their time from other important activities (for example attending school, caring for children, participating in the economy). When water is not available on premises and has to be collected, women and girls are almost two and a half times more likely than men and boys to be the main water carriers</w:t>
            </w:r>
            <w:r w:rsidR="00BC3EFC">
              <w:rPr>
                <w:rFonts w:asciiTheme="majorBidi" w:hAnsiTheme="majorBidi" w:cstheme="majorBidi"/>
                <w:sz w:val="22"/>
                <w:szCs w:val="22"/>
              </w:rPr>
              <w:t xml:space="preserve"> for their families. Access to safe drinking water can measure the </w:t>
            </w:r>
            <w:r w:rsidR="00BC3EFC" w:rsidRPr="00BC3EFC">
              <w:rPr>
                <w:rFonts w:asciiTheme="majorBidi" w:hAnsiTheme="majorBidi" w:cstheme="majorBidi"/>
                <w:sz w:val="22"/>
                <w:szCs w:val="22"/>
              </w:rPr>
              <w:t>progress in the fight against poverty, disease, and death. Economic benefits of improved drinking water services include higher economic productivity, more education, and health-care savings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A33AAD0" w:rsidR="007F2D9F" w:rsidRPr="00026FEA" w:rsidRDefault="004A54CC" w:rsidP="005B2314">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5B2314">
              <w:rPr>
                <w:rFonts w:asciiTheme="majorBidi" w:hAnsiTheme="majorBidi" w:cstheme="majorBidi"/>
                <w:sz w:val="22"/>
                <w:szCs w:val="22"/>
              </w:rPr>
              <w:t xml:space="preserve">the number of people </w:t>
            </w:r>
            <w:r w:rsidR="009579B8" w:rsidRPr="009579B8">
              <w:rPr>
                <w:rFonts w:asciiTheme="majorBidi" w:hAnsiTheme="majorBidi" w:cstheme="majorBidi"/>
                <w:sz w:val="22"/>
                <w:szCs w:val="22"/>
              </w:rPr>
              <w:t>with an improved drinking water source on premises, whose source water was tested and free of E. coli and available when needed</w:t>
            </w:r>
            <w:r w:rsidR="009579B8">
              <w:rPr>
                <w:rFonts w:asciiTheme="majorBidi" w:hAnsiTheme="majorBidi" w:cstheme="majorBidi"/>
                <w:sz w:val="22"/>
                <w:szCs w:val="22"/>
              </w:rPr>
              <w:t xml:space="preserve"> and </w:t>
            </w:r>
            <w:r w:rsidR="00E05D84">
              <w:rPr>
                <w:rFonts w:asciiTheme="majorBidi" w:hAnsiTheme="majorBidi" w:cstheme="majorBidi"/>
                <w:sz w:val="22"/>
                <w:szCs w:val="22"/>
              </w:rPr>
              <w:t>total population</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33EE0337" w:rsidR="00DE64D3" w:rsidRDefault="009C0E7D" w:rsidP="004A54CC">
            <w:pPr>
              <w:rPr>
                <w:rFonts w:asciiTheme="majorBidi" w:hAnsiTheme="majorBidi" w:cstheme="majorBidi"/>
                <w:color w:val="333333"/>
              </w:rPr>
            </w:pPr>
            <w:r w:rsidRPr="009C0E7D">
              <w:rPr>
                <w:rFonts w:asciiTheme="majorBidi" w:hAnsiTheme="majorBidi" w:cstheme="majorBidi"/>
                <w:color w:val="333333"/>
              </w:rPr>
              <w:t xml:space="preserve">Proportion of population </w:t>
            </w:r>
            <w:r w:rsidR="005B2314">
              <w:rPr>
                <w:rFonts w:asciiTheme="majorBidi" w:hAnsiTheme="majorBidi" w:cstheme="majorBidi"/>
                <w:color w:val="333333"/>
              </w:rPr>
              <w:t>using safely managed drinking water services</w:t>
            </w:r>
            <w:r w:rsidRPr="009C0E7D">
              <w:rPr>
                <w:rFonts w:asciiTheme="majorBidi" w:hAnsiTheme="majorBidi" w:cstheme="majorBidi"/>
                <w:color w:val="333333"/>
              </w:rPr>
              <w:t xml:space="preserve"> is calculated as the number of people using clean fuels and technologies for cooking, heating and lighting divided by total population, expressed as percentage.</w:t>
            </w:r>
            <w:r w:rsidR="00DE64D3">
              <w:rPr>
                <w:rFonts w:asciiTheme="majorBidi" w:hAnsiTheme="majorBidi" w:cstheme="majorBidi"/>
                <w:color w:val="333333"/>
              </w:rPr>
              <w:t xml:space="preserve"> </w:t>
            </w:r>
          </w:p>
          <w:p w14:paraId="5A53B8A7" w14:textId="4115E788" w:rsidR="00B40D23" w:rsidRPr="00805865" w:rsidRDefault="00F23302" w:rsidP="00525D43">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5B2314">
              <w:rPr>
                <w:rFonts w:asciiTheme="majorBidi" w:hAnsiTheme="majorBidi" w:cstheme="majorBidi"/>
                <w:color w:val="333333"/>
              </w:rPr>
              <w:t>population using safely managed drinking water services</w:t>
            </w:r>
            <w:r>
              <w:rPr>
                <w:rFonts w:asciiTheme="majorBidi" w:hAnsiTheme="majorBidi" w:cstheme="majorBidi"/>
              </w:rPr>
              <w:t xml:space="preserve">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um</w:t>
            </w:r>
            <w:r w:rsidR="00525D43">
              <w:rPr>
                <w:rFonts w:asciiTheme="majorBidi" w:hAnsiTheme="majorBidi" w:cstheme="majorBidi"/>
              </w:rPr>
              <w:t>ber of people with an improved drinking water source on premises, whose source water was tested and free of E. coli</w:t>
            </w:r>
            <w:r w:rsidR="009C0E7D" w:rsidRPr="009C0E7D">
              <w:rPr>
                <w:rFonts w:asciiTheme="majorBidi" w:hAnsiTheme="majorBidi" w:cstheme="majorBidi"/>
              </w:rPr>
              <w:t xml:space="preserve"> </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 xml:space="preserve">otal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23DE8" w:rsidRDefault="00423DE8" w:rsidP="006B0512">
      <w:pPr>
        <w:spacing w:after="0" w:line="240" w:lineRule="auto"/>
      </w:pPr>
      <w:r>
        <w:separator/>
      </w:r>
    </w:p>
  </w:endnote>
  <w:endnote w:type="continuationSeparator" w:id="0">
    <w:p w14:paraId="0652DDFD" w14:textId="77777777" w:rsidR="00423DE8" w:rsidRDefault="00423DE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D6C6F8C" w:rsidR="00423DE8" w:rsidRDefault="00423DE8">
        <w:pPr>
          <w:pStyle w:val="Footer"/>
          <w:jc w:val="right"/>
        </w:pPr>
        <w:r>
          <w:fldChar w:fldCharType="begin"/>
        </w:r>
        <w:r>
          <w:instrText xml:space="preserve"> PAGE   \* MERGEFORMAT </w:instrText>
        </w:r>
        <w:r>
          <w:fldChar w:fldCharType="separate"/>
        </w:r>
        <w:r w:rsidR="00C6020C">
          <w:rPr>
            <w:noProof/>
          </w:rPr>
          <w:t>7</w:t>
        </w:r>
        <w:r>
          <w:rPr>
            <w:noProof/>
          </w:rPr>
          <w:fldChar w:fldCharType="end"/>
        </w:r>
      </w:p>
    </w:sdtContent>
  </w:sdt>
  <w:p w14:paraId="232AF3D4" w14:textId="77777777" w:rsidR="00423DE8" w:rsidRDefault="00423D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13A4C9B" w:rsidR="00423DE8" w:rsidRDefault="00423DE8">
        <w:pPr>
          <w:pStyle w:val="Footer"/>
          <w:jc w:val="right"/>
        </w:pPr>
        <w:r>
          <w:fldChar w:fldCharType="begin"/>
        </w:r>
        <w:r>
          <w:instrText xml:space="preserve"> PAGE   \* MERGEFORMAT </w:instrText>
        </w:r>
        <w:r>
          <w:fldChar w:fldCharType="separate"/>
        </w:r>
        <w:r w:rsidR="00C6020C">
          <w:rPr>
            <w:noProof/>
          </w:rPr>
          <w:t>1</w:t>
        </w:r>
        <w:r>
          <w:rPr>
            <w:noProof/>
          </w:rPr>
          <w:fldChar w:fldCharType="end"/>
        </w:r>
      </w:p>
    </w:sdtContent>
  </w:sdt>
  <w:p w14:paraId="52FF1B3E" w14:textId="77777777" w:rsidR="00423DE8" w:rsidRDefault="00423D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23DE8" w:rsidRDefault="00423DE8" w:rsidP="006B0512">
      <w:pPr>
        <w:spacing w:after="0" w:line="240" w:lineRule="auto"/>
      </w:pPr>
      <w:r>
        <w:separator/>
      </w:r>
    </w:p>
  </w:footnote>
  <w:footnote w:type="continuationSeparator" w:id="0">
    <w:p w14:paraId="21AE062F" w14:textId="77777777" w:rsidR="00423DE8" w:rsidRDefault="00423DE8" w:rsidP="006B0512">
      <w:pPr>
        <w:spacing w:after="0" w:line="240" w:lineRule="auto"/>
      </w:pPr>
      <w:r>
        <w:continuationSeparator/>
      </w:r>
    </w:p>
  </w:footnote>
  <w:footnote w:id="1">
    <w:p w14:paraId="463C7A6C" w14:textId="3926C0D8" w:rsidR="00423DE8" w:rsidRPr="00B8102F" w:rsidRDefault="00423DE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372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3F32FA"/>
    <w:rsid w:val="00406983"/>
    <w:rsid w:val="00413337"/>
    <w:rsid w:val="0041350B"/>
    <w:rsid w:val="00416A6D"/>
    <w:rsid w:val="00417B9F"/>
    <w:rsid w:val="00423DE8"/>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25D43"/>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314"/>
    <w:rsid w:val="005B293A"/>
    <w:rsid w:val="005B657A"/>
    <w:rsid w:val="005C091C"/>
    <w:rsid w:val="005C570B"/>
    <w:rsid w:val="005C76A1"/>
    <w:rsid w:val="005D35AB"/>
    <w:rsid w:val="005F42D6"/>
    <w:rsid w:val="005F45C2"/>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684"/>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3D6D"/>
    <w:rsid w:val="009352E3"/>
    <w:rsid w:val="009367AA"/>
    <w:rsid w:val="0095215C"/>
    <w:rsid w:val="0095217A"/>
    <w:rsid w:val="00952376"/>
    <w:rsid w:val="00954FBE"/>
    <w:rsid w:val="009579B8"/>
    <w:rsid w:val="00957C60"/>
    <w:rsid w:val="00964097"/>
    <w:rsid w:val="00970B70"/>
    <w:rsid w:val="00970E8E"/>
    <w:rsid w:val="00971FA7"/>
    <w:rsid w:val="00972E38"/>
    <w:rsid w:val="009739C8"/>
    <w:rsid w:val="00975BAF"/>
    <w:rsid w:val="0098747A"/>
    <w:rsid w:val="009A1D25"/>
    <w:rsid w:val="009A5BA4"/>
    <w:rsid w:val="009A5D7E"/>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3EFC"/>
    <w:rsid w:val="00BC6DEF"/>
    <w:rsid w:val="00BD226C"/>
    <w:rsid w:val="00BD7158"/>
    <w:rsid w:val="00C057EA"/>
    <w:rsid w:val="00C05B22"/>
    <w:rsid w:val="00C141AF"/>
    <w:rsid w:val="00C175B6"/>
    <w:rsid w:val="00C210B4"/>
    <w:rsid w:val="00C22A2E"/>
    <w:rsid w:val="00C244BA"/>
    <w:rsid w:val="00C43904"/>
    <w:rsid w:val="00C4619A"/>
    <w:rsid w:val="00C47725"/>
    <w:rsid w:val="00C6020C"/>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372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1"/>
    <w:family w:val="roman"/>
    <w:pitch w:val="variable"/>
    <w:sig w:usb0="00002000" w:usb1="00000000" w:usb2="00000000" w:usb3="00000000" w:csb0="00000000"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6294B"/>
    <w:rsid w:val="00296525"/>
    <w:rsid w:val="0036646D"/>
    <w:rsid w:val="005075EF"/>
    <w:rsid w:val="005339DF"/>
    <w:rsid w:val="005C4C22"/>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0096299-98F7-4584-90B5-54F775F639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3760</TotalTime>
  <Pages>14</Pages>
  <Words>216785</Words>
  <Characters>1235680</Characters>
  <Application>Microsoft Office Word</Application>
  <DocSecurity>8</DocSecurity>
  <Lines>10297</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1449566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84</cp:revision>
  <cp:lastPrinted>2020-04-16T14:23:00Z</cp:lastPrinted>
  <dcterms:created xsi:type="dcterms:W3CDTF">2020-10-22T23:58:00Z</dcterms:created>
  <dcterms:modified xsi:type="dcterms:W3CDTF">2021-06-16T17:41:00Z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