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4386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4386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4386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4386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4386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4386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4386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4386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4386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4386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4386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4386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4386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7AB3003" w:rsidR="00B66AF3" w:rsidRDefault="001C6FB4" w:rsidP="00B66AF3">
          <w:r>
            <w:t>3.2.2 Neonatal mortality rate [3.2.2] (SH_DYN_NMRT)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5A3292B7"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DA8E64B"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BB990F0" w:rsidR="000C3CDE" w:rsidRPr="00DE7CEF" w:rsidRDefault="00DE7CEF" w:rsidP="008C3F7C">
            <w:pPr>
              <w:pStyle w:val="MIndHeader"/>
              <w:rPr>
                <w:rFonts w:asciiTheme="majorBidi" w:hAnsiTheme="majorBidi" w:cstheme="majorBidi"/>
                <w:color w:val="333333"/>
              </w:rPr>
            </w:pPr>
            <w:r>
              <w:rPr>
                <w:rFonts w:asciiTheme="majorBidi" w:hAnsiTheme="majorBidi" w:cstheme="majorBidi"/>
                <w:color w:val="333333"/>
              </w:rPr>
              <w:t xml:space="preserve">3 </w:t>
            </w:r>
            <w:r w:rsidRPr="00DE7CEF">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527718D" w:rsidR="005377B9" w:rsidRPr="00DE7CEF" w:rsidRDefault="00DE7CEF" w:rsidP="009E6E5D">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 xml:space="preserve">3.1 </w:t>
            </w:r>
            <w:r w:rsidR="00CF2080">
              <w:rPr>
                <w:rFonts w:asciiTheme="majorBidi" w:hAnsiTheme="majorBidi" w:cstheme="majorBidi"/>
                <w:color w:val="000000"/>
                <w:sz w:val="22"/>
                <w:szCs w:val="22"/>
                <w:shd w:val="clear" w:color="auto" w:fill="FFFFFF"/>
              </w:rPr>
              <w:t xml:space="preserve"> </w:t>
            </w:r>
            <w:r w:rsidR="00810F5B" w:rsidRPr="00810F5B">
              <w:rPr>
                <w:rFonts w:asciiTheme="majorBidi" w:hAnsiTheme="majorBidi" w:cstheme="majorBidi"/>
                <w:color w:val="000000"/>
                <w:sz w:val="22"/>
                <w:szCs w:val="22"/>
                <w:shd w:val="clear" w:color="auto" w:fill="FFFFFF"/>
              </w:rPr>
              <w:t>By 2030, end preventable deaths of new-borns and children under 5 years of age, with all countries aiming to reduce neonatal mortality to at least as low as 12 per 1,000 live births and under-5 mortality to at least as low as 25 per 1,000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9BD14FD" w:rsidR="005377B9" w:rsidRPr="00030DBC" w:rsidRDefault="00DE7CEF" w:rsidP="00DE7CEF">
            <w:pPr>
              <w:rPr>
                <w:rFonts w:asciiTheme="majorBidi" w:hAnsiTheme="majorBidi" w:cstheme="majorBidi"/>
              </w:rPr>
            </w:pPr>
            <w:r>
              <w:rPr>
                <w:rFonts w:asciiTheme="majorBidi" w:hAnsiTheme="majorBidi" w:cstheme="majorBidi"/>
                <w:color w:val="333333"/>
              </w:rPr>
              <w:t>3</w:t>
            </w:r>
            <w:r w:rsidR="00B96091">
              <w:rPr>
                <w:rFonts w:asciiTheme="majorBidi" w:hAnsiTheme="majorBidi" w:cstheme="majorBidi"/>
                <w:color w:val="333333"/>
              </w:rPr>
              <w:t>.2.2</w:t>
            </w:r>
            <w:r w:rsidR="00C43904" w:rsidRPr="00030DBC">
              <w:rPr>
                <w:rFonts w:asciiTheme="majorBidi" w:hAnsiTheme="majorBidi" w:cstheme="majorBidi"/>
                <w:color w:val="333333"/>
              </w:rPr>
              <w:t xml:space="preserve"> </w:t>
            </w:r>
            <w:r w:rsidR="00B96091" w:rsidRPr="00B96091">
              <w:rPr>
                <w:rFonts w:asciiTheme="majorBidi" w:hAnsiTheme="majorBidi" w:cstheme="majorBidi"/>
                <w:color w:val="333333"/>
              </w:rPr>
              <w:t>Neonatal mortality rate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22E7552" w:rsidR="005377B9" w:rsidRPr="00030DBC" w:rsidRDefault="004A0B04" w:rsidP="009F305C">
            <w:pPr>
              <w:rPr>
                <w:rFonts w:asciiTheme="majorBidi" w:hAnsiTheme="majorBidi" w:cstheme="majorBidi"/>
              </w:rPr>
            </w:pPr>
            <w:r>
              <w:rPr>
                <w:rFonts w:asciiTheme="majorBidi" w:hAnsiTheme="majorBidi" w:cstheme="majorBidi"/>
                <w:color w:val="FF0000"/>
              </w:rPr>
              <w:t>This is under SDG 3</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C1D1BDD" w:rsidR="003E7389" w:rsidRPr="00030DBC" w:rsidRDefault="00856C43"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5B8F1CC" w14:textId="77777777" w:rsidR="00166EC7" w:rsidRDefault="00B96091" w:rsidP="00800ED9">
            <w:pPr>
              <w:pStyle w:val="MText"/>
              <w:rPr>
                <w:rFonts w:asciiTheme="majorBidi" w:hAnsiTheme="majorBidi" w:cstheme="majorBidi"/>
                <w:color w:val="auto"/>
                <w:sz w:val="22"/>
                <w:szCs w:val="22"/>
              </w:rPr>
            </w:pPr>
            <w:r>
              <w:rPr>
                <w:rFonts w:asciiTheme="majorBidi" w:hAnsiTheme="majorBidi" w:cstheme="majorBidi"/>
                <w:color w:val="auto"/>
                <w:sz w:val="22"/>
                <w:szCs w:val="22"/>
              </w:rPr>
              <w:t>According to UN, t</w:t>
            </w:r>
            <w:r w:rsidRPr="00B96091">
              <w:rPr>
                <w:rFonts w:asciiTheme="majorBidi" w:hAnsiTheme="majorBidi" w:cstheme="majorBidi"/>
                <w:color w:val="auto"/>
                <w:sz w:val="22"/>
                <w:szCs w:val="22"/>
              </w:rPr>
              <w:t xml:space="preserve">he neonatal mortality rate is </w:t>
            </w:r>
            <w:r>
              <w:rPr>
                <w:rFonts w:asciiTheme="majorBidi" w:hAnsiTheme="majorBidi" w:cstheme="majorBidi"/>
                <w:color w:val="auto"/>
                <w:sz w:val="22"/>
                <w:szCs w:val="22"/>
              </w:rPr>
              <w:t>defined as “</w:t>
            </w:r>
            <w:r w:rsidRPr="00B96091">
              <w:rPr>
                <w:rFonts w:asciiTheme="majorBidi" w:hAnsiTheme="majorBidi" w:cstheme="majorBidi"/>
                <w:color w:val="auto"/>
                <w:sz w:val="22"/>
                <w:szCs w:val="22"/>
              </w:rPr>
              <w:t>the probability that a child born in a specific year or period will die during the first 28 completed days of life if subject to age-specific mortality rates of that period, expressed per 1000 live births.</w:t>
            </w:r>
            <w:r w:rsidR="00F45BAC">
              <w:rPr>
                <w:rFonts w:asciiTheme="majorBidi" w:hAnsiTheme="majorBidi" w:cstheme="majorBidi"/>
                <w:color w:val="auto"/>
                <w:sz w:val="22"/>
                <w:szCs w:val="22"/>
              </w:rPr>
              <w:t>”</w:t>
            </w:r>
          </w:p>
          <w:p w14:paraId="6C84E827" w14:textId="6FF6C93A" w:rsidR="00800ED9" w:rsidRPr="00511C0D" w:rsidRDefault="006C7135" w:rsidP="00800ED9">
            <w:pPr>
              <w:pStyle w:val="MText"/>
              <w:rPr>
                <w:rFonts w:asciiTheme="majorBidi" w:hAnsiTheme="majorBidi" w:cstheme="majorBidi"/>
                <w:color w:val="auto"/>
                <w:sz w:val="22"/>
                <w:szCs w:val="22"/>
              </w:rPr>
            </w:pPr>
            <w:r w:rsidRPr="006C7135">
              <w:rPr>
                <w:rFonts w:asciiTheme="majorBidi" w:hAnsiTheme="majorBidi" w:cstheme="majorBidi"/>
                <w:color w:val="auto"/>
                <w:sz w:val="22"/>
                <w:szCs w:val="22"/>
              </w:rPr>
              <w:t>Neonatal deaths (deaths among live births during the first 28 completed days of life) may be subdivided into early neonatal deaths, occurring during the first 7 days of life, and late neonatal deaths, occurring after the 7th day but before the 28th completed day of life.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34DD7DB" w:rsidR="0015178E" w:rsidRPr="002919C5" w:rsidRDefault="006C7135" w:rsidP="009F305C">
            <w:pPr>
              <w:rPr>
                <w:rFonts w:asciiTheme="majorBidi" w:hAnsiTheme="majorBidi" w:cstheme="majorBidi"/>
              </w:rPr>
            </w:pPr>
            <w:r>
              <w:rPr>
                <w:rFonts w:asciiTheme="majorBidi" w:hAnsiTheme="majorBidi" w:cstheme="majorBidi"/>
              </w:rPr>
              <w:t>Deaths per 1000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3787086" w:rsidR="00C65038" w:rsidRPr="00680947" w:rsidRDefault="001C6FB4" w:rsidP="00B5628F">
            <w:pPr>
              <w:rPr>
                <w:rFonts w:asciiTheme="majorBidi" w:hAnsiTheme="majorBidi" w:cstheme="majorBidi"/>
              </w:rPr>
            </w:pPr>
            <w:r>
              <w:rPr>
                <w:rFonts w:asciiTheme="majorBidi" w:hAnsiTheme="majorBidi" w:cstheme="majorBidi"/>
              </w:rPr>
              <w:t>An i</w:t>
            </w:r>
            <w:r w:rsidRPr="00680947">
              <w:rPr>
                <w:rFonts w:asciiTheme="majorBidi" w:hAnsiTheme="majorBidi" w:cstheme="majorBidi"/>
              </w:rPr>
              <w:t xml:space="preserve">nternational multi-purpose household survey </w:t>
            </w:r>
            <w:proofErr w:type="spellStart"/>
            <w:r w:rsidRPr="00680947">
              <w:rPr>
                <w:rFonts w:asciiTheme="majorBidi" w:hAnsiTheme="majorBidi" w:cstheme="majorBidi"/>
              </w:rPr>
              <w:t>programme</w:t>
            </w:r>
            <w:proofErr w:type="spellEnd"/>
            <w:r w:rsidRPr="00680947">
              <w:rPr>
                <w:rFonts w:asciiTheme="majorBidi" w:hAnsiTheme="majorBidi" w:cstheme="majorBidi"/>
              </w:rPr>
              <w:t xml:space="preserve"> was developed by UNICEF in the 1990s to support countries in collecting internationally comparable data on a wide range of indicators on the situation of children and women</w:t>
            </w:r>
            <w:r w:rsidR="004C4DBE">
              <w:rPr>
                <w:rFonts w:asciiTheme="majorBidi" w:hAnsiTheme="majorBidi" w:cstheme="majorBidi"/>
              </w:rPr>
              <w:t xml:space="preserve">, widely known as global MICS </w:t>
            </w:r>
            <w:proofErr w:type="spellStart"/>
            <w:r w:rsidR="004C4DBE">
              <w:rPr>
                <w:rFonts w:asciiTheme="majorBidi" w:hAnsiTheme="majorBidi" w:cstheme="majorBidi"/>
              </w:rPr>
              <w:t>p</w:t>
            </w:r>
            <w:r>
              <w:rPr>
                <w:rFonts w:asciiTheme="majorBidi" w:hAnsiTheme="majorBidi" w:cstheme="majorBidi"/>
              </w:rPr>
              <w:t>rogramme</w:t>
            </w:r>
            <w:proofErr w:type="spellEnd"/>
            <w:r w:rsidRPr="00680947">
              <w:rPr>
                <w:rFonts w:asciiTheme="majorBidi" w:hAnsiTheme="majorBidi" w:cstheme="majorBidi"/>
              </w:rPr>
              <w:t>. It measures key indicators that allow</w:t>
            </w:r>
            <w:r>
              <w:rPr>
                <w:rFonts w:asciiTheme="majorBidi" w:hAnsiTheme="majorBidi" w:cstheme="majorBidi"/>
              </w:rPr>
              <w:t>s countries to generate data for using in policy making and designing programs</w:t>
            </w:r>
            <w:r w:rsidRPr="00680947">
              <w:rPr>
                <w:rFonts w:asciiTheme="majorBidi" w:hAnsiTheme="majorBidi" w:cstheme="majorBidi"/>
              </w:rPr>
              <w:t>, and to monitor progress towards the</w:t>
            </w:r>
            <w:r>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3DE9660D" w:rsidR="00517C7B" w:rsidRPr="00517C7B" w:rsidRDefault="001C6FB4"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487FE52" w:rsidR="0035311B" w:rsidRPr="009F305C" w:rsidRDefault="00856C43" w:rsidP="009F305C">
            <w:r w:rsidRPr="0024386B">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79E765B" w:rsidR="0035311B" w:rsidRPr="009F305C" w:rsidRDefault="0024386B" w:rsidP="009F305C">
            <w:r>
              <w:t>2</w:t>
            </w:r>
            <w:bookmarkStart w:id="20" w:name="_GoBack"/>
            <w:bookmarkEnd w:id="20"/>
            <w:r w:rsidR="00856C43" w:rsidRPr="0024386B">
              <w:t>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02F4452" w:rsidR="007F2D9F" w:rsidRPr="00F54923" w:rsidRDefault="006C7135" w:rsidP="006C7135">
            <w:pPr>
              <w:pStyle w:val="MText"/>
              <w:rPr>
                <w:rFonts w:asciiTheme="majorBidi" w:hAnsiTheme="majorBidi" w:cstheme="majorBidi"/>
                <w:sz w:val="22"/>
                <w:szCs w:val="22"/>
              </w:rPr>
            </w:pPr>
            <w:r>
              <w:rPr>
                <w:rFonts w:asciiTheme="majorBidi" w:hAnsiTheme="majorBidi" w:cstheme="majorBidi"/>
                <w:sz w:val="22"/>
                <w:szCs w:val="22"/>
              </w:rPr>
              <w:t xml:space="preserve"> </w:t>
            </w:r>
            <w:r w:rsidRPr="006C7135">
              <w:rPr>
                <w:rFonts w:asciiTheme="majorBidi" w:hAnsiTheme="majorBidi" w:cstheme="majorBidi"/>
                <w:sz w:val="22"/>
                <w:szCs w:val="22"/>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AF81289" w:rsidR="007F2D9F" w:rsidRPr="00026FEA" w:rsidRDefault="0031573B" w:rsidP="0031573B">
            <w:pPr>
              <w:pStyle w:val="MText"/>
              <w:rPr>
                <w:rFonts w:asciiTheme="majorBidi" w:hAnsiTheme="majorBidi" w:cstheme="majorBidi"/>
                <w:sz w:val="22"/>
                <w:szCs w:val="22"/>
              </w:rPr>
            </w:pPr>
            <w:r w:rsidRPr="0031573B">
              <w:rPr>
                <w:rFonts w:asciiTheme="majorBidi" w:hAnsiTheme="majorBidi" w:cstheme="majorBidi"/>
                <w:sz w:val="22"/>
                <w:szCs w:val="22"/>
              </w:rPr>
              <w:t>The calculation of this indicator requires to have reliable information death during the first 28 days of life (0-27 days)</w:t>
            </w:r>
            <w:r>
              <w:rPr>
                <w:rFonts w:asciiTheme="majorBidi" w:hAnsiTheme="majorBidi" w:cstheme="majorBidi"/>
                <w:sz w:val="22"/>
                <w:szCs w:val="22"/>
              </w:rPr>
              <w:t xml:space="preserve"> and total live births in given period of time</w:t>
            </w:r>
            <w:r w:rsidRPr="0031573B">
              <w:rPr>
                <w:rFonts w:asciiTheme="majorBidi" w:hAnsiTheme="majorBidi" w:cstheme="majorBidi"/>
                <w:sz w:val="22"/>
                <w:szCs w:val="22"/>
              </w:rPr>
              <w:t>.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B4AB77E" w14:textId="5B4F57D1" w:rsidR="00DE64D3" w:rsidRDefault="00DE64D3" w:rsidP="004A54CC">
            <w:pPr>
              <w:rPr>
                <w:rFonts w:asciiTheme="majorBidi" w:hAnsiTheme="majorBidi" w:cstheme="majorBidi"/>
                <w:color w:val="333333"/>
              </w:rPr>
            </w:pPr>
            <w:r>
              <w:rPr>
                <w:rFonts w:asciiTheme="majorBidi" w:hAnsiTheme="majorBidi" w:cstheme="majorBidi"/>
                <w:color w:val="333333"/>
              </w:rPr>
              <w:t>This indicators is calculated by dividing the total number</w:t>
            </w:r>
            <w:r w:rsidR="004A0B04">
              <w:rPr>
                <w:rFonts w:asciiTheme="majorBidi" w:hAnsiTheme="majorBidi" w:cstheme="majorBidi"/>
                <w:color w:val="333333"/>
              </w:rPr>
              <w:t xml:space="preserve"> of </w:t>
            </w:r>
            <w:r w:rsidR="00A36DC9" w:rsidRPr="00A36DC9">
              <w:rPr>
                <w:rFonts w:asciiTheme="majorBidi" w:hAnsiTheme="majorBidi" w:cstheme="majorBidi"/>
                <w:color w:val="333333"/>
              </w:rPr>
              <w:t>death during the fi</w:t>
            </w:r>
            <w:r w:rsidR="00A36DC9">
              <w:rPr>
                <w:rFonts w:asciiTheme="majorBidi" w:hAnsiTheme="majorBidi" w:cstheme="majorBidi"/>
                <w:color w:val="333333"/>
              </w:rPr>
              <w:t>rst 28 days of life (0-27 days)</w:t>
            </w:r>
            <w:r w:rsidR="000C376A">
              <w:rPr>
                <w:rFonts w:asciiTheme="majorBidi" w:hAnsiTheme="majorBidi" w:cstheme="majorBidi"/>
                <w:color w:val="333333"/>
              </w:rPr>
              <w:t xml:space="preserve"> by</w:t>
            </w:r>
            <w:r>
              <w:rPr>
                <w:rFonts w:asciiTheme="majorBidi" w:hAnsiTheme="majorBidi" w:cstheme="majorBidi"/>
                <w:color w:val="333333"/>
              </w:rPr>
              <w:t xml:space="preserve"> the tota</w:t>
            </w:r>
            <w:r w:rsidR="000C376A">
              <w:rPr>
                <w:rFonts w:asciiTheme="majorBidi" w:hAnsiTheme="majorBidi" w:cstheme="majorBidi"/>
                <w:color w:val="333333"/>
              </w:rPr>
              <w:t>l number of live births in the same period</w:t>
            </w:r>
            <w:r w:rsidR="00485419">
              <w:rPr>
                <w:rFonts w:asciiTheme="majorBidi" w:hAnsiTheme="majorBidi" w:cstheme="majorBidi"/>
                <w:color w:val="333333"/>
              </w:rPr>
              <w:t xml:space="preserve"> multiplied by 100</w:t>
            </w:r>
            <w:r w:rsidR="00A10A8F">
              <w:rPr>
                <w:rFonts w:asciiTheme="majorBidi" w:hAnsiTheme="majorBidi" w:cstheme="majorBidi"/>
                <w:color w:val="333333"/>
              </w:rPr>
              <w:t>0</w:t>
            </w:r>
            <w:r>
              <w:rPr>
                <w:rFonts w:asciiTheme="majorBidi" w:hAnsiTheme="majorBidi" w:cstheme="majorBidi"/>
                <w:color w:val="333333"/>
              </w:rPr>
              <w:t xml:space="preserve">.  </w:t>
            </w:r>
          </w:p>
          <w:p w14:paraId="5A53B8A7" w14:textId="1E099D3A" w:rsidR="00B40D23" w:rsidRPr="00805865" w:rsidRDefault="00A36DC9" w:rsidP="00A36DC9">
            <w:pPr>
              <w:rPr>
                <w:rFonts w:asciiTheme="majorBidi" w:hAnsiTheme="majorBidi" w:cstheme="majorBidi"/>
              </w:rPr>
            </w:pPr>
            <w:r>
              <w:rPr>
                <w:rFonts w:asciiTheme="majorBidi" w:hAnsiTheme="majorBidi" w:cstheme="majorBidi"/>
                <w:color w:val="333333"/>
              </w:rPr>
              <w:t>Neonatal mortality rate</w:t>
            </w:r>
            <w:r w:rsidR="004A0B04" w:rsidRPr="004A0B04">
              <w:rPr>
                <w:rFonts w:asciiTheme="majorBidi" w:hAnsiTheme="majorBidi" w:cstheme="majorBidi"/>
                <w:color w:val="333333"/>
              </w:rPr>
              <w:t xml:space="preserve"> </w:t>
            </w:r>
            <w:r w:rsidR="00B40D23">
              <w:rPr>
                <w:rFonts w:asciiTheme="majorBidi" w:hAnsiTheme="majorBidi" w:cstheme="majorBidi"/>
              </w:rPr>
              <w:t xml:space="preserve">= </w:t>
            </w:r>
            <w:r>
              <w:rPr>
                <w:rFonts w:asciiTheme="majorBidi" w:hAnsiTheme="majorBidi" w:cstheme="majorBidi"/>
              </w:rPr>
              <w:t>Total number of deaths during the first 28 days of life (0-27 days)</w:t>
            </w:r>
            <w:r w:rsidR="00A10A8F">
              <w:rPr>
                <w:rFonts w:asciiTheme="majorBidi" w:hAnsiTheme="majorBidi" w:cstheme="majorBidi"/>
              </w:rPr>
              <w:t xml:space="preserve"> in the given period</w:t>
            </w:r>
            <w:r w:rsidR="004A0B04" w:rsidRPr="004A0B04">
              <w:rPr>
                <w:rFonts w:asciiTheme="majorBidi" w:hAnsiTheme="majorBidi" w:cstheme="majorBidi"/>
              </w:rPr>
              <w:t xml:space="preserve"> </w:t>
            </w:r>
            <w:r w:rsidR="00B40D23">
              <w:rPr>
                <w:rFonts w:asciiTheme="majorBidi" w:hAnsiTheme="majorBidi" w:cstheme="majorBidi"/>
              </w:rPr>
              <w:t xml:space="preserve">/Total number </w:t>
            </w:r>
            <w:r w:rsidR="004A0B04">
              <w:rPr>
                <w:rFonts w:asciiTheme="majorBidi" w:hAnsiTheme="majorBidi" w:cstheme="majorBidi"/>
              </w:rPr>
              <w:t>live births</w:t>
            </w:r>
            <w:r w:rsidR="00A10A8F">
              <w:rPr>
                <w:rFonts w:asciiTheme="majorBidi" w:hAnsiTheme="majorBidi" w:cstheme="majorBidi"/>
              </w:rPr>
              <w:t xml:space="preserve"> given period </w:t>
            </w:r>
            <w:r w:rsidR="00805865" w:rsidRPr="00026FEA">
              <w:rPr>
                <w:rFonts w:asciiTheme="majorBidi" w:hAnsiTheme="majorBidi" w:cstheme="majorBidi"/>
              </w:rPr>
              <w:t>×</w:t>
            </w:r>
            <w:r w:rsidR="00805865">
              <w:rPr>
                <w:rFonts w:asciiTheme="majorBidi" w:hAnsiTheme="majorBidi" w:cstheme="majorBidi"/>
              </w:rPr>
              <w:t>100</w:t>
            </w:r>
            <w:r w:rsidR="00DB7156">
              <w:rPr>
                <w:rFonts w:asciiTheme="majorBidi" w:hAnsiTheme="majorBidi" w:cstheme="majorBidi"/>
              </w:rPr>
              <w:t>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020CA1B3" w:rsidR="00711E36" w:rsidRPr="001045C4" w:rsidRDefault="001C6FB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F42AF9F" w14:textId="77777777" w:rsidR="006564B0" w:rsidRDefault="006564B0" w:rsidP="006564B0">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5C58184A" w14:textId="77777777" w:rsidR="006564B0" w:rsidRPr="001045C4" w:rsidRDefault="006564B0" w:rsidP="006564B0">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3AA8AB32" w:rsidR="007F2D9F" w:rsidRPr="009F305C" w:rsidRDefault="006564B0" w:rsidP="006564B0">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Pr="00E161C5">
              <w:rPr>
                <w:rFonts w:asciiTheme="majorBidi" w:hAnsiTheme="majorBidi" w:cstheme="majorBidi"/>
                <w:color w:val="000000"/>
              </w:rPr>
              <w:t>.</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CF5FC90" w14:textId="77777777" w:rsidR="006564B0" w:rsidRDefault="006564B0" w:rsidP="006564B0">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73E6F401" w14:textId="77777777" w:rsidR="006564B0" w:rsidRPr="001045C4" w:rsidRDefault="006564B0" w:rsidP="006564B0">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7E2BC671" w:rsidR="007F2D9F" w:rsidRPr="009F305C" w:rsidRDefault="006564B0" w:rsidP="006564B0">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w:t>
            </w:r>
            <w:r>
              <w:rPr>
                <w:rFonts w:asciiTheme="majorBidi" w:hAnsiTheme="majorBidi" w:cstheme="majorBidi"/>
                <w:color w:val="000000"/>
              </w:rPr>
              <w:t>ce were observed on daily basis</w:t>
            </w:r>
            <w:r w:rsidRPr="00E161C5">
              <w:rPr>
                <w:rFonts w:asciiTheme="majorBidi" w:hAnsiTheme="majorBidi" w:cstheme="majorBidi"/>
                <w:color w:val="000000"/>
              </w:rP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B96091" w:rsidRDefault="00B96091" w:rsidP="006B0512">
      <w:pPr>
        <w:spacing w:after="0" w:line="240" w:lineRule="auto"/>
      </w:pPr>
      <w:r>
        <w:separator/>
      </w:r>
    </w:p>
  </w:endnote>
  <w:endnote w:type="continuationSeparator" w:id="0">
    <w:p w14:paraId="0652DDFD" w14:textId="77777777" w:rsidR="00B96091" w:rsidRDefault="00B9609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363A160" w:rsidR="00B96091" w:rsidRDefault="00B96091">
        <w:pPr>
          <w:pStyle w:val="Footer"/>
          <w:jc w:val="right"/>
        </w:pPr>
        <w:r>
          <w:fldChar w:fldCharType="begin"/>
        </w:r>
        <w:r>
          <w:instrText xml:space="preserve"> PAGE   \* MERGEFORMAT </w:instrText>
        </w:r>
        <w:r>
          <w:fldChar w:fldCharType="separate"/>
        </w:r>
        <w:r w:rsidR="0024386B">
          <w:rPr>
            <w:noProof/>
          </w:rPr>
          <w:t>8</w:t>
        </w:r>
        <w:r>
          <w:rPr>
            <w:noProof/>
          </w:rPr>
          <w:fldChar w:fldCharType="end"/>
        </w:r>
      </w:p>
    </w:sdtContent>
  </w:sdt>
  <w:p w14:paraId="232AF3D4" w14:textId="77777777" w:rsidR="00B96091" w:rsidRDefault="00B9609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DC9F81C" w:rsidR="00B96091" w:rsidRDefault="00B96091">
        <w:pPr>
          <w:pStyle w:val="Footer"/>
          <w:jc w:val="right"/>
        </w:pPr>
        <w:r>
          <w:fldChar w:fldCharType="begin"/>
        </w:r>
        <w:r>
          <w:instrText xml:space="preserve"> PAGE   \* MERGEFORMAT </w:instrText>
        </w:r>
        <w:r>
          <w:fldChar w:fldCharType="separate"/>
        </w:r>
        <w:r w:rsidR="0024386B">
          <w:rPr>
            <w:noProof/>
          </w:rPr>
          <w:t>1</w:t>
        </w:r>
        <w:r>
          <w:rPr>
            <w:noProof/>
          </w:rPr>
          <w:fldChar w:fldCharType="end"/>
        </w:r>
      </w:p>
    </w:sdtContent>
  </w:sdt>
  <w:p w14:paraId="52FF1B3E" w14:textId="77777777" w:rsidR="00B96091" w:rsidRDefault="00B9609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B96091" w:rsidRDefault="00B96091" w:rsidP="006B0512">
      <w:pPr>
        <w:spacing w:after="0" w:line="240" w:lineRule="auto"/>
      </w:pPr>
      <w:r>
        <w:separator/>
      </w:r>
    </w:p>
  </w:footnote>
  <w:footnote w:type="continuationSeparator" w:id="0">
    <w:p w14:paraId="21AE062F" w14:textId="77777777" w:rsidR="00B96091" w:rsidRDefault="00B96091" w:rsidP="006B0512">
      <w:pPr>
        <w:spacing w:after="0" w:line="240" w:lineRule="auto"/>
      </w:pPr>
      <w:r>
        <w:continuationSeparator/>
      </w:r>
    </w:p>
  </w:footnote>
  <w:footnote w:id="1">
    <w:p w14:paraId="463C7A6C" w14:textId="3926C0D8" w:rsidR="00B96091" w:rsidRPr="00B8102F" w:rsidRDefault="00B9609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6"/>
  </w:num>
  <w:num w:numId="4">
    <w:abstractNumId w:val="3"/>
  </w:num>
  <w:num w:numId="5">
    <w:abstractNumId w:val="5"/>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7987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D2623"/>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66EC7"/>
    <w:rsid w:val="001734AE"/>
    <w:rsid w:val="00183788"/>
    <w:rsid w:val="0018734D"/>
    <w:rsid w:val="00192C6D"/>
    <w:rsid w:val="001A0E35"/>
    <w:rsid w:val="001A4ECF"/>
    <w:rsid w:val="001A6F28"/>
    <w:rsid w:val="001B6829"/>
    <w:rsid w:val="001C1BC2"/>
    <w:rsid w:val="001C6FB4"/>
    <w:rsid w:val="001D1500"/>
    <w:rsid w:val="001E1E26"/>
    <w:rsid w:val="001E692E"/>
    <w:rsid w:val="001F0C55"/>
    <w:rsid w:val="001F31C6"/>
    <w:rsid w:val="001F6736"/>
    <w:rsid w:val="00202B2D"/>
    <w:rsid w:val="0020618B"/>
    <w:rsid w:val="0022035F"/>
    <w:rsid w:val="002313D6"/>
    <w:rsid w:val="00232BB2"/>
    <w:rsid w:val="002342D6"/>
    <w:rsid w:val="00235F8D"/>
    <w:rsid w:val="0024386B"/>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573B"/>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0B04"/>
    <w:rsid w:val="004A31AD"/>
    <w:rsid w:val="004A54CC"/>
    <w:rsid w:val="004B79EB"/>
    <w:rsid w:val="004C06A8"/>
    <w:rsid w:val="004C4DBE"/>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564B0"/>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448"/>
    <w:rsid w:val="007F6520"/>
    <w:rsid w:val="00800ED9"/>
    <w:rsid w:val="00805865"/>
    <w:rsid w:val="00806D18"/>
    <w:rsid w:val="00810C60"/>
    <w:rsid w:val="00810F5B"/>
    <w:rsid w:val="0082426F"/>
    <w:rsid w:val="00840512"/>
    <w:rsid w:val="00851DF8"/>
    <w:rsid w:val="008521A2"/>
    <w:rsid w:val="00856C43"/>
    <w:rsid w:val="00865A34"/>
    <w:rsid w:val="00896C93"/>
    <w:rsid w:val="008A158D"/>
    <w:rsid w:val="008A7300"/>
    <w:rsid w:val="008B50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425D"/>
    <w:rsid w:val="009D6291"/>
    <w:rsid w:val="009D6F69"/>
    <w:rsid w:val="009E049D"/>
    <w:rsid w:val="009E43EF"/>
    <w:rsid w:val="009E5D6E"/>
    <w:rsid w:val="009E6E5D"/>
    <w:rsid w:val="009F305C"/>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56"/>
    <w:rsid w:val="00DB71E4"/>
    <w:rsid w:val="00DC4AE7"/>
    <w:rsid w:val="00DC7C5F"/>
    <w:rsid w:val="00DD4950"/>
    <w:rsid w:val="00DE10A6"/>
    <w:rsid w:val="00DE2CF1"/>
    <w:rsid w:val="00DE64D3"/>
    <w:rsid w:val="00DE7CEF"/>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45BAC"/>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987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51E03"/>
    <w:rsid w:val="00296525"/>
    <w:rsid w:val="0033580D"/>
    <w:rsid w:val="0036646D"/>
    <w:rsid w:val="005339DF"/>
    <w:rsid w:val="006153AA"/>
    <w:rsid w:val="0064052E"/>
    <w:rsid w:val="00710E59"/>
    <w:rsid w:val="00756C02"/>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8C1EA440-F68F-4199-A9FD-C3720448E7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2943</TotalTime>
  <Pages>13</Pages>
  <Words>216577</Words>
  <Characters>1234494</Characters>
  <Application>Microsoft Office Word</Application>
  <DocSecurity>8</DocSecurity>
  <Lines>10287</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1448175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88</cp:revision>
  <cp:lastPrinted>2020-04-16T14:23:00Z</cp:lastPrinted>
  <dcterms:created xsi:type="dcterms:W3CDTF">2020-10-22T23:58:00Z</dcterms:created>
  <dcterms:modified xsi:type="dcterms:W3CDTF">2021-06-16T13:18:00Z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