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0645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0645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0645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0645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0645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0645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0645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0645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0645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0645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0645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0645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0645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25D0B02" w:rsidR="00B66AF3" w:rsidRDefault="00490981" w:rsidP="00B66AF3">
          <w:r>
            <w:t>3.b.1 Proportion of the target population covered by all vaccines included in their national programme [3.b.1] (SH_ACS_VACN)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2E9B2E3"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A061B3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72553C" w:rsidR="005377B9" w:rsidRPr="00DE7CEF" w:rsidRDefault="00734EE0" w:rsidP="008C3734">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3.</w:t>
            </w:r>
            <w:r w:rsidR="008C3734">
              <w:rPr>
                <w:rFonts w:asciiTheme="majorBidi" w:hAnsiTheme="majorBidi" w:cstheme="majorBidi"/>
                <w:color w:val="000000"/>
                <w:sz w:val="22"/>
                <w:szCs w:val="22"/>
                <w:shd w:val="clear" w:color="auto" w:fill="FFFFFF"/>
              </w:rPr>
              <w:t xml:space="preserve">b </w:t>
            </w:r>
            <w:r w:rsidR="008C3734" w:rsidRPr="008C3734">
              <w:rPr>
                <w:rFonts w:asciiTheme="majorBidi" w:hAnsiTheme="majorBidi" w:cstheme="majorBidi"/>
                <w:color w:val="000000"/>
                <w:sz w:val="22"/>
                <w:szCs w:val="22"/>
                <w:shd w:val="clear" w:color="auto" w:fill="FFFFFF"/>
              </w:rPr>
              <w:t xml:space="preserve">Support the research and development of vaccines and medicines for the communicable and non-communicable diseases that primarily affect developing countries, provide access to affordable essential medicines and vaccines, in </w:t>
            </w:r>
            <w:r w:rsidR="008C3734" w:rsidRPr="008C3734">
              <w:rPr>
                <w:rFonts w:asciiTheme="majorBidi" w:hAnsiTheme="majorBidi" w:cstheme="majorBidi"/>
                <w:color w:val="000000"/>
                <w:sz w:val="22"/>
                <w:szCs w:val="22"/>
                <w:shd w:val="clear" w:color="auto" w:fill="FFFFFF"/>
              </w:rPr>
              <w:lastRenderedPageBreak/>
              <w:t>accordance with the Doha Declaration on the TRIPS Agreement and Public Health, which affirms the right of developing countries to use to the full the provisions in the Agreement on Trade-Related Aspects of Intellectual Property Rights regarding flexibilities to protect public health, and, in particular, provide access to medicines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5CD0DBC" w:rsidR="005377B9" w:rsidRPr="00030DBC" w:rsidRDefault="00DE7CEF" w:rsidP="008C3734">
            <w:pPr>
              <w:rPr>
                <w:rFonts w:asciiTheme="majorBidi" w:hAnsiTheme="majorBidi" w:cstheme="majorBidi"/>
              </w:rPr>
            </w:pPr>
            <w:r>
              <w:rPr>
                <w:rFonts w:asciiTheme="majorBidi" w:hAnsiTheme="majorBidi" w:cstheme="majorBidi"/>
                <w:color w:val="333333"/>
              </w:rPr>
              <w:t>3</w:t>
            </w:r>
            <w:r w:rsidR="008C3734">
              <w:rPr>
                <w:rFonts w:asciiTheme="majorBidi" w:hAnsiTheme="majorBidi" w:cstheme="majorBidi"/>
                <w:color w:val="333333"/>
              </w:rPr>
              <w:t xml:space="preserve">.b.1 </w:t>
            </w:r>
            <w:r w:rsidR="008C3734" w:rsidRPr="008C3734">
              <w:rPr>
                <w:rFonts w:asciiTheme="majorBidi" w:hAnsiTheme="majorBidi" w:cstheme="majorBidi"/>
                <w:color w:val="333333"/>
              </w:rPr>
              <w:t xml:space="preserve">Proportion of the target population covered by all vaccines included in their national </w:t>
            </w:r>
            <w:proofErr w:type="spellStart"/>
            <w:r w:rsidR="008C3734" w:rsidRPr="008C3734">
              <w:rPr>
                <w:rFonts w:asciiTheme="majorBidi" w:hAnsiTheme="majorBidi" w:cstheme="majorBidi"/>
                <w:color w:val="333333"/>
              </w:rPr>
              <w:t>programme</w:t>
            </w:r>
            <w:proofErr w:type="spellEnd"/>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8AAED51" w:rsidR="003E7389" w:rsidRPr="00030DBC" w:rsidRDefault="00583E60"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E9F220" w14:textId="13234689" w:rsidR="008130BF" w:rsidRDefault="008130BF"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The indicator is defined as </w:t>
            </w:r>
            <w:r w:rsidR="00106454">
              <w:rPr>
                <w:rFonts w:asciiTheme="majorBidi" w:hAnsiTheme="majorBidi" w:cstheme="majorBidi"/>
                <w:color w:val="auto"/>
                <w:sz w:val="22"/>
                <w:szCs w:val="22"/>
              </w:rPr>
              <w:t xml:space="preserve">the </w:t>
            </w:r>
            <w:r>
              <w:rPr>
                <w:rFonts w:asciiTheme="majorBidi" w:hAnsiTheme="majorBidi" w:cstheme="majorBidi"/>
                <w:color w:val="auto"/>
                <w:sz w:val="22"/>
                <w:szCs w:val="22"/>
              </w:rPr>
              <w:t>p</w:t>
            </w:r>
            <w:r w:rsidRPr="008130BF">
              <w:rPr>
                <w:rFonts w:asciiTheme="majorBidi" w:hAnsiTheme="majorBidi" w:cstheme="majorBidi"/>
                <w:color w:val="auto"/>
                <w:sz w:val="22"/>
                <w:szCs w:val="22"/>
              </w:rPr>
              <w:t>ercentage of children who at age 24-35 months had received all vaccinations recommended in the national immunization schedule</w:t>
            </w:r>
            <w:r w:rsidR="00106454">
              <w:rPr>
                <w:rFonts w:asciiTheme="majorBidi" w:hAnsiTheme="majorBidi" w:cstheme="majorBidi"/>
                <w:color w:val="auto"/>
                <w:sz w:val="22"/>
                <w:szCs w:val="22"/>
              </w:rPr>
              <w:t>.</w:t>
            </w:r>
          </w:p>
          <w:p w14:paraId="4B559E61" w14:textId="77777777" w:rsidR="00106454" w:rsidRDefault="00106454" w:rsidP="009F706E">
            <w:pPr>
              <w:pStyle w:val="MText"/>
              <w:rPr>
                <w:rFonts w:asciiTheme="majorBidi" w:hAnsiTheme="majorBidi" w:cstheme="majorBidi"/>
                <w:color w:val="auto"/>
                <w:sz w:val="22"/>
                <w:szCs w:val="22"/>
              </w:rPr>
            </w:pPr>
          </w:p>
          <w:p w14:paraId="4C378FD3" w14:textId="5857BC91" w:rsidR="008130BF" w:rsidRDefault="008C3734"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WHO, immunisation is a proven tool for controlling and eliminating life-threatening infectious diseases </w:t>
            </w:r>
            <w:r>
              <w:rPr>
                <w:rFonts w:asciiTheme="majorBidi" w:hAnsiTheme="majorBidi" w:cstheme="majorBidi"/>
                <w:color w:val="auto"/>
                <w:sz w:val="22"/>
                <w:szCs w:val="22"/>
              </w:rPr>
              <w:lastRenderedPageBreak/>
              <w:t>and is estimated to avert between 2 to 3 million death each year.</w:t>
            </w:r>
            <w:r w:rsidR="000D1822">
              <w:rPr>
                <w:rFonts w:asciiTheme="majorBidi" w:hAnsiTheme="majorBidi" w:cstheme="majorBidi"/>
                <w:color w:val="auto"/>
                <w:sz w:val="22"/>
                <w:szCs w:val="22"/>
              </w:rPr>
              <w:t xml:space="preserve"> Furthermore, it is one of the most cost-effective health investment, with proven strategies that make it accessible to even the most hard-to-reach and vulnerable populations.</w:t>
            </w:r>
          </w:p>
          <w:p w14:paraId="4B0EC787" w14:textId="77777777" w:rsidR="008130BF" w:rsidRPr="008130BF" w:rsidRDefault="008130BF" w:rsidP="008130BF">
            <w:pPr>
              <w:pStyle w:val="MText"/>
              <w:rPr>
                <w:rFonts w:asciiTheme="majorBidi" w:hAnsiTheme="majorBidi" w:cstheme="majorBidi"/>
                <w:color w:val="auto"/>
                <w:sz w:val="22"/>
                <w:szCs w:val="22"/>
              </w:rPr>
            </w:pPr>
            <w:r w:rsidRPr="008130BF">
              <w:rPr>
                <w:rFonts w:asciiTheme="majorBidi" w:hAnsiTheme="majorBidi" w:cstheme="majorBidi"/>
                <w:color w:val="auto"/>
                <w:sz w:val="22"/>
                <w:szCs w:val="22"/>
              </w:rPr>
              <w:t>Coverage of DTP containing vaccine (3rd dose): Percentage of surviving infants who received the 3 doses of diphtheria and tetanus toxoid with pertussis containing vaccine in a given year.</w:t>
            </w:r>
          </w:p>
          <w:p w14:paraId="1109643B" w14:textId="77777777" w:rsidR="008130BF" w:rsidRPr="008130BF" w:rsidRDefault="008130BF" w:rsidP="008130BF">
            <w:pPr>
              <w:pStyle w:val="MText"/>
              <w:rPr>
                <w:rFonts w:asciiTheme="majorBidi" w:hAnsiTheme="majorBidi" w:cstheme="majorBidi"/>
                <w:color w:val="auto"/>
                <w:sz w:val="22"/>
                <w:szCs w:val="22"/>
              </w:rPr>
            </w:pPr>
          </w:p>
          <w:p w14:paraId="3056EB46" w14:textId="77777777" w:rsidR="008130BF" w:rsidRPr="008130BF" w:rsidRDefault="008130BF" w:rsidP="008130BF">
            <w:pPr>
              <w:pStyle w:val="MText"/>
              <w:rPr>
                <w:rFonts w:asciiTheme="majorBidi" w:hAnsiTheme="majorBidi" w:cstheme="majorBidi"/>
                <w:color w:val="auto"/>
                <w:sz w:val="22"/>
                <w:szCs w:val="22"/>
              </w:rPr>
            </w:pPr>
            <w:r w:rsidRPr="008130BF">
              <w:rPr>
                <w:rFonts w:asciiTheme="majorBidi" w:hAnsiTheme="majorBidi" w:cstheme="majorBidi"/>
                <w:color w:val="auto"/>
                <w:sz w:val="22"/>
                <w:szCs w:val="22"/>
              </w:rPr>
              <w:t>Coverage of Measles containing vaccine (2nd dose): Percentage of children who received two dose of measles containing vaccine according to nationally recommended schedule through routine immunization services in a given year.</w:t>
            </w:r>
          </w:p>
          <w:p w14:paraId="118CACFB" w14:textId="77777777" w:rsidR="008130BF" w:rsidRPr="008130BF" w:rsidRDefault="008130BF" w:rsidP="008130BF">
            <w:pPr>
              <w:pStyle w:val="MText"/>
              <w:rPr>
                <w:rFonts w:asciiTheme="majorBidi" w:hAnsiTheme="majorBidi" w:cstheme="majorBidi"/>
                <w:color w:val="auto"/>
                <w:sz w:val="22"/>
                <w:szCs w:val="22"/>
              </w:rPr>
            </w:pPr>
          </w:p>
          <w:p w14:paraId="5CD4D6C6" w14:textId="77777777" w:rsidR="008130BF" w:rsidRPr="008130BF" w:rsidRDefault="008130BF" w:rsidP="008130BF">
            <w:pPr>
              <w:pStyle w:val="MText"/>
              <w:rPr>
                <w:rFonts w:asciiTheme="majorBidi" w:hAnsiTheme="majorBidi" w:cstheme="majorBidi"/>
                <w:color w:val="auto"/>
                <w:sz w:val="22"/>
                <w:szCs w:val="22"/>
              </w:rPr>
            </w:pPr>
            <w:r w:rsidRPr="008130BF">
              <w:rPr>
                <w:rFonts w:asciiTheme="majorBidi" w:hAnsiTheme="majorBidi" w:cstheme="majorBidi"/>
                <w:color w:val="auto"/>
                <w:sz w:val="22"/>
                <w:szCs w:val="22"/>
              </w:rPr>
              <w:t xml:space="preserve">Coverage of Pneumococcal conjugate vaccine (last dose in the schedule): Percentage of surviving infants who received the nationally recommended doses of pneumococcal conjugate vaccine in a given year. </w:t>
            </w:r>
          </w:p>
          <w:p w14:paraId="6C404F9B" w14:textId="77777777" w:rsidR="008130BF" w:rsidRPr="008130BF" w:rsidRDefault="008130BF" w:rsidP="008130BF">
            <w:pPr>
              <w:pStyle w:val="MText"/>
              <w:rPr>
                <w:rFonts w:asciiTheme="majorBidi" w:hAnsiTheme="majorBidi" w:cstheme="majorBidi"/>
                <w:color w:val="auto"/>
                <w:sz w:val="22"/>
                <w:szCs w:val="22"/>
              </w:rPr>
            </w:pPr>
          </w:p>
          <w:p w14:paraId="6C84E827" w14:textId="42E77BA3" w:rsidR="00DC2507" w:rsidRPr="00511C0D" w:rsidRDefault="008130BF" w:rsidP="008130BF">
            <w:pPr>
              <w:pStyle w:val="MText"/>
              <w:rPr>
                <w:rFonts w:asciiTheme="majorBidi" w:hAnsiTheme="majorBidi" w:cstheme="majorBidi"/>
                <w:color w:val="auto"/>
                <w:sz w:val="22"/>
                <w:szCs w:val="22"/>
              </w:rPr>
            </w:pPr>
            <w:r w:rsidRPr="008130BF">
              <w:rPr>
                <w:rFonts w:asciiTheme="majorBidi" w:hAnsiTheme="majorBidi" w:cstheme="majorBidi"/>
                <w:color w:val="auto"/>
                <w:sz w:val="22"/>
                <w:szCs w:val="22"/>
              </w:rPr>
              <w:t>Coverage of HPV vaccine (last dose in the schedule): Percentage of 15 years old girls received the recommended doses of HPV vaccine. Currently performance of the programme in the previous calendar year based on target age group is used.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6882DF7" w:rsidR="00C65038" w:rsidRPr="00680947" w:rsidRDefault="00490981" w:rsidP="00B5628F">
            <w:pPr>
              <w:rPr>
                <w:rFonts w:asciiTheme="majorBidi" w:hAnsiTheme="majorBidi" w:cstheme="majorBidi"/>
              </w:rPr>
            </w:pPr>
            <w:r w:rsidRPr="00490981">
              <w:rPr>
                <w:rFonts w:asciiTheme="majorBidi" w:hAnsiTheme="majorBidi" w:cstheme="majorBidi"/>
              </w:rPr>
              <w:t xml:space="preserve">An international multi-purpose household survey </w:t>
            </w:r>
            <w:proofErr w:type="spellStart"/>
            <w:r w:rsidRPr="00490981">
              <w:rPr>
                <w:rFonts w:asciiTheme="majorBidi" w:hAnsiTheme="majorBidi" w:cstheme="majorBidi"/>
              </w:rPr>
              <w:t>programme</w:t>
            </w:r>
            <w:proofErr w:type="spellEnd"/>
            <w:r w:rsidRPr="00490981">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D957AC">
              <w:rPr>
                <w:rFonts w:asciiTheme="majorBidi" w:hAnsiTheme="majorBidi" w:cstheme="majorBidi"/>
              </w:rPr>
              <w:t xml:space="preserve">n, widely known as global MICS </w:t>
            </w:r>
            <w:proofErr w:type="spellStart"/>
            <w:r w:rsidR="00D957AC">
              <w:rPr>
                <w:rFonts w:asciiTheme="majorBidi" w:hAnsiTheme="majorBidi" w:cstheme="majorBidi"/>
              </w:rPr>
              <w:t>p</w:t>
            </w:r>
            <w:r w:rsidRPr="00490981">
              <w:rPr>
                <w:rFonts w:asciiTheme="majorBidi" w:hAnsiTheme="majorBidi" w:cstheme="majorBidi"/>
              </w:rPr>
              <w:t>rogramme</w:t>
            </w:r>
            <w:proofErr w:type="spellEnd"/>
            <w:r w:rsidRPr="00490981">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w:t>
            </w:r>
            <w:r w:rsidRPr="008E29E4">
              <w:rPr>
                <w:rFonts w:asciiTheme="majorBidi" w:hAnsiTheme="majorBidi" w:cstheme="majorBidi"/>
                <w:color w:val="000000"/>
                <w:sz w:val="22"/>
                <w:szCs w:val="22"/>
              </w:rPr>
              <w:lastRenderedPageBreak/>
              <w:t xml:space="preserve">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1B60C0D" w:rsidR="00517C7B" w:rsidRPr="00517C7B" w:rsidRDefault="002B49D9" w:rsidP="00517C7B">
            <w:pPr>
              <w:pStyle w:val="Default"/>
              <w:rPr>
                <w:rFonts w:asciiTheme="majorBidi" w:hAnsiTheme="majorBidi" w:cstheme="majorBidi"/>
                <w:sz w:val="22"/>
                <w:szCs w:val="22"/>
                <w:lang w:eastAsia="en-US" w:bidi="ne-NP"/>
              </w:rPr>
            </w:pPr>
            <w:r w:rsidRPr="002B49D9">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2B49D9">
              <w:rPr>
                <w:rFonts w:asciiTheme="majorBidi" w:hAnsiTheme="majorBidi" w:cstheme="majorBidi"/>
                <w:sz w:val="22"/>
                <w:szCs w:val="22"/>
                <w:lang w:eastAsia="en-US" w:bidi="ne-NP"/>
              </w:rPr>
              <w:t>Sindhupalchowk</w:t>
            </w:r>
            <w:proofErr w:type="spellEnd"/>
            <w:r w:rsidRPr="002B49D9">
              <w:rPr>
                <w:rFonts w:asciiTheme="majorBidi" w:hAnsiTheme="majorBidi" w:cstheme="majorBidi"/>
                <w:sz w:val="22"/>
                <w:szCs w:val="22"/>
                <w:lang w:eastAsia="en-US" w:bidi="ne-NP"/>
              </w:rPr>
              <w:t xml:space="preserve"> and </w:t>
            </w:r>
            <w:proofErr w:type="spellStart"/>
            <w:r w:rsidRPr="002B49D9">
              <w:rPr>
                <w:rFonts w:asciiTheme="majorBidi" w:hAnsiTheme="majorBidi" w:cstheme="majorBidi"/>
                <w:sz w:val="22"/>
                <w:szCs w:val="22"/>
                <w:lang w:eastAsia="en-US" w:bidi="ne-NP"/>
              </w:rPr>
              <w:t>Sindhuli</w:t>
            </w:r>
            <w:proofErr w:type="spellEnd"/>
            <w:r w:rsidRPr="002B49D9">
              <w:rPr>
                <w:rFonts w:asciiTheme="majorBidi" w:hAnsiTheme="majorBidi" w:cstheme="majorBidi"/>
                <w:sz w:val="22"/>
                <w:szCs w:val="22"/>
                <w:lang w:eastAsia="en-US" w:bidi="ne-NP"/>
              </w:rPr>
              <w:t xml:space="preserve"> district during March 2019. Based on the results of the pre-test, modifications were made to the wording and tr</w:t>
            </w:r>
            <w:r>
              <w:rPr>
                <w:rFonts w:asciiTheme="majorBidi" w:hAnsiTheme="majorBidi" w:cstheme="majorBidi"/>
                <w:sz w:val="22"/>
                <w:szCs w:val="22"/>
                <w:lang w:eastAsia="en-US" w:bidi="ne-NP"/>
              </w:rPr>
              <w:t>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70031A0" w:rsidR="0035311B" w:rsidRPr="00106454" w:rsidRDefault="00106454"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E751A3B" w:rsidR="0035311B" w:rsidRPr="00106454" w:rsidRDefault="00106454"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814FBCB" w:rsidR="007F2D9F" w:rsidRPr="00F54923" w:rsidRDefault="009A5EB5" w:rsidP="001F6EB5">
            <w:pPr>
              <w:pStyle w:val="MText"/>
              <w:rPr>
                <w:rFonts w:asciiTheme="majorBidi" w:hAnsiTheme="majorBidi" w:cstheme="majorBidi"/>
                <w:sz w:val="22"/>
                <w:szCs w:val="22"/>
              </w:rPr>
            </w:pPr>
            <w:r>
              <w:rPr>
                <w:rFonts w:asciiTheme="majorBidi" w:hAnsiTheme="majorBidi" w:cstheme="majorBidi"/>
                <w:sz w:val="22"/>
                <w:szCs w:val="22"/>
              </w:rPr>
              <w:t xml:space="preserve"> </w:t>
            </w:r>
            <w:r w:rsidR="00C46A14" w:rsidRPr="00C46A14">
              <w:rPr>
                <w:rFonts w:asciiTheme="majorBidi" w:hAnsiTheme="majorBidi" w:cstheme="majorBidi"/>
                <w:sz w:val="22"/>
                <w:szCs w:val="22"/>
              </w:rPr>
              <w:t xml:space="preserve">This indicator aims to measure access to vaccines, including the newly available or underutilized </w:t>
            </w:r>
            <w:r w:rsidR="00C46A14">
              <w:rPr>
                <w:rFonts w:asciiTheme="majorBidi" w:hAnsiTheme="majorBidi" w:cstheme="majorBidi"/>
                <w:sz w:val="22"/>
                <w:szCs w:val="22"/>
              </w:rPr>
              <w:t>vaccines, at the national level</w:t>
            </w:r>
            <w:r w:rsidR="00045523">
              <w:rPr>
                <w:rFonts w:asciiTheme="majorBidi" w:hAnsiTheme="majorBidi" w:cstheme="majorBidi"/>
                <w:sz w:val="22"/>
                <w:szCs w:val="22"/>
              </w:rPr>
              <w:t>.</w:t>
            </w:r>
            <w:r w:rsidR="00C46A14">
              <w:rPr>
                <w:rFonts w:asciiTheme="majorBidi" w:hAnsiTheme="majorBidi" w:cstheme="majorBidi"/>
                <w:sz w:val="22"/>
                <w:szCs w:val="22"/>
              </w:rPr>
              <w:t xml:space="preserve"> </w:t>
            </w:r>
            <w:r w:rsidR="00C46A14" w:rsidRPr="00C46A14">
              <w:rPr>
                <w:rFonts w:asciiTheme="majorBidi" w:hAnsiTheme="majorBidi" w:cstheme="majorBidi"/>
                <w:sz w:val="22"/>
                <w:szCs w:val="22"/>
              </w:rPr>
              <w:t>For monitoring diseases control and impact of vaccines it is important to measure coverage from each vaccine in national immunization schedule and the system is already in place for all national programmes, however direct measurement for proportion of population covered with all vaccines in the programme</w:t>
            </w:r>
            <w:r w:rsidR="00C46A14">
              <w:rPr>
                <w:rFonts w:asciiTheme="majorBidi" w:hAnsiTheme="majorBidi" w:cstheme="majorBidi"/>
                <w:sz w:val="22"/>
                <w:szCs w:val="22"/>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748C518" w:rsidR="007F2D9F" w:rsidRPr="00026FEA" w:rsidRDefault="0031573B" w:rsidP="00C46A14">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F577DC">
              <w:rPr>
                <w:rFonts w:asciiTheme="majorBidi" w:hAnsiTheme="majorBidi" w:cstheme="majorBidi"/>
                <w:sz w:val="22"/>
                <w:szCs w:val="22"/>
              </w:rPr>
              <w:t xml:space="preserve">on </w:t>
            </w:r>
            <w:r w:rsidR="00C46A14">
              <w:rPr>
                <w:rFonts w:asciiTheme="majorBidi" w:hAnsiTheme="majorBidi" w:cstheme="majorBidi"/>
                <w:sz w:val="22"/>
                <w:szCs w:val="22"/>
              </w:rPr>
              <w:t>total number</w:t>
            </w:r>
            <w:r w:rsidR="00045523">
              <w:rPr>
                <w:rFonts w:asciiTheme="majorBidi" w:hAnsiTheme="majorBidi" w:cstheme="majorBidi"/>
                <w:sz w:val="22"/>
                <w:szCs w:val="22"/>
              </w:rPr>
              <w:t xml:space="preserve"> of</w:t>
            </w:r>
            <w:r w:rsidR="00C46A14">
              <w:rPr>
                <w:rFonts w:asciiTheme="majorBidi" w:hAnsiTheme="majorBidi" w:cstheme="majorBidi"/>
                <w:sz w:val="22"/>
                <w:szCs w:val="22"/>
              </w:rPr>
              <w:t xml:space="preserve"> </w:t>
            </w:r>
            <w:r w:rsidR="00C46A14" w:rsidRPr="00C46A14">
              <w:rPr>
                <w:rFonts w:asciiTheme="majorBidi" w:hAnsiTheme="majorBidi" w:cstheme="majorBidi"/>
                <w:sz w:val="22"/>
                <w:szCs w:val="22"/>
              </w:rPr>
              <w:t>children who at age 24-35 months had received all vaccinations recommended in the national immunization schedule</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7630B0A" w:rsidR="00B40D23" w:rsidRPr="00805865" w:rsidRDefault="00106454" w:rsidP="00C46A14">
            <w:pPr>
              <w:rPr>
                <w:rFonts w:asciiTheme="majorBidi" w:hAnsiTheme="majorBidi" w:cstheme="majorBidi"/>
              </w:rPr>
            </w:pPr>
            <w:r w:rsidRPr="00106454">
              <w:rPr>
                <w:rFonts w:asciiTheme="majorBidi" w:hAnsiTheme="majorBidi" w:cstheme="majorBidi"/>
              </w:rPr>
              <w:t xml:space="preserve">Proportion of the target population covered by all vaccines included in their national </w:t>
            </w:r>
            <w:proofErr w:type="spellStart"/>
            <w:r w:rsidRPr="00106454">
              <w:rPr>
                <w:rFonts w:asciiTheme="majorBidi" w:hAnsiTheme="majorBidi" w:cstheme="majorBidi"/>
              </w:rPr>
              <w:t>programme</w:t>
            </w:r>
            <w:proofErr w:type="spellEnd"/>
            <w:r w:rsidRPr="00106454">
              <w:rPr>
                <w:rFonts w:asciiTheme="majorBidi" w:hAnsiTheme="majorBidi" w:cstheme="majorBidi"/>
              </w:rPr>
              <w:t xml:space="preserve"> </w:t>
            </w:r>
            <w:r w:rsidR="00B40D23">
              <w:rPr>
                <w:rFonts w:asciiTheme="majorBidi" w:hAnsiTheme="majorBidi" w:cstheme="majorBidi"/>
              </w:rPr>
              <w:t xml:space="preserve">= </w:t>
            </w:r>
            <w:r w:rsidR="00CC04C5">
              <w:rPr>
                <w:rFonts w:asciiTheme="majorBidi" w:hAnsiTheme="majorBidi" w:cstheme="majorBidi"/>
              </w:rPr>
              <w:t>Number</w:t>
            </w:r>
            <w:r w:rsidR="007D1949">
              <w:t xml:space="preserve"> </w:t>
            </w:r>
            <w:r w:rsidR="007D1949" w:rsidRPr="007D1949">
              <w:rPr>
                <w:rFonts w:asciiTheme="majorBidi" w:hAnsiTheme="majorBidi" w:cstheme="majorBidi"/>
              </w:rPr>
              <w:t xml:space="preserve">of </w:t>
            </w:r>
            <w:r w:rsidR="00C46A14">
              <w:rPr>
                <w:rFonts w:asciiTheme="majorBidi" w:hAnsiTheme="majorBidi" w:cstheme="majorBidi"/>
              </w:rPr>
              <w:t xml:space="preserve">children who at </w:t>
            </w:r>
            <w:r w:rsidR="00F52D4C">
              <w:rPr>
                <w:rFonts w:asciiTheme="majorBidi" w:hAnsiTheme="majorBidi" w:cstheme="majorBidi"/>
              </w:rPr>
              <w:t>the age 24-35 months had received all vaccination</w:t>
            </w:r>
            <w:r w:rsidR="00B40D23">
              <w:rPr>
                <w:rFonts w:asciiTheme="majorBidi" w:hAnsiTheme="majorBidi" w:cstheme="majorBidi"/>
              </w:rPr>
              <w:t>/</w:t>
            </w:r>
            <w:r w:rsidR="007D1949">
              <w:rPr>
                <w:rFonts w:asciiTheme="majorBidi" w:hAnsiTheme="majorBidi" w:cstheme="majorBidi"/>
              </w:rPr>
              <w:t xml:space="preserve">Number </w:t>
            </w:r>
            <w:r w:rsidR="00C46A14">
              <w:rPr>
                <w:rFonts w:asciiTheme="majorBidi" w:hAnsiTheme="majorBidi" w:cstheme="majorBidi"/>
              </w:rPr>
              <w:t>of children who are at the age of 24-25 months</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EDE71C4" w:rsidR="00711E36" w:rsidRPr="001045C4" w:rsidRDefault="002B49D9" w:rsidP="009F305C">
            <w:pPr>
              <w:rPr>
                <w:rFonts w:asciiTheme="majorBidi" w:hAnsiTheme="majorBidi" w:cstheme="majorBidi"/>
              </w:rPr>
            </w:pPr>
            <w:r w:rsidRPr="002B49D9">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9D8289B" w14:textId="77777777" w:rsidR="00583E60" w:rsidRDefault="00583E60" w:rsidP="00583E60">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49AA9A2" w14:textId="77777777" w:rsidR="00583E60" w:rsidRPr="001045C4" w:rsidRDefault="00583E60" w:rsidP="00583E60">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4C6A9833" w:rsidR="007F2D9F" w:rsidRPr="009F305C" w:rsidRDefault="00583E60" w:rsidP="00583E60">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AFA9E26" w14:textId="77777777" w:rsidR="00583E60" w:rsidRDefault="00583E60" w:rsidP="00583E60">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B91F791" w14:textId="77777777" w:rsidR="00583E60" w:rsidRPr="001045C4" w:rsidRDefault="00583E60" w:rsidP="00583E60">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9D32E8D" w:rsidR="007F2D9F" w:rsidRPr="009F305C" w:rsidRDefault="00583E60" w:rsidP="00583E60">
            <w:r w:rsidRPr="00E161C5">
              <w:rPr>
                <w:rFonts w:asciiTheme="majorBidi" w:hAnsiTheme="majorBidi" w:cstheme="majorBidi"/>
                <w:color w:val="000000"/>
              </w:rPr>
              <w:t>Team supervisors were responsible for daily monitoring of filed work. It was manda</w:t>
            </w:r>
            <w:bookmarkStart w:id="25" w:name="_GoBack"/>
            <w:bookmarkEnd w:id="25"/>
            <w:r w:rsidRPr="00E161C5">
              <w:rPr>
                <w:rFonts w:asciiTheme="majorBidi" w:hAnsiTheme="majorBidi" w:cstheme="majorBidi"/>
                <w:color w:val="000000"/>
              </w:rPr>
              <w:t>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C3734" w:rsidRDefault="008C3734" w:rsidP="006B0512">
      <w:pPr>
        <w:spacing w:after="0" w:line="240" w:lineRule="auto"/>
      </w:pPr>
      <w:r>
        <w:separator/>
      </w:r>
    </w:p>
  </w:endnote>
  <w:endnote w:type="continuationSeparator" w:id="0">
    <w:p w14:paraId="0652DDFD" w14:textId="77777777" w:rsidR="008C3734" w:rsidRDefault="008C373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8D79447" w:rsidR="008C3734" w:rsidRDefault="008C3734">
        <w:pPr>
          <w:pStyle w:val="Footer"/>
          <w:jc w:val="right"/>
        </w:pPr>
        <w:r>
          <w:fldChar w:fldCharType="begin"/>
        </w:r>
        <w:r>
          <w:instrText xml:space="preserve"> PAGE   \* MERGEFORMAT </w:instrText>
        </w:r>
        <w:r>
          <w:fldChar w:fldCharType="separate"/>
        </w:r>
        <w:r w:rsidR="00106454">
          <w:rPr>
            <w:noProof/>
          </w:rPr>
          <w:t>14</w:t>
        </w:r>
        <w:r>
          <w:rPr>
            <w:noProof/>
          </w:rPr>
          <w:fldChar w:fldCharType="end"/>
        </w:r>
      </w:p>
    </w:sdtContent>
  </w:sdt>
  <w:p w14:paraId="232AF3D4" w14:textId="77777777" w:rsidR="008C3734" w:rsidRDefault="008C373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F9C4788" w:rsidR="008C3734" w:rsidRDefault="008C3734">
        <w:pPr>
          <w:pStyle w:val="Footer"/>
          <w:jc w:val="right"/>
        </w:pPr>
        <w:r>
          <w:fldChar w:fldCharType="begin"/>
        </w:r>
        <w:r>
          <w:instrText xml:space="preserve"> PAGE   \* MERGEFORMAT </w:instrText>
        </w:r>
        <w:r>
          <w:fldChar w:fldCharType="separate"/>
        </w:r>
        <w:r w:rsidR="00106454">
          <w:rPr>
            <w:noProof/>
          </w:rPr>
          <w:t>1</w:t>
        </w:r>
        <w:r>
          <w:rPr>
            <w:noProof/>
          </w:rPr>
          <w:fldChar w:fldCharType="end"/>
        </w:r>
      </w:p>
    </w:sdtContent>
  </w:sdt>
  <w:p w14:paraId="52FF1B3E" w14:textId="77777777" w:rsidR="008C3734" w:rsidRDefault="008C373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C3734" w:rsidRDefault="008C3734" w:rsidP="006B0512">
      <w:pPr>
        <w:spacing w:after="0" w:line="240" w:lineRule="auto"/>
      </w:pPr>
      <w:r>
        <w:separator/>
      </w:r>
    </w:p>
  </w:footnote>
  <w:footnote w:type="continuationSeparator" w:id="0">
    <w:p w14:paraId="21AE062F" w14:textId="77777777" w:rsidR="008C3734" w:rsidRDefault="008C3734" w:rsidP="006B0512">
      <w:pPr>
        <w:spacing w:after="0" w:line="240" w:lineRule="auto"/>
      </w:pPr>
      <w:r>
        <w:continuationSeparator/>
      </w:r>
    </w:p>
  </w:footnote>
  <w:footnote w:id="1">
    <w:p w14:paraId="463C7A6C" w14:textId="3926C0D8" w:rsidR="008C3734" w:rsidRPr="00B8102F" w:rsidRDefault="008C373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60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1822"/>
    <w:rsid w:val="000D2623"/>
    <w:rsid w:val="000E2C88"/>
    <w:rsid w:val="000E4EFE"/>
    <w:rsid w:val="000F3B8E"/>
    <w:rsid w:val="001034ED"/>
    <w:rsid w:val="001045C4"/>
    <w:rsid w:val="00106454"/>
    <w:rsid w:val="00106632"/>
    <w:rsid w:val="001127E6"/>
    <w:rsid w:val="0013388C"/>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6557"/>
    <w:rsid w:val="0027469C"/>
    <w:rsid w:val="00275AB1"/>
    <w:rsid w:val="002806B7"/>
    <w:rsid w:val="002919C5"/>
    <w:rsid w:val="0029558C"/>
    <w:rsid w:val="002A631A"/>
    <w:rsid w:val="002A67E3"/>
    <w:rsid w:val="002A6E7E"/>
    <w:rsid w:val="002B49D9"/>
    <w:rsid w:val="002C065D"/>
    <w:rsid w:val="002C550A"/>
    <w:rsid w:val="002E449E"/>
    <w:rsid w:val="002E6DA3"/>
    <w:rsid w:val="002F0922"/>
    <w:rsid w:val="0031573B"/>
    <w:rsid w:val="0031646B"/>
    <w:rsid w:val="00316CFE"/>
    <w:rsid w:val="003218D9"/>
    <w:rsid w:val="00325D2B"/>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981"/>
    <w:rsid w:val="00490C58"/>
    <w:rsid w:val="004962C5"/>
    <w:rsid w:val="004A0B04"/>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3E60"/>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40512"/>
    <w:rsid w:val="0084113E"/>
    <w:rsid w:val="00851DF8"/>
    <w:rsid w:val="008521A2"/>
    <w:rsid w:val="00865A34"/>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0919"/>
    <w:rsid w:val="00D622B2"/>
    <w:rsid w:val="00D6461B"/>
    <w:rsid w:val="00D815D9"/>
    <w:rsid w:val="00D855E8"/>
    <w:rsid w:val="00D957AC"/>
    <w:rsid w:val="00DA69E7"/>
    <w:rsid w:val="00DB1DCD"/>
    <w:rsid w:val="00DB71E4"/>
    <w:rsid w:val="00DC2507"/>
    <w:rsid w:val="00DC4AE7"/>
    <w:rsid w:val="00DC599B"/>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45BAC"/>
    <w:rsid w:val="00F52D4C"/>
    <w:rsid w:val="00F54570"/>
    <w:rsid w:val="00F54923"/>
    <w:rsid w:val="00F577DC"/>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60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E3979"/>
    <w:rsid w:val="0092271B"/>
    <w:rsid w:val="00BD5184"/>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3F924AC-8E37-4271-B983-A5922BA94A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3049</TotalTime>
  <Pages>14</Pages>
  <Words>216765</Words>
  <Characters>1235566</Characters>
  <Application>Microsoft Office Word</Application>
  <DocSecurity>8</DocSecurity>
  <Lines>10296</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100</cp:revision>
  <cp:lastPrinted>2020-04-16T14:23:00Z</cp:lastPrinted>
  <dcterms:created xsi:type="dcterms:W3CDTF">2020-10-22T23:58:00Z</dcterms:created>
  <dcterms:modified xsi:type="dcterms:W3CDTF">2021-06-16T14:10:00Z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