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2552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2552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2552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2552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2552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2552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2552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2552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2552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2552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2552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2552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2552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2A47E25" w:rsidR="00355460" w:rsidRPr="00E263EC" w:rsidRDefault="00E426D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BA643BA" w:rsidR="00B66AF3" w:rsidRDefault="00E426DC" w:rsidP="00B66AF3">
          <w:r>
            <w:t>4.1.1 Proportion of children and young people achieving a minimum proficiency level in reading and mathematics [4.1.1] (SE_TOT_PRFL)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0EB34E6C"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BE2E576" w:rsidR="0077584C" w:rsidRDefault="00E426DC"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E066E56" w:rsidR="00F7784D" w:rsidRDefault="00E426DC"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AA7AB1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8601F5" w:rsidR="000C3CDE" w:rsidRPr="00DE7CEF" w:rsidRDefault="00DA382D" w:rsidP="00DA382D">
            <w:pPr>
              <w:pStyle w:val="MIndHeader"/>
              <w:rPr>
                <w:rFonts w:asciiTheme="majorBidi" w:hAnsiTheme="majorBidi" w:cstheme="majorBidi"/>
                <w:color w:val="333333"/>
              </w:rPr>
            </w:pPr>
            <w:r>
              <w:rPr>
                <w:rFonts w:asciiTheme="majorBidi" w:hAnsiTheme="majorBidi" w:cstheme="majorBidi"/>
                <w:color w:val="333333"/>
              </w:rPr>
              <w:t>4</w:t>
            </w:r>
            <w:r w:rsidR="00DE7CEF">
              <w:rPr>
                <w:rFonts w:asciiTheme="majorBidi" w:hAnsiTheme="majorBidi" w:cstheme="majorBidi"/>
                <w:color w:val="333333"/>
              </w:rPr>
              <w:t xml:space="preserve"> </w:t>
            </w:r>
            <w:r w:rsidRPr="00DA382D">
              <w:rPr>
                <w:rFonts w:asciiTheme="majorBidi" w:hAnsiTheme="majorBidi" w:cstheme="majorBidi"/>
                <w:color w:val="333333"/>
              </w:rPr>
              <w:t>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54EE85A7" w:rsidR="005377B9" w:rsidRPr="00DE7CEF" w:rsidRDefault="002250FF" w:rsidP="000C7946">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4.1</w:t>
            </w:r>
            <w:r w:rsidR="000C7946">
              <w:rPr>
                <w:rFonts w:asciiTheme="majorBidi" w:hAnsiTheme="majorBidi" w:cstheme="majorBidi"/>
                <w:color w:val="000000"/>
                <w:sz w:val="22"/>
                <w:szCs w:val="22"/>
                <w:shd w:val="clear" w:color="auto" w:fill="FFFFFF"/>
              </w:rPr>
              <w:t xml:space="preserve"> </w:t>
            </w:r>
            <w:r w:rsidRPr="002250FF">
              <w:rPr>
                <w:rFonts w:asciiTheme="majorBidi" w:hAnsiTheme="majorBidi" w:cstheme="majorBidi"/>
                <w:color w:val="000000"/>
                <w:sz w:val="22"/>
                <w:szCs w:val="22"/>
                <w:shd w:val="clear" w:color="auto" w:fill="FFFFFF"/>
              </w:rPr>
              <w:t>By 2030, ensure that all girls and boys complete free, equitable and quality primary and secondary education leading to relevant and effective learning outcomes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7D9841E" w:rsidR="005377B9" w:rsidRPr="00030DBC" w:rsidRDefault="002250FF" w:rsidP="00534BC9">
            <w:pPr>
              <w:rPr>
                <w:rFonts w:asciiTheme="majorBidi" w:hAnsiTheme="majorBidi" w:cstheme="majorBidi"/>
              </w:rPr>
            </w:pPr>
            <w:r>
              <w:rPr>
                <w:rFonts w:asciiTheme="majorBidi" w:hAnsiTheme="majorBidi" w:cstheme="majorBidi"/>
                <w:color w:val="333333"/>
              </w:rPr>
              <w:t>4.1</w:t>
            </w:r>
            <w:r w:rsidR="00DA382D">
              <w:rPr>
                <w:rFonts w:asciiTheme="majorBidi" w:hAnsiTheme="majorBidi" w:cstheme="majorBidi"/>
                <w:color w:val="333333"/>
              </w:rPr>
              <w:t>.1</w:t>
            </w:r>
            <w:r w:rsidR="008C3734">
              <w:rPr>
                <w:rFonts w:asciiTheme="majorBidi" w:hAnsiTheme="majorBidi" w:cstheme="majorBidi"/>
                <w:color w:val="333333"/>
              </w:rPr>
              <w:t xml:space="preserve"> </w:t>
            </w:r>
            <w:r w:rsidR="00534BC9" w:rsidRPr="00534BC9">
              <w:rPr>
                <w:rFonts w:asciiTheme="majorBidi" w:hAnsiTheme="majorBidi" w:cstheme="majorBidi"/>
                <w:color w:val="333333"/>
              </w:rPr>
              <w:t>Proportion of children and young people: (a) in grades 2/3; (b) at the end of primary; and (c) at the end of lower secondary achieving at least a minimum proficiency level in (</w:t>
            </w:r>
            <w:proofErr w:type="spellStart"/>
            <w:r w:rsidR="00534BC9" w:rsidRPr="00534BC9">
              <w:rPr>
                <w:rFonts w:asciiTheme="majorBidi" w:hAnsiTheme="majorBidi" w:cstheme="majorBidi"/>
                <w:color w:val="333333"/>
              </w:rPr>
              <w:t>i</w:t>
            </w:r>
            <w:proofErr w:type="spellEnd"/>
            <w:r w:rsidR="00534BC9" w:rsidRPr="00534BC9">
              <w:rPr>
                <w:rFonts w:asciiTheme="majorBidi" w:hAnsiTheme="majorBidi" w:cstheme="majorBidi"/>
                <w:color w:val="333333"/>
              </w:rPr>
              <w:t>) reading and (ii) mathematics, by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5CFB8F" w:rsidR="005377B9" w:rsidRPr="00030DBC" w:rsidRDefault="00DA382D" w:rsidP="009F305C">
            <w:pPr>
              <w:rPr>
                <w:rFonts w:asciiTheme="majorBidi" w:hAnsiTheme="majorBidi" w:cstheme="majorBidi"/>
              </w:rPr>
            </w:pPr>
            <w:r>
              <w:rPr>
                <w:rFonts w:asciiTheme="majorBidi" w:hAnsiTheme="majorBidi" w:cstheme="majorBidi"/>
                <w:color w:val="FF0000"/>
              </w:rPr>
              <w:t>This is under SDG 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FAD7507" w14:textId="547207D1" w:rsidR="00284D0E" w:rsidRDefault="00E63981" w:rsidP="000C7946">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 </w:t>
            </w:r>
            <w:r w:rsidR="00D72843">
              <w:rPr>
                <w:rFonts w:asciiTheme="majorBidi" w:hAnsiTheme="majorBidi" w:cstheme="majorBidi"/>
                <w:color w:val="auto"/>
                <w:sz w:val="22"/>
                <w:szCs w:val="22"/>
              </w:rPr>
              <w:t xml:space="preserve">the </w:t>
            </w:r>
            <w:r w:rsidR="002877B7">
              <w:rPr>
                <w:rFonts w:asciiTheme="majorBidi" w:hAnsiTheme="majorBidi" w:cstheme="majorBidi"/>
                <w:color w:val="auto"/>
                <w:sz w:val="22"/>
                <w:szCs w:val="22"/>
              </w:rPr>
              <w:t>p</w:t>
            </w:r>
            <w:r w:rsidR="002877B7" w:rsidRPr="002877B7">
              <w:rPr>
                <w:rFonts w:asciiTheme="majorBidi" w:hAnsiTheme="majorBidi" w:cstheme="majorBidi"/>
                <w:color w:val="auto"/>
                <w:sz w:val="22"/>
                <w:szCs w:val="22"/>
              </w:rPr>
              <w:t>ercentage</w:t>
            </w:r>
            <w:r w:rsidR="00DA382D">
              <w:rPr>
                <w:rFonts w:asciiTheme="majorBidi" w:hAnsiTheme="majorBidi" w:cstheme="majorBidi"/>
                <w:color w:val="auto"/>
                <w:sz w:val="22"/>
                <w:szCs w:val="22"/>
              </w:rPr>
              <w:t xml:space="preserve"> </w:t>
            </w:r>
            <w:r w:rsidR="00534BC9" w:rsidRPr="00534BC9">
              <w:rPr>
                <w:rFonts w:asciiTheme="majorBidi" w:hAnsiTheme="majorBidi" w:cstheme="majorBidi"/>
                <w:color w:val="auto"/>
                <w:sz w:val="22"/>
                <w:szCs w:val="22"/>
              </w:rPr>
              <w:t>of children who successfully completed f</w:t>
            </w:r>
            <w:r w:rsidR="00534BC9">
              <w:rPr>
                <w:rFonts w:asciiTheme="majorBidi" w:hAnsiTheme="majorBidi" w:cstheme="majorBidi"/>
                <w:color w:val="auto"/>
                <w:sz w:val="22"/>
                <w:szCs w:val="22"/>
              </w:rPr>
              <w:t>our foundational number tasks (e) </w:t>
            </w:r>
            <w:r w:rsidR="00534BC9" w:rsidRPr="00534BC9">
              <w:rPr>
                <w:rFonts w:asciiTheme="majorBidi" w:hAnsiTheme="majorBidi" w:cstheme="majorBidi"/>
                <w:color w:val="auto"/>
                <w:sz w:val="22"/>
                <w:szCs w:val="22"/>
              </w:rPr>
              <w:t>Age for grade 2/3 (6/7 years)</w:t>
            </w:r>
            <w:r w:rsidR="00DA382D" w:rsidRPr="00DA382D">
              <w:rPr>
                <w:rFonts w:asciiTheme="majorBidi" w:hAnsiTheme="majorBidi" w:cstheme="majorBidi"/>
                <w:color w:val="auto"/>
                <w:sz w:val="22"/>
                <w:szCs w:val="22"/>
              </w:rPr>
              <w:t>.</w:t>
            </w:r>
          </w:p>
          <w:p w14:paraId="64113DD1" w14:textId="77777777" w:rsidR="00DA382D" w:rsidRDefault="00DA382D" w:rsidP="00534BC9">
            <w:pPr>
              <w:pStyle w:val="MText"/>
              <w:rPr>
                <w:rFonts w:asciiTheme="majorBidi" w:hAnsiTheme="majorBidi" w:cstheme="majorBidi"/>
                <w:color w:val="auto"/>
                <w:sz w:val="22"/>
                <w:szCs w:val="22"/>
              </w:rPr>
            </w:pPr>
          </w:p>
          <w:p w14:paraId="72F1E0D9" w14:textId="77777777" w:rsidR="00385CD9" w:rsidRDefault="00534BC9" w:rsidP="00534BC9">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One of the most fundamental skills that a child can learn is the ability to read and understand the simple text. </w:t>
            </w:r>
            <w:r w:rsidR="005E3025">
              <w:rPr>
                <w:rFonts w:asciiTheme="majorBidi" w:hAnsiTheme="majorBidi" w:cstheme="majorBidi"/>
                <w:color w:val="auto"/>
                <w:sz w:val="22"/>
                <w:szCs w:val="22"/>
              </w:rPr>
              <w:t xml:space="preserve">Learning outcomes are key indicators of quality education as they </w:t>
            </w:r>
            <w:r w:rsidR="005E3025">
              <w:rPr>
                <w:rFonts w:asciiTheme="majorBidi" w:hAnsiTheme="majorBidi" w:cstheme="majorBidi"/>
                <w:color w:val="auto"/>
                <w:sz w:val="22"/>
                <w:szCs w:val="22"/>
              </w:rPr>
              <w:lastRenderedPageBreak/>
              <w:t xml:space="preserve">provide evidence on whether schools are equipping children with the foundational learning skills. Therefore, this indicator helps to measure learning outcomes expected for grades </w:t>
            </w:r>
            <w:r w:rsidR="000323A2">
              <w:rPr>
                <w:rFonts w:asciiTheme="majorBidi" w:hAnsiTheme="majorBidi" w:cstheme="majorBidi"/>
                <w:color w:val="auto"/>
                <w:sz w:val="22"/>
                <w:szCs w:val="22"/>
              </w:rPr>
              <w:t xml:space="preserve">2 and 3 in numeracy and reading among a children aged 6/7 years. </w:t>
            </w:r>
          </w:p>
          <w:p w14:paraId="6D16E815" w14:textId="77777777" w:rsidR="00385CD9" w:rsidRDefault="00385CD9" w:rsidP="00534BC9">
            <w:pPr>
              <w:pStyle w:val="MText"/>
              <w:rPr>
                <w:rFonts w:asciiTheme="majorBidi" w:hAnsiTheme="majorBidi" w:cstheme="majorBidi"/>
                <w:color w:val="auto"/>
                <w:sz w:val="22"/>
                <w:szCs w:val="22"/>
              </w:rPr>
            </w:pPr>
          </w:p>
          <w:p w14:paraId="7D7BBD0F" w14:textId="77777777" w:rsidR="00534BC9" w:rsidRDefault="00385CD9" w:rsidP="00534BC9">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 strong foundation in basic numeracy skills during the early grades is crucial for success in mathematics in the later years. </w:t>
            </w:r>
            <w:r w:rsidR="00DC689C">
              <w:rPr>
                <w:rFonts w:asciiTheme="majorBidi" w:hAnsiTheme="majorBidi" w:cstheme="majorBidi"/>
                <w:color w:val="auto"/>
                <w:sz w:val="22"/>
                <w:szCs w:val="22"/>
              </w:rPr>
              <w:t>At present, mathematical skills are must require skills for all sorts of competitive job. According to report “</w:t>
            </w:r>
            <w:r w:rsidR="00DC689C" w:rsidRPr="00DC689C">
              <w:rPr>
                <w:rFonts w:asciiTheme="majorBidi" w:hAnsiTheme="majorBidi" w:cstheme="majorBidi"/>
                <w:color w:val="auto"/>
                <w:sz w:val="22"/>
                <w:szCs w:val="22"/>
              </w:rPr>
              <w:t>School Readiness and Later Achievement</w:t>
            </w:r>
            <w:r w:rsidR="00DC689C">
              <w:rPr>
                <w:rFonts w:asciiTheme="majorBidi" w:hAnsiTheme="majorBidi" w:cstheme="majorBidi"/>
                <w:color w:val="auto"/>
                <w:sz w:val="22"/>
                <w:szCs w:val="22"/>
              </w:rPr>
              <w:t>’, early mathematical knowledge is a primary predictor of later academic achievement and future success in mathematics. It is related to an early and strong conceptual function.</w:t>
            </w:r>
            <w:r w:rsidR="00073215">
              <w:rPr>
                <w:rFonts w:asciiTheme="majorBidi" w:hAnsiTheme="majorBidi" w:cstheme="majorBidi"/>
                <w:color w:val="auto"/>
                <w:sz w:val="22"/>
                <w:szCs w:val="22"/>
              </w:rPr>
              <w:t xml:space="preserve"> Foundational skills are divided into four tasks:</w:t>
            </w:r>
          </w:p>
          <w:p w14:paraId="32818D9B" w14:textId="77777777" w:rsidR="00073215" w:rsidRDefault="00073215" w:rsidP="00073215">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 xml:space="preserve">Number reading </w:t>
            </w:r>
          </w:p>
          <w:p w14:paraId="6D5F27E0" w14:textId="77777777" w:rsidR="00073215" w:rsidRDefault="00073215" w:rsidP="00073215">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Number discrimination</w:t>
            </w:r>
          </w:p>
          <w:p w14:paraId="4A7689B2" w14:textId="77777777" w:rsidR="00073215" w:rsidRDefault="00073215" w:rsidP="00073215">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 xml:space="preserve">Addition </w:t>
            </w:r>
          </w:p>
          <w:p w14:paraId="0FC8A4DF" w14:textId="77777777" w:rsidR="00073215" w:rsidRDefault="00073215" w:rsidP="00073215">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Pattern recognition</w:t>
            </w:r>
          </w:p>
          <w:p w14:paraId="6C84E827" w14:textId="432220A1" w:rsidR="00073215" w:rsidRPr="00783DEF" w:rsidRDefault="00073215" w:rsidP="00073215">
            <w:pPr>
              <w:pStyle w:val="MText"/>
              <w:rPr>
                <w:rFonts w:asciiTheme="majorBidi" w:hAnsiTheme="majorBidi" w:cstheme="majorBidi"/>
                <w:color w:val="auto"/>
                <w:sz w:val="22"/>
                <w:szCs w:val="22"/>
              </w:rPr>
            </w:pPr>
            <w:r>
              <w:rPr>
                <w:rFonts w:asciiTheme="majorBidi" w:hAnsiTheme="majorBidi" w:cstheme="majorBidi"/>
                <w:color w:val="auto"/>
                <w:sz w:val="22"/>
                <w:szCs w:val="22"/>
              </w:rPr>
              <w:t>If the child succeeds in all four tasks above mentioned, s/he is considered to have foundational numeracy skills.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programme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r w:rsidR="004B0827">
              <w:rPr>
                <w:rFonts w:asciiTheme="majorBidi" w:hAnsiTheme="majorBidi" w:cstheme="majorBidi"/>
              </w:rPr>
              <w:t>p</w:t>
            </w:r>
            <w:r w:rsidR="007A4A1F">
              <w:rPr>
                <w:rFonts w:asciiTheme="majorBidi" w:hAnsiTheme="majorBidi" w:cstheme="majorBidi"/>
              </w:rPr>
              <w:t>rogramme</w:t>
            </w:r>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it’s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 xml:space="preserve">The sample of household was selected in two stages. </w:t>
            </w:r>
            <w:r w:rsidRPr="008E29E4">
              <w:rPr>
                <w:rFonts w:asciiTheme="majorBidi" w:hAnsiTheme="majorBidi" w:cstheme="majorBidi"/>
                <w:color w:val="000000"/>
                <w:sz w:val="22"/>
                <w:szCs w:val="22"/>
              </w:rPr>
              <w:lastRenderedPageBreak/>
              <w:t>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Sindhupalchowk and Sindhuli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52552F">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55CAD58" w:rsidR="0035311B" w:rsidRPr="009F305C" w:rsidRDefault="00264406" w:rsidP="009F305C">
            <w:r w:rsidRPr="0052552F">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4E53FEF" w:rsidR="007F2D9F" w:rsidRPr="00F54923" w:rsidRDefault="007842B8" w:rsidP="00CC5D24">
            <w:pPr>
              <w:pStyle w:val="MText"/>
              <w:rPr>
                <w:rFonts w:asciiTheme="majorBidi" w:hAnsiTheme="majorBidi" w:cstheme="majorBidi"/>
                <w:sz w:val="22"/>
                <w:szCs w:val="22"/>
              </w:rPr>
            </w:pPr>
            <w:r w:rsidRPr="00AD7B04">
              <w:rPr>
                <w:rFonts w:asciiTheme="majorBidi" w:hAnsiTheme="majorBidi" w:cstheme="majorBidi"/>
                <w:color w:val="auto"/>
                <w:sz w:val="22"/>
                <w:szCs w:val="22"/>
              </w:rPr>
              <w:t>Over the past decades, access to education increased significantly. However, the disparities remain and many children in school struggle to achieve basi</w:t>
            </w:r>
            <w:r w:rsidR="00A92D50" w:rsidRPr="00AD7B04">
              <w:rPr>
                <w:rFonts w:asciiTheme="majorBidi" w:hAnsiTheme="majorBidi" w:cstheme="majorBidi"/>
                <w:color w:val="auto"/>
                <w:sz w:val="22"/>
                <w:szCs w:val="22"/>
              </w:rPr>
              <w:t xml:space="preserve">c literacy and numeracy skills. </w:t>
            </w:r>
            <w:r w:rsidR="00A92D50">
              <w:rPr>
                <w:rFonts w:asciiTheme="majorBidi" w:hAnsiTheme="majorBidi" w:cstheme="majorBidi"/>
                <w:color w:val="auto"/>
                <w:sz w:val="22"/>
                <w:szCs w:val="22"/>
              </w:rPr>
              <w:t xml:space="preserve">Learning outcomes are key indicators of quality education as they provide evidence on whether schools are equipping children with the foundational learning skills. Therefore, this indicator helps to measure learning outcomes expected for grades 2 and 3 </w:t>
            </w:r>
            <w:r w:rsidR="0061501B">
              <w:rPr>
                <w:rFonts w:asciiTheme="majorBidi" w:hAnsiTheme="majorBidi" w:cstheme="majorBidi"/>
                <w:color w:val="auto"/>
                <w:sz w:val="22"/>
                <w:szCs w:val="22"/>
              </w:rPr>
              <w:t xml:space="preserve">in numeracy and reading among </w:t>
            </w:r>
            <w:r w:rsidR="00A92D50">
              <w:rPr>
                <w:rFonts w:asciiTheme="majorBidi" w:hAnsiTheme="majorBidi" w:cstheme="majorBidi"/>
                <w:color w:val="auto"/>
                <w:sz w:val="22"/>
                <w:szCs w:val="22"/>
              </w:rPr>
              <w:t>children aged 6/7 years. It helps to capture a fuller picture of learning outcomes of children, including the disadvantaged, which helps ministries of education target support for children no</w:t>
            </w:r>
            <w:r w:rsidR="0061501B">
              <w:rPr>
                <w:rFonts w:asciiTheme="majorBidi" w:hAnsiTheme="majorBidi" w:cstheme="majorBidi"/>
                <w:color w:val="auto"/>
                <w:sz w:val="22"/>
                <w:szCs w:val="22"/>
              </w:rPr>
              <w:t xml:space="preserve">t learning to their potential.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1FACF8B" w14:textId="77777777" w:rsidR="007F2D9F" w:rsidRDefault="007C3738" w:rsidP="00832B99">
            <w:pPr>
              <w:pStyle w:val="MText"/>
              <w:rPr>
                <w:rFonts w:asciiTheme="majorBidi" w:hAnsiTheme="majorBidi" w:cstheme="majorBidi"/>
                <w:sz w:val="22"/>
                <w:szCs w:val="22"/>
              </w:rPr>
            </w:pPr>
            <w:r>
              <w:rPr>
                <w:rFonts w:asciiTheme="majorBidi" w:hAnsiTheme="majorBidi" w:cstheme="majorBidi"/>
                <w:sz w:val="22"/>
                <w:szCs w:val="22"/>
              </w:rPr>
              <w:t xml:space="preserve">A small proportion of interviewers across early MICS6 surveys in Nepal and elsewhere recorded the results of the two practise items in the data collection application, effectively shifting the responses in numeracy foundational skills questionnaire two spaces. During secondary editing such cases were identified and shifted back to the correct position, but the consequences remained of the loss of answers to the last two of the five pattern recognition items. The module has now been redesigned to avoid the occurrence of this problem. </w:t>
            </w:r>
          </w:p>
          <w:p w14:paraId="564F5DD1" w14:textId="77777777" w:rsidR="007C3738" w:rsidRDefault="007C3738" w:rsidP="00832B99">
            <w:pPr>
              <w:pStyle w:val="MText"/>
              <w:rPr>
                <w:rFonts w:asciiTheme="majorBidi" w:hAnsiTheme="majorBidi" w:cstheme="majorBidi"/>
                <w:sz w:val="22"/>
                <w:szCs w:val="22"/>
              </w:rPr>
            </w:pPr>
          </w:p>
          <w:p w14:paraId="7C2DCB86" w14:textId="77777777" w:rsidR="007C3738" w:rsidRDefault="007C3738" w:rsidP="00832B99">
            <w:pPr>
              <w:pStyle w:val="MText"/>
              <w:rPr>
                <w:rFonts w:asciiTheme="majorBidi" w:hAnsiTheme="majorBidi" w:cstheme="majorBidi"/>
                <w:sz w:val="22"/>
                <w:szCs w:val="22"/>
              </w:rPr>
            </w:pPr>
            <w:r>
              <w:rPr>
                <w:rFonts w:asciiTheme="majorBidi" w:hAnsiTheme="majorBidi" w:cstheme="majorBidi"/>
                <w:sz w:val="22"/>
                <w:szCs w:val="22"/>
              </w:rPr>
              <w:t>While producing this report, several options were considered for presentation of the findings:</w:t>
            </w:r>
          </w:p>
          <w:p w14:paraId="1414ACF8" w14:textId="77777777" w:rsidR="007C3738" w:rsidRDefault="007C3738" w:rsidP="007C3738">
            <w:pPr>
              <w:pStyle w:val="MText"/>
              <w:numPr>
                <w:ilvl w:val="0"/>
                <w:numId w:val="9"/>
              </w:numPr>
              <w:rPr>
                <w:rFonts w:asciiTheme="majorBidi" w:hAnsiTheme="majorBidi" w:cstheme="majorBidi"/>
                <w:sz w:val="22"/>
                <w:szCs w:val="22"/>
              </w:rPr>
            </w:pPr>
            <w:r>
              <w:rPr>
                <w:rFonts w:asciiTheme="majorBidi" w:hAnsiTheme="majorBidi" w:cstheme="majorBidi"/>
                <w:sz w:val="22"/>
                <w:szCs w:val="22"/>
              </w:rPr>
              <w:t xml:space="preserve">Use all children in the table in MICS report. This would the best possible estimates on the tasks of number reading, number discrimination and addition, but underestimate on pattern recognition and, most importantly on the overall indicator of foundational numeracy skills. </w:t>
            </w:r>
          </w:p>
          <w:p w14:paraId="5BA8E7AD" w14:textId="0760D259" w:rsidR="007C3738" w:rsidRPr="00866E98" w:rsidRDefault="007C3738" w:rsidP="00866E98">
            <w:pPr>
              <w:pStyle w:val="MText"/>
              <w:numPr>
                <w:ilvl w:val="0"/>
                <w:numId w:val="9"/>
              </w:numPr>
              <w:rPr>
                <w:rFonts w:asciiTheme="majorBidi" w:hAnsiTheme="majorBidi" w:cstheme="majorBidi"/>
                <w:sz w:val="22"/>
                <w:szCs w:val="22"/>
              </w:rPr>
            </w:pPr>
            <w:r w:rsidRPr="007C3738">
              <w:rPr>
                <w:rFonts w:asciiTheme="majorBidi" w:hAnsiTheme="majorBidi" w:cstheme="majorBidi"/>
                <w:sz w:val="22"/>
                <w:szCs w:val="22"/>
              </w:rPr>
              <w:t>Exclude children affected by the shifted entries. This would impact all results in the tables, but the extent of the impact would</w:t>
            </w:r>
            <w:r w:rsidR="00866E98">
              <w:rPr>
                <w:rFonts w:asciiTheme="majorBidi" w:hAnsiTheme="majorBidi" w:cstheme="majorBidi"/>
                <w:sz w:val="22"/>
                <w:szCs w:val="22"/>
              </w:rPr>
              <w:t xml:space="preserve"> </w:t>
            </w:r>
            <w:r w:rsidRPr="00866E98">
              <w:rPr>
                <w:rFonts w:asciiTheme="majorBidi" w:hAnsiTheme="majorBidi" w:cstheme="majorBidi"/>
                <w:sz w:val="22"/>
                <w:szCs w:val="22"/>
              </w:rPr>
              <w:t>need further analysis and depends largely on the amount and distribution of the excluded cases.</w:t>
            </w:r>
          </w:p>
          <w:p w14:paraId="4A2BC01F" w14:textId="2A2C0340" w:rsidR="007C3738" w:rsidRPr="00866E98" w:rsidRDefault="007C3738" w:rsidP="00866E98">
            <w:pPr>
              <w:pStyle w:val="MText"/>
              <w:numPr>
                <w:ilvl w:val="0"/>
                <w:numId w:val="9"/>
              </w:numPr>
              <w:rPr>
                <w:rFonts w:asciiTheme="majorBidi" w:hAnsiTheme="majorBidi" w:cstheme="majorBidi"/>
                <w:sz w:val="22"/>
                <w:szCs w:val="22"/>
              </w:rPr>
            </w:pPr>
            <w:r w:rsidRPr="007C3738">
              <w:rPr>
                <w:rFonts w:asciiTheme="majorBidi" w:hAnsiTheme="majorBidi" w:cstheme="majorBidi"/>
                <w:sz w:val="22"/>
                <w:szCs w:val="22"/>
              </w:rPr>
              <w:lastRenderedPageBreak/>
              <w:t>Use a mixed approach, presenting number reading, number discrimination and addition for all children and the pattern</w:t>
            </w:r>
            <w:r w:rsidR="00866E98">
              <w:rPr>
                <w:rFonts w:asciiTheme="majorBidi" w:hAnsiTheme="majorBidi" w:cstheme="majorBidi"/>
                <w:sz w:val="22"/>
                <w:szCs w:val="22"/>
              </w:rPr>
              <w:t xml:space="preserve"> </w:t>
            </w:r>
            <w:r w:rsidRPr="00866E98">
              <w:rPr>
                <w:rFonts w:asciiTheme="majorBidi" w:hAnsiTheme="majorBidi" w:cstheme="majorBidi"/>
                <w:sz w:val="22"/>
                <w:szCs w:val="22"/>
              </w:rPr>
              <w:t>recognition and overall indicator only on children not affected by the shifted entries, effectively using two denominators in the</w:t>
            </w:r>
            <w:r w:rsidR="00866E98">
              <w:rPr>
                <w:rFonts w:asciiTheme="majorBidi" w:hAnsiTheme="majorBidi" w:cstheme="majorBidi"/>
                <w:sz w:val="22"/>
                <w:szCs w:val="22"/>
              </w:rPr>
              <w:t xml:space="preserve"> </w:t>
            </w:r>
            <w:r w:rsidRPr="00866E98">
              <w:rPr>
                <w:rFonts w:asciiTheme="majorBidi" w:hAnsiTheme="majorBidi" w:cstheme="majorBidi"/>
                <w:sz w:val="22"/>
                <w:szCs w:val="22"/>
              </w:rPr>
              <w:t>table.</w:t>
            </w:r>
          </w:p>
          <w:p w14:paraId="3630E413" w14:textId="77777777" w:rsidR="007C3738" w:rsidRDefault="007C3738" w:rsidP="00866E98">
            <w:pPr>
              <w:pStyle w:val="MText"/>
              <w:numPr>
                <w:ilvl w:val="0"/>
                <w:numId w:val="9"/>
              </w:numPr>
              <w:rPr>
                <w:rFonts w:asciiTheme="majorBidi" w:hAnsiTheme="majorBidi" w:cstheme="majorBidi"/>
                <w:sz w:val="22"/>
                <w:szCs w:val="22"/>
              </w:rPr>
            </w:pPr>
            <w:r w:rsidRPr="007C3738">
              <w:rPr>
                <w:rFonts w:asciiTheme="majorBidi" w:hAnsiTheme="majorBidi" w:cstheme="majorBidi"/>
                <w:sz w:val="22"/>
                <w:szCs w:val="22"/>
              </w:rPr>
              <w:t>Not presenting the table and indicator as per methodology, reducing the requirement of successful completion in</w:t>
            </w:r>
            <w:r w:rsidR="00866E98">
              <w:rPr>
                <w:rFonts w:asciiTheme="majorBidi" w:hAnsiTheme="majorBidi" w:cstheme="majorBidi"/>
                <w:sz w:val="22"/>
                <w:szCs w:val="22"/>
              </w:rPr>
              <w:t xml:space="preserve"> </w:t>
            </w:r>
            <w:r w:rsidRPr="007C3738">
              <w:rPr>
                <w:rFonts w:asciiTheme="majorBidi" w:hAnsiTheme="majorBidi" w:cstheme="majorBidi"/>
                <w:sz w:val="22"/>
                <w:szCs w:val="22"/>
              </w:rPr>
              <w:t>pattern</w:t>
            </w:r>
            <w:r w:rsidR="00866E98">
              <w:rPr>
                <w:rFonts w:asciiTheme="majorBidi" w:hAnsiTheme="majorBidi" w:cstheme="majorBidi"/>
                <w:sz w:val="22"/>
                <w:szCs w:val="22"/>
              </w:rPr>
              <w:t xml:space="preserve"> </w:t>
            </w:r>
            <w:r w:rsidRPr="00866E98">
              <w:rPr>
                <w:rFonts w:asciiTheme="majorBidi" w:hAnsiTheme="majorBidi" w:cstheme="majorBidi"/>
                <w:sz w:val="22"/>
                <w:szCs w:val="22"/>
              </w:rPr>
              <w:t>recognition to three items rather than five. This would overestimate pattern recognition and the overall indicator compared to</w:t>
            </w:r>
            <w:r w:rsidR="00866E98">
              <w:rPr>
                <w:rFonts w:asciiTheme="majorBidi" w:hAnsiTheme="majorBidi" w:cstheme="majorBidi"/>
                <w:sz w:val="22"/>
                <w:szCs w:val="22"/>
              </w:rPr>
              <w:t xml:space="preserve"> </w:t>
            </w:r>
            <w:r w:rsidRPr="00866E98">
              <w:rPr>
                <w:rFonts w:asciiTheme="majorBidi" w:hAnsiTheme="majorBidi" w:cstheme="majorBidi"/>
                <w:sz w:val="22"/>
                <w:szCs w:val="22"/>
              </w:rPr>
              <w:t>standard methodology.</w:t>
            </w:r>
          </w:p>
          <w:p w14:paraId="48EF8537" w14:textId="02B4E708" w:rsidR="00866E98" w:rsidRPr="00866E98" w:rsidRDefault="00866E98" w:rsidP="00866E98">
            <w:pPr>
              <w:pStyle w:val="MText"/>
              <w:rPr>
                <w:rFonts w:asciiTheme="majorBidi" w:hAnsiTheme="majorBidi" w:cstheme="majorBidi"/>
                <w:sz w:val="22"/>
                <w:szCs w:val="22"/>
              </w:rPr>
            </w:pPr>
            <w:r w:rsidRPr="00866E98">
              <w:rPr>
                <w:rFonts w:asciiTheme="majorBidi" w:hAnsiTheme="majorBidi" w:cstheme="majorBidi"/>
                <w:sz w:val="22"/>
                <w:szCs w:val="22"/>
              </w:rPr>
              <w:t>Following analysis of the extent and distribution of shifted cases, option 2) was selected as score distributions of first three items of</w:t>
            </w:r>
            <w:r>
              <w:rPr>
                <w:rFonts w:asciiTheme="majorBidi" w:hAnsiTheme="majorBidi" w:cstheme="majorBidi"/>
                <w:sz w:val="22"/>
                <w:szCs w:val="22"/>
              </w:rPr>
              <w:t xml:space="preserve"> </w:t>
            </w:r>
            <w:r w:rsidRPr="00866E98">
              <w:rPr>
                <w:rFonts w:asciiTheme="majorBidi" w:hAnsiTheme="majorBidi" w:cstheme="majorBidi"/>
                <w:sz w:val="22"/>
                <w:szCs w:val="22"/>
              </w:rPr>
              <w:t>pattern recognition are very similar across shifted and non-shifted samples which indicates that excluding shifted cases would not</w:t>
            </w:r>
            <w:r>
              <w:rPr>
                <w:rFonts w:asciiTheme="majorBidi" w:hAnsiTheme="majorBidi" w:cstheme="majorBidi"/>
                <w:sz w:val="22"/>
                <w:szCs w:val="22"/>
              </w:rPr>
              <w:t xml:space="preserve"> </w:t>
            </w:r>
            <w:r w:rsidRPr="00866E98">
              <w:rPr>
                <w:rFonts w:asciiTheme="majorBidi" w:hAnsiTheme="majorBidi" w:cstheme="majorBidi"/>
                <w:sz w:val="22"/>
                <w:szCs w:val="22"/>
              </w:rPr>
              <w:t>affect overall average while addressing biases introduced by shifted cases.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5ACE217" w14:textId="4CA1CDD7" w:rsidR="00154EAE" w:rsidRPr="009A3AD0" w:rsidRDefault="0052552F" w:rsidP="00154EAE">
            <w:pPr>
              <w:rPr>
                <w:rFonts w:asciiTheme="majorBidi" w:eastAsiaTheme="minorEastAsia" w:hAnsiTheme="majorBidi" w:cstheme="majorBidi"/>
                <w:color w:val="333333"/>
              </w:rPr>
            </w:pPr>
            <m:oMathPara>
              <m:oMath>
                <m:sSub>
                  <m:sSubPr>
                    <m:ctrlPr>
                      <w:rPr>
                        <w:rFonts w:ascii="Cambria Math" w:hAnsi="Cambria Math" w:cstheme="majorBidi"/>
                        <w:i/>
                        <w:color w:val="333333"/>
                      </w:rPr>
                    </m:ctrlPr>
                  </m:sSubPr>
                  <m:e>
                    <m:r>
                      <w:rPr>
                        <w:rFonts w:ascii="Cambria Math" w:hAnsi="Cambria Math" w:cstheme="majorBidi"/>
                        <w:color w:val="333333"/>
                      </w:rPr>
                      <m:t>FNS</m:t>
                    </m:r>
                  </m:e>
                  <m:sub>
                    <m:r>
                      <w:rPr>
                        <w:rFonts w:ascii="Cambria Math" w:hAnsi="Cambria Math" w:cstheme="majorBidi"/>
                        <w:color w:val="333333"/>
                      </w:rPr>
                      <m:t>ng=</m:t>
                    </m:r>
                    <m:f>
                      <m:fPr>
                        <m:ctrlPr>
                          <w:rPr>
                            <w:rFonts w:ascii="Cambria Math" w:hAnsi="Cambria Math" w:cstheme="majorBidi"/>
                            <w:i/>
                            <w:color w:val="333333"/>
                          </w:rPr>
                        </m:ctrlPr>
                      </m:fPr>
                      <m:num>
                        <m:sSub>
                          <m:sSubPr>
                            <m:ctrlPr>
                              <w:rPr>
                                <w:rFonts w:ascii="Cambria Math" w:hAnsi="Cambria Math" w:cstheme="majorBidi"/>
                                <w:i/>
                                <w:color w:val="333333"/>
                              </w:rPr>
                            </m:ctrlPr>
                          </m:sSubPr>
                          <m:e>
                            <m:r>
                              <w:rPr>
                                <w:rFonts w:ascii="Cambria Math" w:hAnsi="Cambria Math" w:cstheme="majorBidi"/>
                                <w:color w:val="333333"/>
                              </w:rPr>
                              <m:t>numbskill</m:t>
                            </m:r>
                          </m:e>
                          <m:sub>
                            <m:r>
                              <w:rPr>
                                <w:rFonts w:ascii="Cambria Math" w:hAnsi="Cambria Math" w:cstheme="majorBidi"/>
                                <w:color w:val="333333"/>
                              </w:rPr>
                              <m:t>ng</m:t>
                            </m:r>
                          </m:sub>
                        </m:sSub>
                      </m:num>
                      <m:den>
                        <m:r>
                          <w:rPr>
                            <w:rFonts w:ascii="Cambria Math" w:hAnsi="Cambria Math" w:cstheme="majorBidi"/>
                            <w:color w:val="333333"/>
                          </w:rPr>
                          <m:t>Tng</m:t>
                        </m:r>
                      </m:den>
                    </m:f>
                  </m:sub>
                </m:sSub>
              </m:oMath>
            </m:oMathPara>
          </w:p>
          <w:p w14:paraId="76628FE3" w14:textId="3AD36D1D" w:rsidR="009A3AD0" w:rsidRDefault="009A3AD0" w:rsidP="00154EAE">
            <w:pPr>
              <w:rPr>
                <w:rFonts w:asciiTheme="majorBidi" w:eastAsiaTheme="minorEastAsia" w:hAnsiTheme="majorBidi" w:cstheme="majorBidi"/>
                <w:color w:val="333333"/>
              </w:rPr>
            </w:pPr>
            <w:r>
              <w:rPr>
                <w:rFonts w:asciiTheme="majorBidi" w:eastAsiaTheme="minorEastAsia" w:hAnsiTheme="majorBidi" w:cstheme="majorBidi"/>
                <w:color w:val="333333"/>
              </w:rPr>
              <w:t xml:space="preserve">Where, </w:t>
            </w:r>
          </w:p>
          <w:p w14:paraId="5C0DC9E0" w14:textId="02E77A9F" w:rsidR="009A3AD0" w:rsidRDefault="009A3AD0" w:rsidP="00154EAE">
            <w:pPr>
              <w:rPr>
                <w:rFonts w:asciiTheme="majorBidi" w:eastAsiaTheme="minorEastAsia" w:hAnsiTheme="majorBidi" w:cstheme="majorBidi"/>
                <w:color w:val="333333"/>
              </w:rPr>
            </w:pPr>
            <w:proofErr w:type="spellStart"/>
            <w:r>
              <w:rPr>
                <w:rFonts w:asciiTheme="majorBidi" w:eastAsiaTheme="minorEastAsia" w:hAnsiTheme="majorBidi" w:cstheme="majorBidi"/>
                <w:color w:val="333333"/>
              </w:rPr>
              <w:t>FNS</w:t>
            </w:r>
            <w:r w:rsidRPr="009A3AD0">
              <w:rPr>
                <w:rFonts w:asciiTheme="majorBidi" w:eastAsiaTheme="minorEastAsia" w:hAnsiTheme="majorBidi" w:cstheme="majorBidi"/>
                <w:color w:val="333333"/>
                <w:vertAlign w:val="subscript"/>
              </w:rPr>
              <w:t>ng</w:t>
            </w:r>
            <w:proofErr w:type="spellEnd"/>
            <w:r>
              <w:rPr>
                <w:rFonts w:asciiTheme="majorBidi" w:eastAsiaTheme="minorEastAsia" w:hAnsiTheme="majorBidi" w:cstheme="majorBidi"/>
                <w:color w:val="333333"/>
                <w:vertAlign w:val="subscript"/>
              </w:rPr>
              <w:t xml:space="preserve"> = </w:t>
            </w:r>
            <w:r>
              <w:rPr>
                <w:rFonts w:asciiTheme="majorBidi" w:eastAsiaTheme="minorEastAsia" w:hAnsiTheme="majorBidi" w:cstheme="majorBidi"/>
                <w:color w:val="333333"/>
              </w:rPr>
              <w:t xml:space="preserve">the share of children aged </w:t>
            </w:r>
            <w:r>
              <w:rPr>
                <w:rFonts w:asciiTheme="majorBidi" w:eastAsiaTheme="minorEastAsia" w:hAnsiTheme="majorBidi" w:cstheme="majorBidi"/>
                <w:i/>
                <w:iCs/>
                <w:color w:val="333333"/>
              </w:rPr>
              <w:t>n</w:t>
            </w:r>
            <w:r>
              <w:rPr>
                <w:rFonts w:asciiTheme="majorBidi" w:eastAsiaTheme="minorEastAsia" w:hAnsiTheme="majorBidi" w:cstheme="majorBidi"/>
                <w:color w:val="333333"/>
              </w:rPr>
              <w:t xml:space="preserve"> and attending school grade </w:t>
            </w:r>
            <w:r>
              <w:rPr>
                <w:rFonts w:asciiTheme="majorBidi" w:eastAsiaTheme="minorEastAsia" w:hAnsiTheme="majorBidi" w:cstheme="majorBidi"/>
                <w:i/>
                <w:iCs/>
                <w:color w:val="333333"/>
              </w:rPr>
              <w:t>g</w:t>
            </w:r>
            <w:r>
              <w:rPr>
                <w:rFonts w:asciiTheme="majorBidi" w:eastAsiaTheme="minorEastAsia" w:hAnsiTheme="majorBidi" w:cstheme="majorBidi"/>
                <w:color w:val="333333"/>
              </w:rPr>
              <w:t xml:space="preserve"> who have foundational numeracy skills </w:t>
            </w:r>
          </w:p>
          <w:p w14:paraId="669DC6CD" w14:textId="6CD2CB71" w:rsidR="009A3AD0" w:rsidRDefault="009A3AD0" w:rsidP="00154EAE">
            <w:pPr>
              <w:rPr>
                <w:rFonts w:asciiTheme="majorBidi" w:eastAsiaTheme="minorEastAsia" w:hAnsiTheme="majorBidi" w:cstheme="majorBidi"/>
                <w:color w:val="333333"/>
              </w:rPr>
            </w:pPr>
            <w:proofErr w:type="spellStart"/>
            <w:r>
              <w:rPr>
                <w:rFonts w:asciiTheme="majorBidi" w:eastAsiaTheme="minorEastAsia" w:hAnsiTheme="majorBidi" w:cstheme="majorBidi"/>
                <w:color w:val="333333"/>
              </w:rPr>
              <w:t>Numbskill</w:t>
            </w:r>
            <w:r>
              <w:rPr>
                <w:rFonts w:asciiTheme="majorBidi" w:eastAsiaTheme="minorEastAsia" w:hAnsiTheme="majorBidi" w:cstheme="majorBidi"/>
                <w:color w:val="333333"/>
                <w:vertAlign w:val="subscript"/>
              </w:rPr>
              <w:t>ng</w:t>
            </w:r>
            <w:proofErr w:type="spellEnd"/>
            <w:r>
              <w:rPr>
                <w:rFonts w:asciiTheme="majorBidi" w:eastAsiaTheme="minorEastAsia" w:hAnsiTheme="majorBidi" w:cstheme="majorBidi"/>
                <w:color w:val="333333"/>
                <w:vertAlign w:val="subscript"/>
              </w:rPr>
              <w:t xml:space="preserve"> = </w:t>
            </w:r>
            <w:r>
              <w:rPr>
                <w:rFonts w:asciiTheme="majorBidi" w:eastAsiaTheme="minorEastAsia" w:hAnsiTheme="majorBidi" w:cstheme="majorBidi"/>
                <w:color w:val="333333"/>
              </w:rPr>
              <w:t xml:space="preserve">children aged </w:t>
            </w:r>
            <w:r>
              <w:rPr>
                <w:rFonts w:asciiTheme="majorBidi" w:eastAsiaTheme="minorEastAsia" w:hAnsiTheme="majorBidi" w:cstheme="majorBidi"/>
                <w:i/>
                <w:iCs/>
                <w:color w:val="333333"/>
              </w:rPr>
              <w:t>n</w:t>
            </w:r>
            <w:r>
              <w:rPr>
                <w:rFonts w:asciiTheme="majorBidi" w:eastAsiaTheme="minorEastAsia" w:hAnsiTheme="majorBidi" w:cstheme="majorBidi"/>
                <w:color w:val="333333"/>
              </w:rPr>
              <w:t xml:space="preserve"> and attending school grade </w:t>
            </w:r>
            <w:r>
              <w:rPr>
                <w:rFonts w:asciiTheme="majorBidi" w:eastAsiaTheme="minorEastAsia" w:hAnsiTheme="majorBidi" w:cstheme="majorBidi"/>
                <w:i/>
                <w:iCs/>
                <w:color w:val="333333"/>
              </w:rPr>
              <w:t>g</w:t>
            </w:r>
            <w:r>
              <w:rPr>
                <w:rFonts w:asciiTheme="majorBidi" w:eastAsiaTheme="minorEastAsia" w:hAnsiTheme="majorBidi" w:cstheme="majorBidi"/>
                <w:color w:val="333333"/>
              </w:rPr>
              <w:t xml:space="preserve"> who have foundational numeracy skills equal to 1 according to the formula above </w:t>
            </w:r>
          </w:p>
          <w:p w14:paraId="6DD3AAE1" w14:textId="0F2BB5DB" w:rsidR="009A3AD0" w:rsidRPr="009A3AD0" w:rsidRDefault="009A3AD0" w:rsidP="00154EAE">
            <w:pPr>
              <w:rPr>
                <w:rFonts w:asciiTheme="majorBidi" w:hAnsiTheme="majorBidi" w:cstheme="majorBidi"/>
                <w:color w:val="333333"/>
              </w:rPr>
            </w:pPr>
            <w:proofErr w:type="spellStart"/>
            <w:r>
              <w:rPr>
                <w:rFonts w:asciiTheme="majorBidi" w:eastAsiaTheme="minorEastAsia" w:hAnsiTheme="majorBidi" w:cstheme="majorBidi"/>
                <w:color w:val="333333"/>
              </w:rPr>
              <w:t>T</w:t>
            </w:r>
            <w:r>
              <w:rPr>
                <w:rFonts w:asciiTheme="majorBidi" w:eastAsiaTheme="minorEastAsia" w:hAnsiTheme="majorBidi" w:cstheme="majorBidi"/>
                <w:color w:val="333333"/>
                <w:vertAlign w:val="subscript"/>
              </w:rPr>
              <w:t>ng</w:t>
            </w:r>
            <w:proofErr w:type="spellEnd"/>
            <w:r>
              <w:rPr>
                <w:rFonts w:asciiTheme="majorBidi" w:eastAsiaTheme="minorEastAsia" w:hAnsiTheme="majorBidi" w:cstheme="majorBidi"/>
                <w:color w:val="333333"/>
                <w:vertAlign w:val="subscript"/>
              </w:rPr>
              <w:softHyphen/>
            </w:r>
            <w:r>
              <w:rPr>
                <w:rFonts w:asciiTheme="majorBidi" w:eastAsiaTheme="minorEastAsia" w:hAnsiTheme="majorBidi" w:cstheme="majorBidi"/>
                <w:color w:val="333333"/>
              </w:rPr>
              <w:t xml:space="preserve">= total number of children aged </w:t>
            </w:r>
            <w:r>
              <w:rPr>
                <w:rFonts w:asciiTheme="majorBidi" w:eastAsiaTheme="minorEastAsia" w:hAnsiTheme="majorBidi" w:cstheme="majorBidi"/>
                <w:i/>
                <w:iCs/>
                <w:color w:val="333333"/>
              </w:rPr>
              <w:t>n</w:t>
            </w:r>
            <w:r>
              <w:rPr>
                <w:rFonts w:asciiTheme="majorBidi" w:eastAsiaTheme="minorEastAsia" w:hAnsiTheme="majorBidi" w:cstheme="majorBidi"/>
                <w:color w:val="333333"/>
              </w:rPr>
              <w:t xml:space="preserve"> and attending school grade </w:t>
            </w:r>
            <w:r>
              <w:rPr>
                <w:rFonts w:asciiTheme="majorBidi" w:eastAsiaTheme="minorEastAsia" w:hAnsiTheme="majorBidi" w:cstheme="majorBidi"/>
                <w:i/>
                <w:iCs/>
                <w:color w:val="333333"/>
              </w:rPr>
              <w:t>g</w:t>
            </w:r>
          </w:p>
          <w:p w14:paraId="5A53B8A7" w14:textId="0AF6CBE2" w:rsidR="00B40D23" w:rsidRPr="00154EAE" w:rsidRDefault="00284D0E" w:rsidP="00154EAE">
            <w:pPr>
              <w:rPr>
                <w:rFonts w:asciiTheme="majorBidi" w:hAnsiTheme="majorBidi" w:cstheme="majorBidi"/>
                <w:color w:val="333333"/>
              </w:rPr>
            </w:pPr>
            <w:r w:rsidRPr="00284D0E">
              <w:rPr>
                <w:rFonts w:asciiTheme="majorBidi" w:hAnsiTheme="majorBidi" w:cstheme="majorBidi"/>
                <w:color w:val="333333"/>
              </w:rPr>
              <w:t xml:space="preserve">Proportion of </w:t>
            </w:r>
            <w:r w:rsidR="00154EAE">
              <w:rPr>
                <w:rFonts w:asciiTheme="majorBidi" w:hAnsiTheme="majorBidi" w:cstheme="majorBidi"/>
                <w:color w:val="333333"/>
              </w:rPr>
              <w:t xml:space="preserve">children aged </w:t>
            </w:r>
            <w:r w:rsidR="009A3AD0">
              <w:rPr>
                <w:rFonts w:asciiTheme="majorBidi" w:hAnsiTheme="majorBidi" w:cstheme="majorBidi"/>
                <w:i/>
                <w:iCs/>
                <w:color w:val="333333"/>
              </w:rPr>
              <w:t>n</w:t>
            </w:r>
            <w:r w:rsidR="00154EAE">
              <w:rPr>
                <w:rFonts w:asciiTheme="majorBidi" w:hAnsiTheme="majorBidi" w:cstheme="majorBidi"/>
                <w:color w:val="333333"/>
              </w:rPr>
              <w:t xml:space="preserve"> years and att</w:t>
            </w:r>
            <w:r w:rsidR="009A3AD0">
              <w:rPr>
                <w:rFonts w:asciiTheme="majorBidi" w:hAnsiTheme="majorBidi" w:cstheme="majorBidi"/>
                <w:color w:val="333333"/>
              </w:rPr>
              <w:t xml:space="preserve">ending school grade </w:t>
            </w:r>
            <w:r w:rsidR="009A3AD0">
              <w:rPr>
                <w:rFonts w:asciiTheme="majorBidi" w:hAnsiTheme="majorBidi" w:cstheme="majorBidi"/>
                <w:i/>
                <w:iCs/>
                <w:color w:val="333333"/>
              </w:rPr>
              <w:t xml:space="preserve">g </w:t>
            </w:r>
            <w:r w:rsidR="00154EAE">
              <w:rPr>
                <w:rFonts w:asciiTheme="majorBidi" w:hAnsiTheme="majorBidi" w:cstheme="majorBidi"/>
                <w:color w:val="333333"/>
              </w:rPr>
              <w:t>who have foundational numeracy skills</w:t>
            </w:r>
            <w:r w:rsidR="00F85918">
              <w:rPr>
                <w:rFonts w:asciiTheme="majorBidi" w:hAnsiTheme="majorBidi" w:cstheme="majorBidi"/>
                <w:color w:val="333333"/>
              </w:rPr>
              <w:t xml:space="preserve"> </w:t>
            </w:r>
            <w:r w:rsidR="00B40D23">
              <w:rPr>
                <w:rFonts w:asciiTheme="majorBidi" w:hAnsiTheme="majorBidi" w:cstheme="majorBidi"/>
              </w:rPr>
              <w:t xml:space="preserve">= </w:t>
            </w:r>
            <w:r w:rsidR="0035385E">
              <w:rPr>
                <w:rFonts w:asciiTheme="majorBidi" w:hAnsiTheme="majorBidi" w:cstheme="majorBidi"/>
                <w:color w:val="333333"/>
              </w:rPr>
              <w:t xml:space="preserve">Number of </w:t>
            </w:r>
            <w:r w:rsidR="009A3AD0">
              <w:rPr>
                <w:rFonts w:asciiTheme="majorBidi" w:hAnsiTheme="majorBidi" w:cstheme="majorBidi"/>
                <w:color w:val="333333"/>
              </w:rPr>
              <w:t xml:space="preserve">children aged </w:t>
            </w:r>
            <w:bookmarkStart w:id="25" w:name="_GoBack"/>
            <w:bookmarkEnd w:id="25"/>
            <w:r w:rsidR="009A3AD0">
              <w:rPr>
                <w:rFonts w:asciiTheme="majorBidi" w:hAnsiTheme="majorBidi" w:cstheme="majorBidi"/>
                <w:i/>
                <w:iCs/>
                <w:color w:val="333333"/>
              </w:rPr>
              <w:t xml:space="preserve">n </w:t>
            </w:r>
            <w:r w:rsidR="00154EAE">
              <w:rPr>
                <w:rFonts w:asciiTheme="majorBidi" w:hAnsiTheme="majorBidi" w:cstheme="majorBidi"/>
                <w:color w:val="333333"/>
              </w:rPr>
              <w:t>years</w:t>
            </w:r>
            <w:r w:rsidR="00154EAE" w:rsidRPr="00154EAE">
              <w:rPr>
                <w:rFonts w:asciiTheme="majorBidi" w:hAnsiTheme="majorBidi" w:cstheme="majorBidi"/>
                <w:color w:val="333333"/>
              </w:rPr>
              <w:t xml:space="preserve"> and attending school grade</w:t>
            </w:r>
            <w:r w:rsidR="009A3AD0">
              <w:rPr>
                <w:rFonts w:asciiTheme="majorBidi" w:hAnsiTheme="majorBidi" w:cstheme="majorBidi"/>
                <w:color w:val="333333"/>
              </w:rPr>
              <w:t xml:space="preserve"> </w:t>
            </w:r>
            <w:r w:rsidR="009A3AD0">
              <w:rPr>
                <w:rFonts w:asciiTheme="majorBidi" w:hAnsiTheme="majorBidi" w:cstheme="majorBidi"/>
                <w:i/>
                <w:iCs/>
                <w:color w:val="333333"/>
              </w:rPr>
              <w:t>g</w:t>
            </w:r>
            <w:r w:rsidR="00154EAE">
              <w:rPr>
                <w:rFonts w:asciiTheme="majorBidi" w:hAnsiTheme="majorBidi" w:cstheme="majorBidi"/>
                <w:color w:val="333333"/>
              </w:rPr>
              <w:t xml:space="preserve">  who have number skill </w:t>
            </w:r>
            <w:r w:rsidR="00154EAE" w:rsidRPr="00154EAE">
              <w:rPr>
                <w:rFonts w:asciiTheme="majorBidi" w:hAnsiTheme="majorBidi" w:cstheme="majorBidi"/>
                <w:color w:val="333333"/>
              </w:rPr>
              <w:t>equal to 1 according to the formula</w:t>
            </w:r>
            <w:r w:rsidR="00154EAE">
              <w:rPr>
                <w:rFonts w:asciiTheme="majorBidi" w:hAnsiTheme="majorBidi" w:cstheme="majorBidi"/>
                <w:color w:val="333333"/>
              </w:rPr>
              <w:t xml:space="preserve"> above </w:t>
            </w:r>
            <w:r w:rsidR="00B40D23">
              <w:rPr>
                <w:rFonts w:asciiTheme="majorBidi" w:hAnsiTheme="majorBidi" w:cstheme="majorBidi"/>
              </w:rPr>
              <w:t>/</w:t>
            </w:r>
            <w:r w:rsidR="00F87631">
              <w:rPr>
                <w:rFonts w:asciiTheme="majorBidi" w:hAnsiTheme="majorBidi" w:cstheme="majorBidi"/>
                <w:color w:val="333333"/>
              </w:rPr>
              <w:t xml:space="preserve"> Total </w:t>
            </w:r>
            <w:r w:rsidRPr="00284D0E">
              <w:rPr>
                <w:rFonts w:asciiTheme="majorBidi" w:hAnsiTheme="majorBidi" w:cstheme="majorBidi"/>
                <w:color w:val="333333"/>
              </w:rPr>
              <w:t xml:space="preserve">number of </w:t>
            </w:r>
            <w:r w:rsidR="009A3AD0">
              <w:rPr>
                <w:rFonts w:asciiTheme="majorBidi" w:hAnsiTheme="majorBidi" w:cstheme="majorBidi"/>
                <w:color w:val="333333"/>
              </w:rPr>
              <w:t xml:space="preserve">children aged </w:t>
            </w:r>
            <w:r w:rsidR="009A3AD0">
              <w:rPr>
                <w:rFonts w:asciiTheme="majorBidi" w:hAnsiTheme="majorBidi" w:cstheme="majorBidi"/>
                <w:i/>
                <w:iCs/>
                <w:color w:val="333333"/>
              </w:rPr>
              <w:t>n</w:t>
            </w:r>
            <w:r w:rsidR="00154EAE">
              <w:rPr>
                <w:rFonts w:asciiTheme="majorBidi" w:hAnsiTheme="majorBidi" w:cstheme="majorBidi"/>
                <w:color w:val="333333"/>
              </w:rPr>
              <w:t xml:space="preserve"> year</w:t>
            </w:r>
            <w:r w:rsidR="009A3AD0">
              <w:rPr>
                <w:rFonts w:asciiTheme="majorBidi" w:hAnsiTheme="majorBidi" w:cstheme="majorBidi"/>
                <w:color w:val="333333"/>
              </w:rPr>
              <w:t xml:space="preserve">s and attending school grade </w:t>
            </w:r>
            <w:r w:rsidR="009A3AD0">
              <w:rPr>
                <w:rFonts w:asciiTheme="majorBidi" w:hAnsiTheme="majorBidi" w:cstheme="majorBidi"/>
                <w:i/>
                <w:iCs/>
                <w:color w:val="333333"/>
              </w:rPr>
              <w:t>g</w:t>
            </w:r>
            <w:r w:rsidRPr="00284D0E">
              <w:rPr>
                <w:rFonts w:asciiTheme="majorBidi" w:hAnsiTheme="majorBidi" w:cstheme="majorBidi"/>
                <w:color w:val="333333"/>
              </w:rPr>
              <w:t xml:space="preserve">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250FF" w:rsidRDefault="002250FF" w:rsidP="006B0512">
      <w:pPr>
        <w:spacing w:after="0" w:line="240" w:lineRule="auto"/>
      </w:pPr>
      <w:r>
        <w:separator/>
      </w:r>
    </w:p>
  </w:endnote>
  <w:endnote w:type="continuationSeparator" w:id="0">
    <w:p w14:paraId="0652DDFD" w14:textId="77777777" w:rsidR="002250FF" w:rsidRDefault="002250F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6"/>
    <w:family w:val="roman"/>
    <w:notTrueType/>
    <w:pitch w:val="default"/>
  </w:font>
  <w:font w:name="DengXian">
    <w:altName w:val="等线"/>
    <w:panose1 w:val="02010600030101010101"/>
    <w:charset w:val="86"/>
    <w:family w:val="modern"/>
    <w:pitch w:val="fixed"/>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6E88E1D" w:rsidR="002250FF" w:rsidRDefault="002250FF">
        <w:pPr>
          <w:pStyle w:val="Footer"/>
          <w:jc w:val="right"/>
        </w:pPr>
        <w:r>
          <w:fldChar w:fldCharType="begin"/>
        </w:r>
        <w:r>
          <w:instrText xml:space="preserve"> PAGE   \* MERGEFORMAT </w:instrText>
        </w:r>
        <w:r>
          <w:fldChar w:fldCharType="separate"/>
        </w:r>
        <w:r w:rsidR="0052552F">
          <w:rPr>
            <w:noProof/>
          </w:rPr>
          <w:t>8</w:t>
        </w:r>
        <w:r>
          <w:rPr>
            <w:noProof/>
          </w:rPr>
          <w:fldChar w:fldCharType="end"/>
        </w:r>
      </w:p>
    </w:sdtContent>
  </w:sdt>
  <w:p w14:paraId="232AF3D4" w14:textId="77777777" w:rsidR="002250FF" w:rsidRDefault="002250F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516A37D" w:rsidR="002250FF" w:rsidRDefault="002250FF">
        <w:pPr>
          <w:pStyle w:val="Footer"/>
          <w:jc w:val="right"/>
        </w:pPr>
        <w:r>
          <w:fldChar w:fldCharType="begin"/>
        </w:r>
        <w:r>
          <w:instrText xml:space="preserve"> PAGE   \* MERGEFORMAT </w:instrText>
        </w:r>
        <w:r>
          <w:fldChar w:fldCharType="separate"/>
        </w:r>
        <w:r w:rsidR="0052552F">
          <w:rPr>
            <w:noProof/>
          </w:rPr>
          <w:t>1</w:t>
        </w:r>
        <w:r>
          <w:rPr>
            <w:noProof/>
          </w:rPr>
          <w:fldChar w:fldCharType="end"/>
        </w:r>
      </w:p>
    </w:sdtContent>
  </w:sdt>
  <w:p w14:paraId="52FF1B3E" w14:textId="77777777" w:rsidR="002250FF" w:rsidRDefault="002250F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250FF" w:rsidRDefault="002250FF" w:rsidP="006B0512">
      <w:pPr>
        <w:spacing w:after="0" w:line="240" w:lineRule="auto"/>
      </w:pPr>
      <w:r>
        <w:separator/>
      </w:r>
    </w:p>
  </w:footnote>
  <w:footnote w:type="continuationSeparator" w:id="0">
    <w:p w14:paraId="21AE062F" w14:textId="77777777" w:rsidR="002250FF" w:rsidRDefault="002250FF" w:rsidP="006B0512">
      <w:pPr>
        <w:spacing w:after="0" w:line="240" w:lineRule="auto"/>
      </w:pPr>
      <w:r>
        <w:continuationSeparator/>
      </w:r>
    </w:p>
  </w:footnote>
  <w:footnote w:id="1">
    <w:p w14:paraId="463C7A6C" w14:textId="3926C0D8" w:rsidR="002250FF" w:rsidRPr="00B8102F" w:rsidRDefault="002250F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1784092"/>
    <w:multiLevelType w:val="hybridMultilevel"/>
    <w:tmpl w:val="00A4EC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CA86EC4"/>
    <w:multiLevelType w:val="hybridMultilevel"/>
    <w:tmpl w:val="C3EA73A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1"/>
  </w:num>
  <w:num w:numId="3">
    <w:abstractNumId w:val="8"/>
  </w:num>
  <w:num w:numId="4">
    <w:abstractNumId w:val="5"/>
  </w:num>
  <w:num w:numId="5">
    <w:abstractNumId w:val="7"/>
  </w:num>
  <w:num w:numId="6">
    <w:abstractNumId w:val="3"/>
  </w:num>
  <w:num w:numId="7">
    <w:abstractNumId w:val="4"/>
  </w:num>
  <w:num w:numId="8">
    <w:abstractNumId w:val="2"/>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0956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323A2"/>
    <w:rsid w:val="00042B85"/>
    <w:rsid w:val="000434EA"/>
    <w:rsid w:val="00045290"/>
    <w:rsid w:val="00045523"/>
    <w:rsid w:val="00046D80"/>
    <w:rsid w:val="00047DED"/>
    <w:rsid w:val="000639BB"/>
    <w:rsid w:val="000716CF"/>
    <w:rsid w:val="00073215"/>
    <w:rsid w:val="00073907"/>
    <w:rsid w:val="00091352"/>
    <w:rsid w:val="0009691A"/>
    <w:rsid w:val="00097108"/>
    <w:rsid w:val="000A24C4"/>
    <w:rsid w:val="000B1F92"/>
    <w:rsid w:val="000B6681"/>
    <w:rsid w:val="000C376A"/>
    <w:rsid w:val="000C3CDE"/>
    <w:rsid w:val="000C6D3A"/>
    <w:rsid w:val="000C7946"/>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4EAE"/>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250F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0891"/>
    <w:rsid w:val="0033413D"/>
    <w:rsid w:val="00340A7C"/>
    <w:rsid w:val="00344199"/>
    <w:rsid w:val="003514F3"/>
    <w:rsid w:val="00352386"/>
    <w:rsid w:val="0035311B"/>
    <w:rsid w:val="0035385E"/>
    <w:rsid w:val="00355460"/>
    <w:rsid w:val="00363A8E"/>
    <w:rsid w:val="00372D21"/>
    <w:rsid w:val="00380958"/>
    <w:rsid w:val="003812B1"/>
    <w:rsid w:val="00385CD9"/>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23D9F"/>
    <w:rsid w:val="0052552F"/>
    <w:rsid w:val="00534BC9"/>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3BC7"/>
    <w:rsid w:val="005A56EE"/>
    <w:rsid w:val="005B293A"/>
    <w:rsid w:val="005B657A"/>
    <w:rsid w:val="005C091C"/>
    <w:rsid w:val="005C570B"/>
    <w:rsid w:val="005C76A1"/>
    <w:rsid w:val="005D35AB"/>
    <w:rsid w:val="005E3025"/>
    <w:rsid w:val="005F42D6"/>
    <w:rsid w:val="005F5729"/>
    <w:rsid w:val="005F6B34"/>
    <w:rsid w:val="005F7B42"/>
    <w:rsid w:val="00604A6A"/>
    <w:rsid w:val="00611159"/>
    <w:rsid w:val="00611F3C"/>
    <w:rsid w:val="0061331D"/>
    <w:rsid w:val="0061501B"/>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225F8"/>
    <w:rsid w:val="00734EE0"/>
    <w:rsid w:val="00736C17"/>
    <w:rsid w:val="00736C4F"/>
    <w:rsid w:val="00745001"/>
    <w:rsid w:val="00751373"/>
    <w:rsid w:val="00772DE4"/>
    <w:rsid w:val="0077584C"/>
    <w:rsid w:val="00776312"/>
    <w:rsid w:val="00783DEF"/>
    <w:rsid w:val="007842B8"/>
    <w:rsid w:val="00791932"/>
    <w:rsid w:val="007A078A"/>
    <w:rsid w:val="007A2617"/>
    <w:rsid w:val="007A28BA"/>
    <w:rsid w:val="007A4A1F"/>
    <w:rsid w:val="007A6640"/>
    <w:rsid w:val="007B2E39"/>
    <w:rsid w:val="007C2733"/>
    <w:rsid w:val="007C3738"/>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32B99"/>
    <w:rsid w:val="00840512"/>
    <w:rsid w:val="0084113E"/>
    <w:rsid w:val="00851DF8"/>
    <w:rsid w:val="008521A2"/>
    <w:rsid w:val="00865A34"/>
    <w:rsid w:val="00866E98"/>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067E3"/>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3AD0"/>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92D50"/>
    <w:rsid w:val="00AA38A9"/>
    <w:rsid w:val="00AB65AE"/>
    <w:rsid w:val="00AC483F"/>
    <w:rsid w:val="00AD26C4"/>
    <w:rsid w:val="00AD7B04"/>
    <w:rsid w:val="00AE7A74"/>
    <w:rsid w:val="00AF2FE1"/>
    <w:rsid w:val="00B06AF2"/>
    <w:rsid w:val="00B137EE"/>
    <w:rsid w:val="00B13CEC"/>
    <w:rsid w:val="00B160DB"/>
    <w:rsid w:val="00B20392"/>
    <w:rsid w:val="00B217AF"/>
    <w:rsid w:val="00B40D23"/>
    <w:rsid w:val="00B477C9"/>
    <w:rsid w:val="00B5628F"/>
    <w:rsid w:val="00B564D6"/>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35744"/>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51841"/>
    <w:rsid w:val="00D51AD5"/>
    <w:rsid w:val="00D60919"/>
    <w:rsid w:val="00D622B2"/>
    <w:rsid w:val="00D6461B"/>
    <w:rsid w:val="00D72843"/>
    <w:rsid w:val="00D815D9"/>
    <w:rsid w:val="00D855E8"/>
    <w:rsid w:val="00DA382D"/>
    <w:rsid w:val="00DA69E7"/>
    <w:rsid w:val="00DB1DCD"/>
    <w:rsid w:val="00DB71E4"/>
    <w:rsid w:val="00DC2507"/>
    <w:rsid w:val="00DC4AE7"/>
    <w:rsid w:val="00DC599B"/>
    <w:rsid w:val="00DC689C"/>
    <w:rsid w:val="00DC7C5F"/>
    <w:rsid w:val="00DD4950"/>
    <w:rsid w:val="00DD4A46"/>
    <w:rsid w:val="00DE10A6"/>
    <w:rsid w:val="00DE2CF1"/>
    <w:rsid w:val="00DE64D3"/>
    <w:rsid w:val="00DE7CEF"/>
    <w:rsid w:val="00DF78A7"/>
    <w:rsid w:val="00E07CA1"/>
    <w:rsid w:val="00E263EC"/>
    <w:rsid w:val="00E27187"/>
    <w:rsid w:val="00E362E3"/>
    <w:rsid w:val="00E426DC"/>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B70E7"/>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62169"/>
    <w:rsid w:val="00F75853"/>
    <w:rsid w:val="00F7784D"/>
    <w:rsid w:val="00F8144F"/>
    <w:rsid w:val="00F8462A"/>
    <w:rsid w:val="00F85918"/>
    <w:rsid w:val="00F8629F"/>
    <w:rsid w:val="00F862A7"/>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9569"/>
    <o:shapelayout v:ext="edit">
      <o:idmap v:ext="edit" data="1"/>
    </o:shapelayout>
  </w:shapeDefaults>
  <w:decimalSymbol w:val="."/>
  <w:listSeparator w:val=","/>
  <w14:docId w14:val="6B1EF2FD"/>
  <w15:docId w15:val="{A6BF28D6-51E3-4B3E-A0A3-C41AE4C0E9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6"/>
    <w:family w:val="roman"/>
    <w:notTrueType/>
    <w:pitch w:val="default"/>
  </w:font>
  <w:font w:name="DengXian">
    <w:altName w:val="等线"/>
    <w:panose1 w:val="02010600030101010101"/>
    <w:charset w:val="86"/>
    <w:family w:val="modern"/>
    <w:pitch w:val="fixed"/>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9303E"/>
    <w:rsid w:val="007A219D"/>
    <w:rsid w:val="007C73E5"/>
    <w:rsid w:val="008C4400"/>
    <w:rsid w:val="008E3979"/>
    <w:rsid w:val="0092271B"/>
    <w:rsid w:val="00BA6FA1"/>
    <w:rsid w:val="00BD5184"/>
    <w:rsid w:val="00C64B44"/>
    <w:rsid w:val="00CC31FA"/>
    <w:rsid w:val="00DA061B"/>
    <w:rsid w:val="00DB0D0E"/>
    <w:rsid w:val="00DF5E67"/>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2D1764E-9502-4A5F-BFC7-F0D1BBA8E6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3501</TotalTime>
  <Pages>15</Pages>
  <Words>217068</Words>
  <Characters>1237292</Characters>
  <Application>Microsoft Office Word</Application>
  <DocSecurity>8</DocSecurity>
  <Lines>10310</Lines>
  <Paragraphs>2902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1451458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Sajani</cp:lastModifiedBy>
  <cp:revision>13</cp:revision>
  <cp:lastPrinted>2020-04-16T14:23:00Z</cp:lastPrinted>
  <dcterms:created xsi:type="dcterms:W3CDTF">2020-10-22T23:58:00Z</dcterms:created>
  <dcterms:modified xsi:type="dcterms:W3CDTF">2021-06-16T14:15:00Z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