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2563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2563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2563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2563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2563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2563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2563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2563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2563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2563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2563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2563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2563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D12EF9D" w:rsidR="00B66AF3" w:rsidRDefault="001B7FA2"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6460EB0E"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AE0AA96"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0FD5B3B" w:rsidR="005377B9" w:rsidRPr="00030DBC" w:rsidRDefault="0031646B" w:rsidP="0031646B">
            <w:pPr>
              <w:rPr>
                <w:rFonts w:asciiTheme="majorBidi" w:hAnsiTheme="majorBidi" w:cstheme="majorBidi"/>
              </w:rPr>
            </w:pPr>
            <w:r w:rsidRPr="0031646B">
              <w:rPr>
                <w:rFonts w:asciiTheme="majorBidi" w:hAnsiTheme="majorBidi" w:cstheme="majorBidi"/>
                <w:color w:val="333333"/>
              </w:rPr>
              <w:t>2.2.1</w:t>
            </w:r>
            <w:r w:rsidR="00C43904" w:rsidRPr="00030DBC">
              <w:rPr>
                <w:rFonts w:asciiTheme="majorBidi" w:hAnsiTheme="majorBidi" w:cstheme="majorBidi"/>
                <w:color w:val="333333"/>
              </w:rPr>
              <w:t xml:space="preserve"> </w:t>
            </w:r>
            <w:r w:rsidRPr="0031646B">
              <w:rPr>
                <w:rFonts w:asciiTheme="majorBidi" w:hAnsiTheme="majorBidi" w:cstheme="majorBidi"/>
                <w:color w:val="333333"/>
              </w:rPr>
              <w:t>Prevalence</w:t>
            </w:r>
            <w:r w:rsidR="001B7FA2">
              <w:rPr>
                <w:rFonts w:asciiTheme="majorBidi" w:hAnsiTheme="majorBidi" w:cstheme="majorBidi"/>
                <w:color w:val="333333"/>
              </w:rPr>
              <w:t xml:space="preserve"> of stunting (height for age &lt;-3</w:t>
            </w:r>
            <w:r w:rsidRPr="0031646B">
              <w:rPr>
                <w:rFonts w:asciiTheme="majorBidi" w:hAnsiTheme="majorBidi" w:cstheme="majorBidi"/>
                <w:color w:val="333333"/>
              </w:rPr>
              <w:t xml:space="preserve"> standard deviation from the median of the World Health Organization (WHO) Child Growth Standards) among children under 5 years of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5BD1C03" w:rsidR="005377B9" w:rsidRPr="00030DBC" w:rsidRDefault="000D2623" w:rsidP="009F305C">
            <w:pPr>
              <w:rPr>
                <w:rFonts w:asciiTheme="majorBidi" w:hAnsiTheme="majorBidi" w:cstheme="majorBidi"/>
              </w:rPr>
            </w:pPr>
            <w:r>
              <w:rPr>
                <w:rFonts w:asciiTheme="majorBidi" w:hAnsiTheme="majorBidi" w:cstheme="majorBidi"/>
                <w:color w:val="FF0000"/>
              </w:rPr>
              <w:t>This is under SDG 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E5B29A4"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235065">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510F23" w:rsidRPr="00510F23">
              <w:rPr>
                <w:rFonts w:asciiTheme="majorBidi" w:hAnsiTheme="majorBidi" w:cstheme="majorBidi"/>
                <w:color w:val="auto"/>
                <w:sz w:val="22"/>
                <w:szCs w:val="22"/>
              </w:rPr>
              <w:t>of children unde</w:t>
            </w:r>
            <w:r w:rsidR="001B7FA2">
              <w:rPr>
                <w:rFonts w:asciiTheme="majorBidi" w:hAnsiTheme="majorBidi" w:cstheme="majorBidi"/>
                <w:color w:val="auto"/>
                <w:sz w:val="22"/>
                <w:szCs w:val="22"/>
              </w:rPr>
              <w:t>r age 5 who fall below minus three</w:t>
            </w:r>
            <w:r w:rsidR="00510F23" w:rsidRPr="00510F23">
              <w:rPr>
                <w:rFonts w:asciiTheme="majorBidi" w:hAnsiTheme="majorBidi" w:cstheme="majorBidi"/>
                <w:color w:val="auto"/>
                <w:sz w:val="22"/>
                <w:szCs w:val="22"/>
              </w:rPr>
              <w:t xml:space="preserve"> st</w:t>
            </w:r>
            <w:r w:rsidR="001B7FA2">
              <w:rPr>
                <w:rFonts w:asciiTheme="majorBidi" w:hAnsiTheme="majorBidi" w:cstheme="majorBidi"/>
                <w:color w:val="auto"/>
                <w:sz w:val="22"/>
                <w:szCs w:val="22"/>
              </w:rPr>
              <w:t>andard deviations (</w:t>
            </w:r>
            <w:r w:rsidR="00510F23" w:rsidRPr="00510F23">
              <w:rPr>
                <w:rFonts w:asciiTheme="majorBidi" w:hAnsiTheme="majorBidi" w:cstheme="majorBidi"/>
                <w:color w:val="auto"/>
                <w:sz w:val="22"/>
                <w:szCs w:val="22"/>
              </w:rPr>
              <w:t>severe) of the median height for age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99B30DB" w:rsidR="00C65038" w:rsidRPr="00680947" w:rsidRDefault="00235065"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 xml:space="preserve">Therefore, a multi-stage, stratified cluster sampling approach was used for the selection of the survey sample. The primary sampling units (PSUs) selected at the first stage were the </w:t>
            </w:r>
            <w:r w:rsidRPr="008E29E4">
              <w:rPr>
                <w:rFonts w:asciiTheme="majorBidi" w:hAnsiTheme="majorBidi" w:cstheme="majorBidi"/>
                <w:color w:val="000000"/>
                <w:sz w:val="22"/>
                <w:szCs w:val="22"/>
              </w:rPr>
              <w:lastRenderedPageBreak/>
              <w:t>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8599AA6" w:rsidR="0035311B" w:rsidRPr="00325633" w:rsidRDefault="0032563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99096D7" w:rsidR="0035311B" w:rsidRPr="00325633" w:rsidRDefault="0032563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BF5A4E3" w:rsidR="007F2D9F" w:rsidRPr="00F54923" w:rsidRDefault="00510F23" w:rsidP="002F0922">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reflecting child nutritional status. Child stunting refers to a child who is t</w:t>
            </w:r>
            <w:r w:rsidR="002E6878">
              <w:rPr>
                <w:rFonts w:asciiTheme="majorBidi" w:hAnsiTheme="majorBidi" w:cstheme="majorBidi"/>
                <w:sz w:val="22"/>
                <w:szCs w:val="22"/>
              </w:rPr>
              <w:t xml:space="preserve">oo short for his or her age. It </w:t>
            </w:r>
            <w:r w:rsidRPr="00510F23">
              <w:rPr>
                <w:rFonts w:asciiTheme="majorBidi" w:hAnsiTheme="majorBidi" w:cstheme="majorBidi"/>
                <w:sz w:val="22"/>
                <w:szCs w:val="22"/>
              </w:rPr>
              <w:t>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E11CB18"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The nutritional status indicator </w:t>
            </w:r>
            <w:r w:rsidRPr="004E1323">
              <w:rPr>
                <w:rFonts w:asciiTheme="majorBidi" w:hAnsiTheme="majorBidi" w:cstheme="majorBidi"/>
              </w:rPr>
              <w:t>he</w:t>
            </w:r>
            <w:r>
              <w:rPr>
                <w:rFonts w:asciiTheme="majorBidi" w:hAnsiTheme="majorBidi" w:cstheme="majorBidi"/>
              </w:rPr>
              <w:t xml:space="preserve">ight-for-age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lastRenderedPageBreak/>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B2AC24F" w14:textId="77777777" w:rsidR="00325633" w:rsidRDefault="00325633" w:rsidP="0032563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26D0287" w14:textId="77777777" w:rsidR="00325633" w:rsidRPr="001045C4" w:rsidRDefault="00325633" w:rsidP="0032563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3B06C6DE" w:rsidR="007F2D9F" w:rsidRPr="00325633" w:rsidRDefault="00325633" w:rsidP="0032563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01E0B0B" w14:textId="77777777" w:rsidR="00325633" w:rsidRDefault="00325633" w:rsidP="0032563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B9A7672" w14:textId="77777777" w:rsidR="00325633" w:rsidRPr="001045C4" w:rsidRDefault="00325633" w:rsidP="0032563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2FBEB7E6" w:rsidR="007F2D9F" w:rsidRPr="00325633" w:rsidRDefault="00325633" w:rsidP="00325633">
            <w:r w:rsidRPr="00E161C5">
              <w:rPr>
                <w:rFonts w:asciiTheme="majorBidi" w:hAnsiTheme="majorBidi" w:cstheme="majorBidi"/>
                <w:color w:val="000000"/>
              </w:rPr>
              <w:lastRenderedPageBreak/>
              <w:t>Team supervisors were responsible for daily monitoring of filed work. It was mandatory to re-interview on one household per cluster. Furthermore, the skills and performance were observed on daily basis.</w:t>
            </w:r>
            <w:bookmarkStart w:id="25" w:name="_GoBack"/>
            <w:bookmarkEnd w:id="25"/>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D6AA11B" w:rsidR="00510F23" w:rsidRDefault="00510F23">
        <w:pPr>
          <w:pStyle w:val="Footer"/>
          <w:jc w:val="right"/>
        </w:pPr>
        <w:r>
          <w:fldChar w:fldCharType="begin"/>
        </w:r>
        <w:r>
          <w:instrText xml:space="preserve"> PAGE   \* MERGEFORMAT </w:instrText>
        </w:r>
        <w:r>
          <w:fldChar w:fldCharType="separate"/>
        </w:r>
        <w:r w:rsidR="00325633">
          <w:rPr>
            <w:noProof/>
          </w:rPr>
          <w:t>7</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7E62497" w:rsidR="00510F23" w:rsidRDefault="00510F23">
        <w:pPr>
          <w:pStyle w:val="Footer"/>
          <w:jc w:val="right"/>
        </w:pPr>
        <w:r>
          <w:fldChar w:fldCharType="begin"/>
        </w:r>
        <w:r>
          <w:instrText xml:space="preserve"> PAGE   \* MERGEFORMAT </w:instrText>
        </w:r>
        <w:r>
          <w:fldChar w:fldCharType="separate"/>
        </w:r>
        <w:r w:rsidR="00325633">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168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065"/>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878"/>
    <w:rsid w:val="002E6DA3"/>
    <w:rsid w:val="002F0922"/>
    <w:rsid w:val="0031646B"/>
    <w:rsid w:val="00316CFE"/>
    <w:rsid w:val="003218D9"/>
    <w:rsid w:val="00325633"/>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68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A96958CA-F242-43FF-BFE0-C62626C844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2930</TotalTime>
  <Pages>13</Pages>
  <Words>216516</Words>
  <Characters>1234146</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80</cp:revision>
  <cp:lastPrinted>2020-04-16T14:23:00Z</cp:lastPrinted>
  <dcterms:created xsi:type="dcterms:W3CDTF">2020-10-22T23:58:00Z</dcterms:created>
  <dcterms:modified xsi:type="dcterms:W3CDTF">2021-06-16T12:49:00Z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