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72BD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72BD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72BD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72BD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72BD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72BD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72BD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72BD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72BD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72BD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72BD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72BD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72BD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951C27" w:rsidR="00B66AF3" w:rsidRDefault="00C47BE6" w:rsidP="00B66AF3">
          <w:r>
            <w:t>3.8.1 Universal health coverage (UHC) service coverage index [3.8.1] (SH_ACS_UNHC)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89D3E8D"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63FBA2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2E3C4E" w:rsidR="000C3CDE" w:rsidRPr="00030DBC" w:rsidRDefault="00C47BE6"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3</w:t>
            </w:r>
            <w:r w:rsidR="0082426F" w:rsidRPr="00030DBC">
              <w:rPr>
                <w:rFonts w:asciiTheme="majorBidi" w:hAnsiTheme="majorBidi" w:cstheme="majorBidi"/>
                <w:color w:val="333333"/>
              </w:rPr>
              <w:t xml:space="preserve"> </w:t>
            </w:r>
            <w:r w:rsidRPr="00C47BE6">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D54C76" w:rsidR="005377B9" w:rsidRPr="00030DBC" w:rsidRDefault="00C47BE6"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3.8</w:t>
            </w:r>
            <w:r w:rsidR="00CF2080">
              <w:rPr>
                <w:rFonts w:asciiTheme="majorBidi" w:hAnsiTheme="majorBidi" w:cstheme="majorBidi"/>
                <w:color w:val="000000"/>
                <w:sz w:val="22"/>
                <w:szCs w:val="22"/>
                <w:shd w:val="clear" w:color="auto" w:fill="FFFFFF"/>
              </w:rPr>
              <w:t xml:space="preserve"> </w:t>
            </w:r>
            <w:r w:rsidRPr="00C47BE6">
              <w:rPr>
                <w:rFonts w:asciiTheme="majorBidi" w:hAnsiTheme="majorBidi" w:cstheme="majorBidi"/>
                <w:color w:val="000000"/>
                <w:sz w:val="22"/>
                <w:szCs w:val="22"/>
                <w:shd w:val="clear" w:color="auto" w:fill="FFFFFF"/>
              </w:rPr>
              <w:t>Achieve universal health coverage, including financial risk protection, access to quality essential health-care services and access to safe, effective, quality and affordable essential medicines and vaccines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A5CEFFE" w:rsidR="005377B9" w:rsidRPr="00030DBC" w:rsidRDefault="00C47BE6" w:rsidP="00C47BE6">
            <w:pPr>
              <w:rPr>
                <w:rFonts w:asciiTheme="majorBidi" w:hAnsiTheme="majorBidi" w:cstheme="majorBidi"/>
              </w:rPr>
            </w:pPr>
            <w:r>
              <w:rPr>
                <w:rFonts w:asciiTheme="majorBidi" w:hAnsiTheme="majorBidi" w:cstheme="majorBidi"/>
                <w:color w:val="333333"/>
              </w:rPr>
              <w:t xml:space="preserve">3.8.1 </w:t>
            </w:r>
            <w:r w:rsidRPr="00C47BE6">
              <w:rPr>
                <w:rFonts w:asciiTheme="majorBidi" w:hAnsiTheme="majorBidi" w:cstheme="majorBidi"/>
                <w:color w:val="333333"/>
              </w:rPr>
              <w:t>Coverage of essential health services (defined as the average coverage of essential services based on tracer interventions that include reproductive, maternal, newborn and child health, infectious diseases, non-communicable diseases and service capacity and access, among the general and the most disadvantaged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D79661C" w:rsidR="005377B9" w:rsidRPr="00030DBC" w:rsidRDefault="00C47BE6"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95C96B" w14:textId="51AA0BB8" w:rsidR="000D26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572BD8">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D1060D" w:rsidRPr="00D1060D">
              <w:rPr>
                <w:rFonts w:asciiTheme="majorBidi" w:hAnsiTheme="majorBidi" w:cstheme="majorBidi"/>
                <w:color w:val="auto"/>
                <w:sz w:val="22"/>
                <w:szCs w:val="22"/>
              </w:rPr>
              <w:t>of children under age 5 with ARI symptoms in the last 2 weeks for whom advice or treatment was sought from a health facility or provider</w:t>
            </w:r>
            <w:r w:rsidR="00D1060D">
              <w:rPr>
                <w:rFonts w:asciiTheme="majorBidi" w:hAnsiTheme="majorBidi" w:cstheme="majorBidi"/>
                <w:color w:val="auto"/>
                <w:sz w:val="22"/>
                <w:szCs w:val="22"/>
              </w:rPr>
              <w:t>.</w:t>
            </w:r>
          </w:p>
          <w:p w14:paraId="3C19FAF5" w14:textId="77777777" w:rsidR="00D1060D" w:rsidRDefault="00D1060D" w:rsidP="000D2623">
            <w:pPr>
              <w:pStyle w:val="MText"/>
              <w:rPr>
                <w:rFonts w:asciiTheme="majorBidi" w:hAnsiTheme="majorBidi" w:cstheme="majorBidi"/>
                <w:color w:val="auto"/>
                <w:sz w:val="22"/>
                <w:szCs w:val="22"/>
              </w:rPr>
            </w:pPr>
          </w:p>
          <w:p w14:paraId="6C84E827" w14:textId="38470DBA" w:rsidR="00D1060D" w:rsidRPr="00510F23" w:rsidRDefault="00D1060D" w:rsidP="000D2623">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ARI stands for ‘acute respiratory infection’. </w:t>
            </w:r>
            <w:r w:rsidRPr="00D1060D">
              <w:rPr>
                <w:rFonts w:asciiTheme="majorBidi" w:hAnsiTheme="majorBidi" w:cstheme="majorBidi"/>
                <w:color w:val="auto"/>
                <w:sz w:val="22"/>
                <w:szCs w:val="22"/>
              </w:rPr>
              <w:t>The definition of ARI used in the Demographic and Health Surveys (DHS) and in the Multiple Indicator Cluster Surveys (MICS) was chosen by the group and is based on mothers’ perceptions of a child who has a cough, is breathing faster than usual with short, quick breaths or is having difficulty breathing, excluding children that had only a blocked nose.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256769" w:rsidR="00C65038" w:rsidRPr="00680947" w:rsidRDefault="00572BD8" w:rsidP="00B5628F">
            <w:pPr>
              <w:rPr>
                <w:rFonts w:asciiTheme="majorBidi" w:hAnsiTheme="majorBidi" w:cstheme="majorBidi"/>
              </w:rPr>
            </w:pPr>
            <w:r w:rsidRPr="007F0E19">
              <w:rPr>
                <w:rFonts w:asciiTheme="majorBidi" w:hAnsiTheme="majorBidi" w:cstheme="majorBidi"/>
              </w:rPr>
              <w:t xml:space="preserve">An international multi-purpose household survey </w:t>
            </w:r>
            <w:proofErr w:type="spellStart"/>
            <w:r w:rsidRPr="007F0E19">
              <w:rPr>
                <w:rFonts w:asciiTheme="majorBidi" w:hAnsiTheme="majorBidi" w:cstheme="majorBidi"/>
              </w:rPr>
              <w:t>programme</w:t>
            </w:r>
            <w:proofErr w:type="spellEnd"/>
            <w:r w:rsidRPr="007F0E19">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7F0E19">
              <w:rPr>
                <w:rFonts w:asciiTheme="majorBidi" w:hAnsiTheme="majorBidi" w:cstheme="majorBidi"/>
              </w:rPr>
              <w:t>rogramme</w:t>
            </w:r>
            <w:proofErr w:type="spellEnd"/>
            <w:r w:rsidRPr="007F0E19">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BB33E" w:rsidR="0035311B" w:rsidRPr="00572BD8" w:rsidRDefault="00572BD8"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B1AFD04" w:rsidR="0035311B" w:rsidRPr="00572BD8" w:rsidRDefault="00572BD8"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BAFA1CD" w:rsidR="007F2D9F" w:rsidRPr="00F54923" w:rsidRDefault="00C83947" w:rsidP="004922FE">
            <w:pPr>
              <w:pStyle w:val="MText"/>
              <w:rPr>
                <w:rFonts w:asciiTheme="majorBidi" w:hAnsiTheme="majorBidi" w:cstheme="majorBidi"/>
                <w:sz w:val="22"/>
                <w:szCs w:val="22"/>
              </w:rPr>
            </w:pPr>
            <w:r w:rsidRPr="00C83947">
              <w:rPr>
                <w:rFonts w:asciiTheme="majorBidi" w:hAnsiTheme="majorBidi" w:cstheme="majorBidi"/>
                <w:sz w:val="22"/>
                <w:szCs w:val="22"/>
              </w:rPr>
              <w:t>Appropriate care of the sick child is defined as providers that can correctly diagnose and treat pneumonia. The proportion of under-fives with ARI that are taken to an appropriate health-care provider is therefore a key indicator for coverage of intervention and care-seeking, and provides critical inputs to the monitoring of progress towards child survival-related Millennium Development Goals and Strategies.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79B1090" w14:textId="4B948CF5" w:rsidR="002718DD" w:rsidRDefault="002718DD" w:rsidP="002718DD">
            <w:pPr>
              <w:rPr>
                <w:rFonts w:asciiTheme="majorBidi" w:hAnsiTheme="majorBidi" w:cstheme="majorBidi"/>
                <w:color w:val="333333"/>
              </w:rPr>
            </w:pPr>
            <w:r>
              <w:rPr>
                <w:rFonts w:asciiTheme="majorBidi" w:hAnsiTheme="majorBidi" w:cstheme="majorBidi"/>
                <w:color w:val="333333"/>
              </w:rPr>
              <w:t xml:space="preserve">This indicators is calculated by dividing the total number of children aged under 5 years with ARI system by the total number of children aged under 5 years multiplied by 100.  </w:t>
            </w:r>
          </w:p>
          <w:p w14:paraId="5A53B8A7" w14:textId="68AA7AD5" w:rsidR="00B40D23" w:rsidRPr="00805865" w:rsidRDefault="009C1C57" w:rsidP="004E1323">
            <w:pPr>
              <w:rPr>
                <w:rFonts w:asciiTheme="majorBidi" w:hAnsiTheme="majorBidi" w:cstheme="majorBidi"/>
              </w:rPr>
            </w:pPr>
            <w:r>
              <w:rPr>
                <w:rFonts w:asciiTheme="majorBidi" w:hAnsiTheme="majorBidi" w:cstheme="majorBidi"/>
              </w:rPr>
              <w:t xml:space="preserve">Children under age 5 with ARI symptoms = </w:t>
            </w:r>
            <w:r w:rsidR="002718DD">
              <w:rPr>
                <w:rFonts w:asciiTheme="majorBidi" w:hAnsiTheme="majorBidi" w:cstheme="majorBidi"/>
              </w:rPr>
              <w:t>Children aged under 5 years with ARI symptoms/ Total number of children aged under 5 years</w:t>
            </w:r>
            <w:r w:rsidR="002718DD" w:rsidRPr="00026FEA">
              <w:rPr>
                <w:rFonts w:asciiTheme="majorBidi" w:hAnsiTheme="majorBidi" w:cstheme="majorBidi"/>
              </w:rPr>
              <w:t>×</w:t>
            </w:r>
            <w:r w:rsidR="002718DD">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w:t>
            </w:r>
            <w:bookmarkStart w:id="25" w:name="_GoBack"/>
            <w:bookmarkEnd w:id="25"/>
            <w:r w:rsidRPr="001045C4">
              <w:rPr>
                <w:rFonts w:asciiTheme="majorBidi" w:hAnsiTheme="majorBidi" w:cstheme="majorBidi"/>
                <w:color w:val="000000"/>
              </w:rPr>
              <w:t>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05BA19E"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540C08"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15E5C62"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8B91E5"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468D02A"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6406AA28"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521DD77" w:rsidR="00510F23" w:rsidRDefault="00510F23">
        <w:pPr>
          <w:pStyle w:val="Footer"/>
          <w:jc w:val="right"/>
        </w:pPr>
        <w:r>
          <w:fldChar w:fldCharType="begin"/>
        </w:r>
        <w:r>
          <w:instrText xml:space="preserve"> PAGE   \* MERGEFORMAT </w:instrText>
        </w:r>
        <w:r>
          <w:fldChar w:fldCharType="separate"/>
        </w:r>
        <w:r w:rsidR="00572BD8">
          <w:rPr>
            <w:noProof/>
          </w:rPr>
          <w:t>6</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0444899" w:rsidR="00510F23" w:rsidRDefault="00510F23">
        <w:pPr>
          <w:pStyle w:val="Footer"/>
          <w:jc w:val="right"/>
        </w:pPr>
        <w:r>
          <w:fldChar w:fldCharType="begin"/>
        </w:r>
        <w:r>
          <w:instrText xml:space="preserve"> PAGE   \* MERGEFORMAT </w:instrText>
        </w:r>
        <w:r>
          <w:fldChar w:fldCharType="separate"/>
        </w:r>
        <w:r w:rsidR="00572BD8">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987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18DD"/>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72BD8"/>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1C57"/>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47BE6"/>
    <w:rsid w:val="00C605D4"/>
    <w:rsid w:val="00C65038"/>
    <w:rsid w:val="00C66489"/>
    <w:rsid w:val="00C83947"/>
    <w:rsid w:val="00C87DE5"/>
    <w:rsid w:val="00C93F83"/>
    <w:rsid w:val="00C94E79"/>
    <w:rsid w:val="00CA6252"/>
    <w:rsid w:val="00CA646E"/>
    <w:rsid w:val="00CA7FA5"/>
    <w:rsid w:val="00CB7B0D"/>
    <w:rsid w:val="00CC5969"/>
    <w:rsid w:val="00CD4533"/>
    <w:rsid w:val="00CF2080"/>
    <w:rsid w:val="00CF4869"/>
    <w:rsid w:val="00CF504E"/>
    <w:rsid w:val="00D1060D"/>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85F3A"/>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987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4633BFA-A0D6-4C19-B0BF-88DE04061E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2948</TotalTime>
  <Pages>13</Pages>
  <Words>216587</Words>
  <Characters>1234550</Characters>
  <Application>Microsoft Office Word</Application>
  <DocSecurity>8</DocSecurity>
  <Lines>10287</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88</cp:revision>
  <cp:lastPrinted>2020-04-16T14:23:00Z</cp:lastPrinted>
  <dcterms:created xsi:type="dcterms:W3CDTF">2020-10-22T23:58:00Z</dcterms:created>
  <dcterms:modified xsi:type="dcterms:W3CDTF">2021-06-16T13:37:00Z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