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j39n8e35vb22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Table Overview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hd w:fill="e9eef6" w:val="clear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Table Name: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opentrace-prod-5ga4.bronze.climatewatch_climate_health_impacts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What the Table Entails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table contains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projected climate and health outcomes</w:t>
      </w:r>
      <w:r w:rsidDel="00000000" w:rsidR="00000000" w:rsidRPr="00000000">
        <w:rPr>
          <w:color w:val="1f1f1f"/>
          <w:rtl w:val="0"/>
        </w:rPr>
        <w:t xml:space="preserve"> based on different policy and environmental scenarios. It models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social and health consequences</w:t>
      </w:r>
      <w:r w:rsidDel="00000000" w:rsidR="00000000" w:rsidRPr="00000000">
        <w:rPr>
          <w:color w:val="1f1f1f"/>
          <w:rtl w:val="0"/>
        </w:rPr>
        <w:t xml:space="preserve"> (e.g., lives saved, pollution reduction) of climate action as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forecasted time-series</w:t>
      </w:r>
      <w:r w:rsidDel="00000000" w:rsidR="00000000" w:rsidRPr="00000000">
        <w:rPr>
          <w:color w:val="1f1f1f"/>
          <w:rtl w:val="0"/>
        </w:rPr>
        <w:t xml:space="preserve">. For OpenTrace, this allows the AI to factor in future sustainability and human-welfare metrics alongside agricultural output.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Granularity:</w:t>
      </w:r>
      <w:r w:rsidDel="00000000" w:rsidR="00000000" w:rsidRPr="00000000">
        <w:rPr>
          <w:color w:val="1f1f1f"/>
          <w:rtl w:val="0"/>
        </w:rPr>
        <w:t xml:space="preserve"> One row per Location + Model + Scenario + Indicator + Year.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89klgmqu5vm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Source Details (Web API Specific)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 Provider:</w:t>
      </w:r>
      <w:r w:rsidDel="00000000" w:rsidR="00000000" w:rsidRPr="00000000">
        <w:rPr>
          <w:color w:val="1f1f1f"/>
          <w:rtl w:val="0"/>
        </w:rPr>
        <w:t xml:space="preserve"> ClimateWatch (World Resources Institute)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 Type:</w:t>
      </w:r>
      <w:r w:rsidDel="00000000" w:rsidR="00000000" w:rsidRPr="00000000">
        <w:rPr>
          <w:color w:val="1f1f1f"/>
          <w:rtl w:val="0"/>
        </w:rPr>
        <w:t xml:space="preserve"> REST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Endpoint(s):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/api/v1/data/climate_finance</w:t>
      </w:r>
      <w:r w:rsidDel="00000000" w:rsidR="00000000" w:rsidRPr="00000000">
        <w:rPr>
          <w:color w:val="1f1f1f"/>
          <w:rtl w:val="0"/>
        </w:rPr>
        <w:t xml:space="preserve"> (or specific health impact modules)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HTTP Method:</w:t>
      </w:r>
      <w:r w:rsidDel="00000000" w:rsidR="00000000" w:rsidRPr="00000000">
        <w:rPr>
          <w:color w:val="1f1f1f"/>
          <w:rtl w:val="0"/>
        </w:rPr>
        <w:t xml:space="preserve"> GET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Authentication:</w:t>
      </w:r>
      <w:r w:rsidDel="00000000" w:rsidR="00000000" w:rsidRPr="00000000">
        <w:rPr>
          <w:color w:val="1f1f1f"/>
          <w:rtl w:val="0"/>
        </w:rPr>
        <w:t xml:space="preserve"> None (Public Open Data)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Pagination Strategy:</w:t>
      </w:r>
      <w:r w:rsidDel="00000000" w:rsidR="00000000" w:rsidRPr="00000000">
        <w:rPr>
          <w:color w:val="1f1f1f"/>
          <w:rtl w:val="0"/>
        </w:rPr>
        <w:t xml:space="preserve"> Page-based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Ingestion Frequency:</w:t>
      </w:r>
      <w:r w:rsidDel="00000000" w:rsidR="00000000" w:rsidRPr="00000000">
        <w:rPr>
          <w:color w:val="1f1f1f"/>
          <w:rtl w:val="0"/>
        </w:rPr>
        <w:t xml:space="preserve"> Periodic (updated as new NDC or EPS models are released)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Historical/Future Coverage:</w:t>
      </w:r>
      <w:r w:rsidDel="00000000" w:rsidR="00000000" w:rsidRPr="00000000">
        <w:rPr>
          <w:color w:val="1f1f1f"/>
          <w:rtl w:val="0"/>
        </w:rPr>
        <w:t xml:space="preserve"> Historical baselines to 2050/2100 projections.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bfao6s77dpdt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Relationships &amp; Dependencies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Primary Key: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id</w:t>
      </w:r>
      <w:r w:rsidDel="00000000" w:rsidR="00000000" w:rsidRPr="00000000">
        <w:rPr>
          <w:color w:val="1f1f1f"/>
          <w:rtl w:val="0"/>
        </w:rPr>
        <w:t xml:space="preserve"> (Source-generated unique identifier)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Foreign Keys:</w:t>
      </w:r>
      <w:r w:rsidDel="00000000" w:rsidR="00000000" w:rsidRPr="00000000">
        <w:rPr>
          <w:color w:val="1f1f1f"/>
          <w:rtl w:val="0"/>
        </w:rPr>
        <w:t xml:space="preserve"> * </w:t>
      </w:r>
      <w:r w:rsidDel="00000000" w:rsidR="00000000" w:rsidRPr="00000000">
        <w:rPr>
          <w:color w:val="444746"/>
          <w:shd w:fill="e9eef6" w:val="clear"/>
          <w:rtl w:val="0"/>
        </w:rPr>
        <w:t xml:space="preserve">location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→ </w:t>
      </w:r>
      <w:r w:rsidDel="00000000" w:rsidR="00000000" w:rsidRPr="00000000">
        <w:rPr>
          <w:color w:val="444746"/>
          <w:shd w:fill="e9eef6" w:val="clear"/>
          <w:rtl w:val="0"/>
        </w:rPr>
        <w:t xml:space="preserve">dim_countries.name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Relationship Type:</w:t>
      </w:r>
      <w:r w:rsidDel="00000000" w:rsidR="00000000" w:rsidRPr="00000000">
        <w:rPr>
          <w:color w:val="1f1f1f"/>
          <w:rtl w:val="0"/>
        </w:rPr>
        <w:t xml:space="preserve"> Many-to-One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Join Notes:</w:t>
      </w:r>
      <w:r w:rsidDel="00000000" w:rsidR="00000000" w:rsidRPr="00000000">
        <w:rPr>
          <w:color w:val="1f1f1f"/>
          <w:rtl w:val="0"/>
        </w:rPr>
        <w:t xml:space="preserve"> Since </w:t>
      </w:r>
      <w:r w:rsidDel="00000000" w:rsidR="00000000" w:rsidRPr="00000000">
        <w:rPr>
          <w:color w:val="444746"/>
          <w:shd w:fill="e9eef6" w:val="clear"/>
          <w:rtl w:val="0"/>
        </w:rPr>
        <w:t xml:space="preserve">iso_code2</w:t>
      </w:r>
      <w:r w:rsidDel="00000000" w:rsidR="00000000" w:rsidRPr="00000000">
        <w:rPr>
          <w:color w:val="1f1f1f"/>
          <w:rtl w:val="0"/>
        </w:rPr>
        <w:t xml:space="preserve"> appears to be </w:t>
      </w:r>
      <w:r w:rsidDel="00000000" w:rsidR="00000000" w:rsidRPr="00000000">
        <w:rPr>
          <w:color w:val="444746"/>
          <w:shd w:fill="e9eef6" w:val="clear"/>
          <w:rtl w:val="0"/>
        </w:rPr>
        <w:t xml:space="preserve">null</w:t>
      </w:r>
      <w:r w:rsidDel="00000000" w:rsidR="00000000" w:rsidRPr="00000000">
        <w:rPr>
          <w:color w:val="1f1f1f"/>
          <w:rtl w:val="0"/>
        </w:rPr>
        <w:t xml:space="preserve"> in the preview, joins should be performed using the </w:t>
      </w:r>
      <w:r w:rsidDel="00000000" w:rsidR="00000000" w:rsidRPr="00000000">
        <w:rPr>
          <w:color w:val="444746"/>
          <w:shd w:fill="e9eef6" w:val="clear"/>
          <w:rtl w:val="0"/>
        </w:rPr>
        <w:t xml:space="preserve">location</w:t>
      </w:r>
      <w:r w:rsidDel="00000000" w:rsidR="00000000" w:rsidRPr="00000000">
        <w:rPr>
          <w:color w:val="1f1f1f"/>
          <w:rtl w:val="0"/>
        </w:rPr>
        <w:t xml:space="preserve"> string or by mapping </w:t>
      </w:r>
      <w:r w:rsidDel="00000000" w:rsidR="00000000" w:rsidRPr="00000000">
        <w:rPr>
          <w:color w:val="444746"/>
          <w:shd w:fill="e9eef6" w:val="clear"/>
          <w:rtl w:val="0"/>
        </w:rPr>
        <w:t xml:space="preserve">location</w:t>
      </w:r>
      <w:r w:rsidDel="00000000" w:rsidR="00000000" w:rsidRPr="00000000">
        <w:rPr>
          <w:color w:val="1f1f1f"/>
          <w:rtl w:val="0"/>
        </w:rPr>
        <w:t xml:space="preserve"> names to ISO-3 codes (like IND, MEX, USA) in the Silver layer to ensure compatibility with FAO and GBIF tables.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fjjyo5lwq3ql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Column-Level Documentation</w:t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1710"/>
        <w:gridCol w:w="1590"/>
        <w:gridCol w:w="1110"/>
        <w:gridCol w:w="1140"/>
        <w:gridCol w:w="1155"/>
        <w:tblGridChange w:id="0">
          <w:tblGrid>
            <w:gridCol w:w="2175"/>
            <w:gridCol w:w="1710"/>
            <w:gridCol w:w="1590"/>
            <w:gridCol w:w="1110"/>
            <w:gridCol w:w="1140"/>
            <w:gridCol w:w="1155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Example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Internal source record identifier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INTEGER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11983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Name of the country or region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India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iso_code2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ISO 2-letter country code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Alpha-2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Yes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null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simulation engine used (e.g., Energy Policy Simulator)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Energy Policy Simulator, India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policy path being modeled (e.g., NDC, CO2e-Minimizing)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Peak by 2040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specific impact being measured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Human lives saved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composite_name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Concatenated hierarchy for easier filtering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Climate and Health Impacts | Social Impact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measurement unit for the value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Unit/yr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Number/yr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Detailed explanation of what the indicator measures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Number of human lives saved...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projected or historical year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INTEGER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YYYY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2050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quantitative impact result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Numeric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48965.0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ingested_at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Timestamp of when the record entered BigQuery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TIMESTAMP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UTC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2026-03-10 ...</w:t>
            </w:r>
          </w:p>
        </w:tc>
      </w:tr>
    </w:tbl>
    <w:p w:rsidR="00000000" w:rsidDel="00000000" w:rsidP="00000000" w:rsidRDefault="00000000" w:rsidRPr="00000000" w14:paraId="0000006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71789x20pvf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Notes &amp; Edge Cases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Scenario Complexity: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color w:val="444746"/>
          <w:shd w:fill="e9eef6" w:val="clear"/>
          <w:rtl w:val="0"/>
        </w:rPr>
        <w:t xml:space="preserve">value</w:t>
      </w:r>
      <w:r w:rsidDel="00000000" w:rsidR="00000000" w:rsidRPr="00000000">
        <w:rPr>
          <w:color w:val="1f1f1f"/>
          <w:rtl w:val="0"/>
        </w:rPr>
        <w:t xml:space="preserve"> is highly dependent on the </w:t>
      </w:r>
      <w:r w:rsidDel="00000000" w:rsidR="00000000" w:rsidRPr="00000000">
        <w:rPr>
          <w:color w:val="444746"/>
          <w:shd w:fill="e9eef6" w:val="clear"/>
          <w:rtl w:val="0"/>
        </w:rPr>
        <w:t xml:space="preserve">scenario</w:t>
      </w:r>
      <w:r w:rsidDel="00000000" w:rsidR="00000000" w:rsidRPr="00000000">
        <w:rPr>
          <w:color w:val="1f1f1f"/>
          <w:rtl w:val="0"/>
        </w:rPr>
        <w:t xml:space="preserve">. When querying, always filter by a specific scenario (e.g., "Conditional NDC") to avoid averaging "worst-case" and "best-case" projections together.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Null Handling:</w:t>
      </w:r>
      <w:r w:rsidDel="00000000" w:rsidR="00000000" w:rsidRPr="00000000">
        <w:rPr>
          <w:color w:val="1f1f1f"/>
          <w:rtl w:val="0"/>
        </w:rPr>
        <w:t xml:space="preserve"> The </w:t>
      </w:r>
      <w:r w:rsidDel="00000000" w:rsidR="00000000" w:rsidRPr="00000000">
        <w:rPr>
          <w:color w:val="444746"/>
          <w:shd w:fill="e9eef6" w:val="clear"/>
          <w:rtl w:val="0"/>
        </w:rPr>
        <w:t xml:space="preserve">iso_code2</w:t>
      </w:r>
      <w:r w:rsidDel="00000000" w:rsidR="00000000" w:rsidRPr="00000000">
        <w:rPr>
          <w:color w:val="1f1f1f"/>
          <w:rtl w:val="0"/>
        </w:rPr>
        <w:t xml:space="preserve"> column is null in your preview; a transformation to fill these using a country-mapping reference is recommended for the Silver layer.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Nature:</w:t>
      </w:r>
      <w:r w:rsidDel="00000000" w:rsidR="00000000" w:rsidRPr="00000000">
        <w:rPr>
          <w:color w:val="1f1f1f"/>
          <w:rtl w:val="0"/>
        </w:rPr>
        <w:t xml:space="preserve"> Unlike the soil or GBIF data which are "factual" observations, these values are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estimations</w:t>
      </w:r>
      <w:r w:rsidDel="00000000" w:rsidR="00000000" w:rsidRPr="00000000">
        <w:rPr>
          <w:color w:val="1f1f1f"/>
          <w:rtl w:val="0"/>
        </w:rPr>
        <w:t xml:space="preserve">. The AI should treat these as "Projected Outcomes" rather than "Measured Statistics."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