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>
          <w:sz w:val="36"/>
          <w:szCs w:val="36"/>
        </w:rPr>
      </w:pPr>
      <w:bookmarkStart w:colFirst="0" w:colLast="0" w:name="_dm3mskp9ux3q" w:id="0"/>
      <w:bookmarkEnd w:id="0"/>
      <w:r w:rsidDel="00000000" w:rsidR="00000000" w:rsidRPr="00000000">
        <w:rPr>
          <w:sz w:val="36"/>
          <w:szCs w:val="36"/>
          <w:rtl w:val="0"/>
        </w:rPr>
        <w:t xml:space="preserve">Core Architecture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every Table below,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is the parent 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table is the child.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Link: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join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Time_Series.dataseries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Data_Series.id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Logic: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Data Series table defines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being tracked (the commodity, the zone, or the trade route), while the Time Series table records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happened and the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recorded.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ixgw5sjx9q2" w:id="1"/>
      <w:bookmarkEnd w:id="1"/>
      <w:r w:rsidDel="00000000" w:rsidR="00000000" w:rsidRPr="00000000">
        <w:rPr>
          <w:sz w:val="28"/>
          <w:szCs w:val="28"/>
          <w:rtl w:val="0"/>
        </w:rPr>
        <w:t xml:space="preserve">Indicator </w:t>
      </w:r>
      <w:r w:rsidDel="00000000" w:rsidR="00000000" w:rsidRPr="00000000">
        <w:rPr>
          <w:sz w:val="28"/>
          <w:szCs w:val="28"/>
          <w:rtl w:val="0"/>
        </w:rPr>
        <w:t xml:space="preserve">1: Market Prices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Tracks the monthly fluctuations in the cost of agricultural commodities and essential goods.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Analyst Value: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our primary signal for economic shocks. It allows the AI to see how price spikes in staples (like Maize or Wheat) correlate with future food insecurity.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prices, USD equivalents, price inflation percentages, and market GPS coordinates.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FEWS_NET_market_prices_data_series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FEWS_NET_market_Prices_time_series_data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time_series.dataseries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data_series.id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Table (Metadata)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id, name, country, fewsnet_region, geographic_group, fnid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Unique identifiers and geographic tagging.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market_name, market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Name and internal ID of the marketplace.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cpcv2, product_name, product, description, scientific_name, aliases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Standardized product codes (CPC v2) and naming variations.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unit, price_type, currency, product_source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Measuring units, supply chain level, and local currency.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is_staple_food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Boolean for primary dietary crops.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data_source_document, data_source_organization, data_usage_policy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Compliance and source metadata.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first_period_date, last_period_date, datapoint_count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Series availability and volume.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datasourcedocument (INT64)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Reference ID for the source file.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 Table (Price Logs)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dataseries, id, dataseries_name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Linking keys and unique observation IDs.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period_date, start_date, created, modified, status_changed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Timestamps for the record.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geographic_group, fewsnet_region, fewsnet_region_code, country, country_code, admin_1, admin_2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Geographic hierarchy for the observation.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market, market_id, longitude, latitude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Precise location data.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cpcv2, cpcv2_description, product, product_source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Commodity details.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source_organization, source_document, datasourcedocument, datasourceorganization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 tracking.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collection_status, collection_status_changed, collection_schedule,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Data lifecycle metadata.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price_type, unit, unit_type, currency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Measurement metadata.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value, common_unit_price, common_currency_price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Raw and standardized price values.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availability, availability_description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Stock levels at the market.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common_unit, common_currency, exchange_rate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Normalization metadata.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value_one_month_ago, value_one_year_ago, value_two_years_ago, value_three_years_ago, value_four_years_ago, value_five_years_ago, value_one_year_ahead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Historical and forecast values.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two_year_average, five_year_average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Baselines.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pct_change_from_one_month_ago, pct_change_from_one_year_ago, pct_change_from_two_year_average, pct_change_from_five_year_average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Trend analysis.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datacollectionperiod, datacollection, dataseries_specialization_type, specialization_type, data_usage_policy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Administrative metadata.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is_staple_food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Boolean for food security analysis.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s4vbz2nzyneo" w:id="2"/>
      <w:bookmarkEnd w:id="2"/>
      <w:r w:rsidDel="00000000" w:rsidR="00000000" w:rsidRPr="00000000">
        <w:rPr>
          <w:sz w:val="28"/>
          <w:szCs w:val="28"/>
          <w:rtl w:val="0"/>
        </w:rPr>
        <w:t xml:space="preserve">Indicator </w:t>
      </w:r>
      <w:r w:rsidDel="00000000" w:rsidR="00000000" w:rsidRPr="00000000">
        <w:rPr>
          <w:sz w:val="28"/>
          <w:szCs w:val="28"/>
          <w:rtl w:val="0"/>
        </w:rPr>
        <w:t xml:space="preserve">2: Food Security Classifications (IPC)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Measures the severity of food insecurity using the international IPC Phase scale (1.0 to 5.0).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Analyst Value: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"Ground Truth" for our models. It tells us the actual hunger status of a specific region or livelihood zone at any point in history.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Current IPC phases, 4-month projections, and "Pessimistic vs. Most Likely" scenarios.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FEWS_NET_food_security_classifications_data_series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FEWS_NET_food_security_classifications_time_series_data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time_series.dataseries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data_series.id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Table (Metadata)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id, name, country, admin_0, admin_1, admin_2, admin_3, admin_4, geographic_group, fewsnet_region, fnid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Regional hierarchy.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geographic_unit_name, geographic_unit_full_name, geographic_unit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Specific assessment area names and IDs.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scenario_name, scenario, forecast_horizon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Outlook type (e.g., Most Likely).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data_source_organization, data_source_document, datasourcedocument, datasourceorganization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 tracking.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first_period_date, last_period_date, datapoint_count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Series history.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classification_scale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IPC scale identification.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is_allowing_for_assistance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Boolean for aid-adjusted results.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data_usage_policy, start, end, created, modified,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Documentation metadata.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 Table (IPC Logs)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dataseries, id, dataseries_name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Linking and unique record IDs.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reporting_date, created, modified, status_changed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System and reporting dates.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source_organization, source_document, datasourceorganization, datasourcedocument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 metadata.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country, country_code, geographic_group, fewsnet_region, geographic_unit_full_name, geographic_unit_name, geographic_unit, unit_type, fnid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Geographic details.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classification_scale, scenario_name, scenario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Assessment context.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preference_rating, is_allowing_for_assistance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Ranking and aid context.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projection_start, projection_end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window of time the classification covers.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status, collection_status, collection_status_changed, collection_schedule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Pipeline metadata.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IPC Phase numeric value (1.0–5.0).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pct_phase3, pct_phase4, pct_phase5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Estimated percentage of the area population in each phase.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description, specialization_type, dataseries_specialization_type, data_usage_policy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Qualitative context.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280" w:lineRule="auto"/>
        <w:rPr>
          <w:sz w:val="28"/>
          <w:szCs w:val="28"/>
        </w:rPr>
      </w:pPr>
      <w:bookmarkStart w:colFirst="0" w:colLast="0" w:name="_1y8weuv2xk4j" w:id="3"/>
      <w:bookmarkEnd w:id="3"/>
      <w:r w:rsidDel="00000000" w:rsidR="00000000" w:rsidRPr="00000000">
        <w:rPr>
          <w:sz w:val="28"/>
          <w:szCs w:val="28"/>
          <w:rtl w:val="0"/>
        </w:rPr>
        <w:t xml:space="preserve">Indicator </w:t>
      </w:r>
      <w:r w:rsidDel="00000000" w:rsidR="00000000" w:rsidRPr="00000000">
        <w:rPr>
          <w:sz w:val="28"/>
          <w:szCs w:val="28"/>
          <w:rtl w:val="0"/>
        </w:rPr>
        <w:t xml:space="preserve">3: Food Insecure Population Estimates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Provides the estimated raw headcount of people falling into specific IPC categories.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Analyst Value: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the Classification indicator tells us how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hunger is, this indicator tells us how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people are affected. This is vital for calculating the scale of required intervention.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population counts, ranges (low/high estimates), and percentage of population in Crisis (Phase 3+).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FEWS_NET_Food_insecure_population_estimates_data_series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FEWS_NET_Food_insecure_population_estimates_time_series_data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time_series.dataseries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data_series.id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Table (Metadata)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id, name, country, admin_0, admin_1, admin_2, admin_3, admin_4, geographic_group, fewsnet_region, fnid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Locations.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geographic_unit_name, geographic_unit_full_name, geographic_unit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Area identifiers.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scenario_name, scenario, forecast_horizon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Outlook context.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phase, phase_name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IPC phase the estimate refers to.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data_source_organization, data_source_document, datasourcedocument, datasourceorganization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 tracking.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first_period_date, last_period_date, datapoint_count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Series stats.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specialization_type, data_usage_policy, start, end, created, modified,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Documentation.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 Table (Population Logs)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dataseries, id, dataseries_name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Linking keys.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reporting_date, created, modified, status_changed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Timestamps.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source_organization, source_document, datasourceorganization, datasourcedocument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 tracking.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country, country_code, geographic_group, fewsnet_region, geographic_unit_full_name, geographic_unit_name, geographic_unit, admin_0, admin_1, admin_2, admin_3, admin_4, fnid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Locations.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phase, phase_name, population_range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Classification of the affected group.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scenario_name, scenario, indicator_name, indicator_abbreviation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Type of estimate.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projection_start, projection_end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Coverage period.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status, collection_status, collection_status_changed, collection_schedule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Record status.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value, low_value, high_value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Actual count of people and uncertainty range.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pct_phase3, pct_phase4, pct_phase5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Associated area percentages.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specialization_type, dataseries_specialization_type, data_usage_policy,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Context.</w:t>
      </w:r>
    </w:p>
    <w:p w:rsidR="00000000" w:rsidDel="00000000" w:rsidP="00000000" w:rsidRDefault="00000000" w:rsidRPr="00000000" w14:paraId="0000004E">
      <w:pPr>
        <w:pStyle w:val="Heading1"/>
        <w:spacing w:after="240" w:before="240" w:lineRule="auto"/>
        <w:rPr>
          <w:sz w:val="28"/>
          <w:szCs w:val="28"/>
        </w:rPr>
      </w:pPr>
      <w:bookmarkStart w:colFirst="0" w:colLast="0" w:name="_20w3zngf9sct" w:id="4"/>
      <w:bookmarkEnd w:id="4"/>
      <w:r w:rsidDel="00000000" w:rsidR="00000000" w:rsidRPr="00000000">
        <w:rPr>
          <w:sz w:val="28"/>
          <w:szCs w:val="28"/>
          <w:rtl w:val="0"/>
        </w:rPr>
        <w:t xml:space="preserve">Indicator </w:t>
      </w:r>
      <w:r w:rsidDel="00000000" w:rsidR="00000000" w:rsidRPr="00000000">
        <w:rPr>
          <w:sz w:val="28"/>
          <w:szCs w:val="28"/>
          <w:rtl w:val="0"/>
        </w:rPr>
        <w:t xml:space="preserve">4: Cross-Border Trade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Definition: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Monitors the volume and direction of food commodities moving across international borders.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Analyst Value: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identifies supply chain health. If trade volumes drop between two countries, it often predicts a price spike or a food shortage in the receiving country weeks before it happens.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Data: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Trade volumes (MT), origin/destination countries, border point names, and formal vs. informal trade types.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FEWS_NET_cross_border_trade_data_series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|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FEWS_NET_cross_border_Trade_time_series_data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Relationship: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time_series.dataseries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data_series.id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Series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Table (Metadata)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id, reporting_country, reporting_country_code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country recording the trade.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border_point_name, border_point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Physical location of trade.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source, destination, source_country_code, destination_country_code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Flow origin and endpoint.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cpcv2, product_name,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commodity.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unit, unit_name, flow_type, trade_type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Measure and trade category.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data_source_document, data_source_organization, datasourcedocument, datausagepolicy, data_usage_policy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first_period_date, last_period_date, datapoint_count, 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Meta.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Time Series Table (Trade Logs)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dataseries, id, dataseries_name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Linking and record IDs.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period_date, start_date, created, modified, status_changed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Dates.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reporting_country, reporting_country_code, reporting_country_geographic_group, reporting_country_fewsnet_region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Recording country meta.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source, source_country_code, source_geographic_group, source_fewsnet_region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Origin meta.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destination, destination_country_code, destination_geographic_group, destination_fewsnet_region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Destination meta.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border_point, border_point_id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Physical crossing point.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cpcv2, cpcv2_description, product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Commodity.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source_organization, source_document, datasourcedocument, datasourceorganization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Sources.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collection_status, collection_status_changed, collection_schedule, status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Record status.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flow_type, trade_type, unit, unit_type, unit_name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Measure meta.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value, common_unit, common_unit_quantity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Trade volume/value and standardized quantity.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specialization_type, dataseries_specialization_type, data_usage_policy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Metadata.</w:t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