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e66hrqqg0gu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opentrace-prod-5ga4.bronze.gbif_biodiversity_occurrence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stores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biodiversity occurrence records</w:t>
      </w:r>
      <w:r w:rsidDel="00000000" w:rsidR="00000000" w:rsidRPr="00000000">
        <w:rPr>
          <w:color w:val="1f1f1f"/>
          <w:rtl w:val="0"/>
        </w:rPr>
        <w:t xml:space="preserve">, representing documented evidence of a specific organism (plant, animal, etc.) at a particular time and location. It models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biological observations and specimen collections</w:t>
      </w:r>
      <w:r w:rsidDel="00000000" w:rsidR="00000000" w:rsidRPr="00000000">
        <w:rPr>
          <w:color w:val="1f1f1f"/>
          <w:rtl w:val="0"/>
        </w:rPr>
        <w:t xml:space="preserve">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spatio-temporal event log</w:t>
      </w:r>
      <w:r w:rsidDel="00000000" w:rsidR="00000000" w:rsidRPr="00000000">
        <w:rPr>
          <w:color w:val="1f1f1f"/>
          <w:rtl w:val="0"/>
        </w:rPr>
        <w:t xml:space="preserve">. For OpenTrace, this provides the "ground truth" for biodiversity in African agricultural landscapes, supporting crop-wild relative analysis and ecosystem health monitoring.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unique </w:t>
      </w:r>
      <w:r w:rsidDel="00000000" w:rsidR="00000000" w:rsidRPr="00000000">
        <w:rPr>
          <w:color w:val="444746"/>
          <w:shd w:fill="e9eef6" w:val="clear"/>
          <w:rtl w:val="0"/>
        </w:rPr>
        <w:t xml:space="preserve">gbif_id</w:t>
      </w:r>
      <w:r w:rsidDel="00000000" w:rsidR="00000000" w:rsidRPr="00000000">
        <w:rPr>
          <w:color w:val="1f1f1f"/>
          <w:rtl w:val="0"/>
        </w:rPr>
        <w:t xml:space="preserve"> (individual occurrence record).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22ae3szxlu6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GBIF (Global Biodiversity Information Facility)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 (Occurrence API)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/occurrence/search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(Public) / Optional User Auth for downloads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Offset-based (limit/offset)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Monthly / On-demand per project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Global records dating back to 1600s; heavily focused on 1970–present.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lmevzlxvnbv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gbif_id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datasetKey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Reference to the source dataset provider metadata.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taxon_key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Joins with GBIF Backbone Taxonomy tables.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One-to-Many (One dataset or one taxon will have many occurrence records).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countryCode</w:t>
      </w:r>
      <w:r w:rsidDel="00000000" w:rsidR="00000000" w:rsidRPr="00000000">
        <w:rPr>
          <w:color w:val="1f1f1f"/>
          <w:rtl w:val="0"/>
        </w:rPr>
        <w:t xml:space="preserve"> (2-letter ISO) is used for spatial filtering. Use </w:t>
      </w:r>
      <w:r w:rsidDel="00000000" w:rsidR="00000000" w:rsidRPr="00000000">
        <w:rPr>
          <w:color w:val="444746"/>
          <w:shd w:fill="e9eef6" w:val="clear"/>
          <w:rtl w:val="0"/>
        </w:rPr>
        <w:t xml:space="preserve">taxon_key</w:t>
      </w:r>
      <w:r w:rsidDel="00000000" w:rsidR="00000000" w:rsidRPr="00000000">
        <w:rPr>
          <w:color w:val="1f1f1f"/>
          <w:rtl w:val="0"/>
        </w:rPr>
        <w:t xml:space="preserve"> rather than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scientificName</w:t>
      </w:r>
      <w:r w:rsidDel="00000000" w:rsidR="00000000" w:rsidRPr="00000000">
        <w:rPr>
          <w:color w:val="1f1f1f"/>
          <w:rtl w:val="0"/>
        </w:rPr>
        <w:t xml:space="preserve"> string for high-performance joins or filtering by species groups.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rzui05c5qvx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 (Selected Key Columns)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Due to the width of this table (50+ columns), the primary structural columns are documented below: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890410958904"/>
        <w:gridCol w:w="1371.9452054794522"/>
        <w:gridCol w:w="1359.123287671233"/>
        <w:gridCol w:w="923.178082191781"/>
        <w:gridCol w:w="974.4657534246576"/>
        <w:gridCol w:w="2923.3972602739727"/>
        <w:tblGridChange w:id="0">
          <w:tblGrid>
            <w:gridCol w:w="1807.890410958904"/>
            <w:gridCol w:w="1371.9452054794522"/>
            <w:gridCol w:w="1359.123287671233"/>
            <w:gridCol w:w="923.178082191781"/>
            <w:gridCol w:w="974.4657534246576"/>
            <w:gridCol w:w="2923.3972602739727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gbif_id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 identifier assigned by GBIF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724513250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kingdom / phylum /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High-level taxonomic rank classification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Plantae / Tracheophyta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genus / 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Specific biological name of the organism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Ocimum / motjaneanum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taxon_key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Numerical ID for the record’s position in the GBIF tree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5594911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ISO 3166-1 alpha-2 code of the record location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ZA (South Africa)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latitude / 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WGS84 Decimal coordinates of the occurrence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-0.66667 / 13.0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basisOfRecord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nature of the record (Specimen, Observation, etc.)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PRESERVED_SPECIMEN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event_start_date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date the occurrence was recorded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YYYY-MM-DD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1997-04-29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usage terms for the data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CC_BY_4_0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Quality flags raised during GBIF interpretation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BASIS_OF_RECORD_INVALID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ingested_at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 of when OpenTrace pulled the 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2026-03-10 ...</w:t>
            </w:r>
          </w:p>
        </w:tc>
      </w:tr>
    </w:tbl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5l1m64998o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Coordinate Uncertainty: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coordinate_uncertainty_m</w:t>
      </w:r>
      <w:r w:rsidDel="00000000" w:rsidR="00000000" w:rsidRPr="00000000">
        <w:rPr>
          <w:color w:val="1f1f1f"/>
          <w:rtl w:val="0"/>
        </w:rPr>
        <w:t xml:space="preserve"> column is critical; if this value is very high (e.g., &gt;10,000m), the record may not be suitable for farm-level spatial analysis.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Interpretation Flags: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issue</w:t>
      </w:r>
      <w:r w:rsidDel="00000000" w:rsidR="00000000" w:rsidRPr="00000000">
        <w:rPr>
          <w:color w:val="1f1f1f"/>
          <w:rtl w:val="0"/>
        </w:rPr>
        <w:t xml:space="preserve"> column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AMBIGUOUS_COLLECTION</w:t>
      </w:r>
      <w:r w:rsidDel="00000000" w:rsidR="00000000" w:rsidRPr="00000000">
        <w:rPr>
          <w:color w:val="1f1f1f"/>
          <w:rtl w:val="0"/>
        </w:rPr>
        <w:t xml:space="preserve">) should be used in the Silver layer to filter out low-quality data before training the AI.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Nulls in Taxonomy:</w:t>
      </w:r>
      <w:r w:rsidDel="00000000" w:rsidR="00000000" w:rsidRPr="00000000">
        <w:rPr>
          <w:color w:val="1f1f1f"/>
          <w:rtl w:val="0"/>
        </w:rPr>
        <w:t xml:space="preserve"> Not all records are identified to the species level. Some rows may only have </w:t>
      </w:r>
      <w:r w:rsidDel="00000000" w:rsidR="00000000" w:rsidRPr="00000000">
        <w:rPr>
          <w:color w:val="444746"/>
          <w:shd w:fill="e9eef6" w:val="clear"/>
          <w:rtl w:val="0"/>
        </w:rPr>
        <w:t xml:space="preserve">kingdom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family</w:t>
      </w:r>
      <w:r w:rsidDel="00000000" w:rsidR="00000000" w:rsidRPr="00000000">
        <w:rPr>
          <w:color w:val="1f1f1f"/>
          <w:rtl w:val="0"/>
        </w:rPr>
        <w:t xml:space="preserve"> populated (see Row 5 in your preview).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 Formats: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event_start_date</w:t>
      </w:r>
      <w:r w:rsidDel="00000000" w:rsidR="00000000" w:rsidRPr="00000000">
        <w:rPr>
          <w:color w:val="1f1f1f"/>
          <w:rtl w:val="0"/>
        </w:rPr>
        <w:t xml:space="preserve"> can sometimes be a range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1997-01-01/1997-12-31</w:t>
      </w:r>
      <w:r w:rsidDel="00000000" w:rsidR="00000000" w:rsidRPr="00000000">
        <w:rPr>
          <w:color w:val="1f1f1f"/>
          <w:rtl w:val="0"/>
        </w:rPr>
        <w:t xml:space="preserve">). Transformation logic in the Silver layer will be needed to extract a singular "midpoint" date or start date for time-series modeling.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