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2.xml"/>
  <Override ContentType="application/vnd.openxmlformats-officedocument.wordprocessingml.footer+xml" PartName="/word/footer13.xml"/>
  <Override ContentType="application/vnd.openxmlformats-officedocument.wordprocessingml.footer+xml" PartName="/word/footer14.xml"/>
  <Override ContentType="application/vnd.openxmlformats-officedocument.wordprocessingml.footer+xml" PartName="/word/footer15.xml"/>
  <Override ContentType="application/vnd.openxmlformats-officedocument.wordprocessingml.footer+xml" PartName="/word/footer16.xml"/>
  <Override ContentType="application/vnd.openxmlformats-officedocument.wordprocessingml.footer+xml" PartName="/word/footer17.xml"/>
  <Override ContentType="application/vnd.openxmlformats-officedocument.wordprocessingml.footer+xml" PartName="/word/footer18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60" w:before="0" w:line="276"/>
        <w:jc w:val="center"/>
      </w:pPr>
      <w:r>
        <w:rPr>
          <w:rFonts w:ascii="Source Han Sans CN" w:cs="Source Han Sans CN" w:eastAsia="Source Han Sans CN" w:hAnsi="Source Han Sans CN"/>
          <w:b/>
          <w:bCs/>
          <w:color w:val="203A35"/>
          <w:sz w:val="40"/>
          <w:szCs w:val="40"/>
          <w:lang w:val="zh-CN" w:eastAsia="zh-CN"/>
        </w:rPr>
        <w:t xml:space="preserve">商务服务合同</w:t>
      </w:r>
    </w:p>
    <w:p>
      <w:pPr>
        <w:pStyle w:val="Title"/>
        <w:keepNext/>
        <w:spacing w:after="160" w:before="0" w:line="276"/>
        <w:jc w:val="center"/>
      </w:pPr>
      <w:r>
        <w:rPr>
          <w:rFonts w:ascii="Source Han Sans CN" w:cs="Source Han Sans CN" w:eastAsia="Source Han Sans CN" w:hAnsi="Source Han Sans CN"/>
          <w:b/>
          <w:bCs/>
          <w:color w:val="203A35"/>
          <w:sz w:val="40"/>
          <w:szCs w:val="40"/>
          <w:lang w:val="zh-CN" w:eastAsia="zh-CN"/>
        </w:rPr>
        <w:t xml:space="preserve">商务服务合同</w:t>
      </w:r>
    </w:p>
    <w:p>
      <w:pPr>
        <w:spacing w:after="160" w:before="0" w:line="276"/>
        <w:jc w:val="center"/>
      </w:pPr>
      <w:r>
        <w:rPr>
          <w:rFonts w:ascii="Source Han Sans CN" w:cs="Source Han Sans CN" w:eastAsia="Source Han Sans CN" w:hAnsi="Source Han Sans CN"/>
          <w:color w:val="5E6965"/>
          <w:sz w:val="26"/>
          <w:szCs w:val="26"/>
          <w:lang w:val="zh-CN" w:eastAsia="zh-CN"/>
        </w:rPr>
        <w:t xml:space="preserve">FW-2026-001</w:t>
      </w:r>
    </w:p>
    <w:p>
      <w:pPr>
        <w:sectPr>
          <w:footerReference w:type="default" r:id="rId7"/>
          <w:type w:val="nextPage"/>
          <w:pgSz w:w="11906" w:h="16838" w:orient="portrait"/>
          <w:pgMar w:top="907" w:right="1020" w:bottom="907" w:left="1020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合同编号：FW-2026-001；签署日期：2026-08-19</w:t>
      </w:r>
    </w:p>
    <w:p>
      <w:pPr>
        <w:sectPr>
          <w:footerReference w:type="default" r:id="rId8"/>
          <w:type w:val="nextPage"/>
          <w:pgSz w:w="11906" w:h="16838" w:orient="portrait"/>
          <w:pgMar w:top="907" w:right="1020" w:bottom="907" w:left="1020" w:header="708" w:footer="708" w:gutter="0"/>
          <w:pgNumType/>
          <w:titlePg w:val="false"/>
          <w:docGrid w:linePitch="360"/>
        </w:sectPr>
      </w:pPr>
    </w:p>
    <w:tbl>
      <w:tblPr>
        <w:tblW w:type="dxa" w:w="9866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客户</w:t>
            </w: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br/>
              <w:t xml:space="preserve">北京示例客户有限公司</w:t>
            </w: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br/>
              <w:t xml:space="preserve">注册地址：北京市示例路1号</w:t>
            </w: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br/>
              <w:t xml:space="preserve">联系人：王经理</w:t>
            </w:r>
          </w:p>
        </w:tc>
        <w:tc>
          <w:tcPr>
            <w:tcW w:type="dxa" w:w="493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服务方</w:t>
            </w: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br/>
              <w:t xml:space="preserve">上海示例服务有限公司</w:t>
            </w: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br/>
              <w:t xml:space="preserve">注册地址：上海市示例路2号</w:t>
            </w: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br/>
              <w:t xml:space="preserve">联系人：赵经理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sectPr>
          <w:footerReference w:type="default" r:id="rId9"/>
          <w:type w:val="nextPage"/>
          <w:pgSz w:w="11906" w:h="16838" w:orient="portrait"/>
          <w:pgMar w:top="907" w:right="1020" w:bottom="907" w:left="1020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类型：specific；事项：供应链流程诊断；范围：访谈、流程梳理与改进方案</w:t>
      </w:r>
    </w:p>
    <w:p>
      <w:pPr>
        <w:sectPr>
          <w:footerReference w:type="default" r:id="rId10"/>
          <w:type w:val="nextPage"/>
          <w:pgSz w:w="11906" w:h="16838" w:orient="portrait"/>
          <w:pgMar w:top="907" w:right="1020" w:bottom="907" w:left="1020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按周汇报并保留工作底稿</w:t>
      </w:r>
    </w:p>
    <w:p>
      <w:pPr>
        <w:sectPr>
          <w:footerReference w:type="default" r:id="rId11"/>
          <w:type w:val="nextPage"/>
          <w:pgSz w:w="11906" w:h="16838" w:orient="portrait"/>
          <w:pgMar w:top="907" w:right="1020" w:bottom="907" w:left="1020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2026-09-01至2026-11-30；地点：客户上海办公室及远程</w:t>
      </w:r>
    </w:p>
    <w:p>
      <w:pPr>
        <w:sectPr>
          <w:footerReference w:type="default" r:id="rId12"/>
          <w:type w:val="nextPage"/>
          <w:pgSz w:w="11906" w:h="16838" w:orient="portrait"/>
          <w:pgMar w:top="907" w:right="1020" w:bottom="907" w:left="1020" w:header="708" w:footer="708" w:gutter="0"/>
          <w:pgNumType/>
          <w:titlePg w:val="false"/>
          <w:docGrid w:linePitch="360"/>
        </w:sectPr>
      </w:pPr>
    </w:p>
    <w:tbl>
      <w:tblPr>
        <w:tblW w:type="dxa" w:w="9866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3453"/>
        <w:gridCol w:w="1973"/>
        <w:gridCol w:w="4440"/>
      </w:tblGrid>
      <w:tr>
        <w:trPr>
          <w:cantSplit/>
          <w:tblHeader/>
        </w:trPr>
        <w:tc>
          <w:tcPr>
            <w:tcW w:type="dxa" w:w="345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交付物</w:t>
            </w:r>
          </w:p>
        </w:tc>
        <w:tc>
          <w:tcPr>
            <w:tcW w:type="dxa" w:w="197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到期日</w:t>
            </w:r>
          </w:p>
        </w:tc>
        <w:tc>
          <w:tcPr>
            <w:tcW w:type="dxa" w:w="4440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验收标准</w:t>
            </w:r>
          </w:p>
        </w:tc>
      </w:tr>
      <w:tr>
        <w:trPr>
          <w:cantSplit/>
        </w:trPr>
        <w:tc>
          <w:tcPr>
            <w:tcW w:type="dxa" w:w="345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流程诊断报告</w:t>
            </w:r>
          </w:p>
        </w:tc>
        <w:tc>
          <w:tcPr>
            <w:tcW w:type="dxa" w:w="197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2026-10-15</w:t>
            </w:r>
          </w:p>
        </w:tc>
        <w:tc>
          <w:tcPr>
            <w:tcW w:type="dxa" w:w="444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覆盖约定范围并列明证据与建议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汇报方式：每周书面周报</w:t>
      </w:r>
    </w:p>
    <w:p>
      <w:pPr>
        <w:sectPr>
          <w:footerReference w:type="default" r:id="rId13"/>
          <w:type w:val="nextPage"/>
          <w:pgSz w:w="11906" w:h="16838" w:orient="portrait"/>
          <w:pgMar w:top="907" w:right="1020" w:bottom="907" w:left="1020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按计划提供资料并安排访谈</w:t>
      </w:r>
    </w:p>
    <w:p>
      <w:pPr>
        <w:sectPr>
          <w:footerReference w:type="default" r:id="rId14"/>
          <w:type w:val="nextPage"/>
          <w:pgSz w:w="11906" w:h="16838" w:orient="portrait"/>
          <w:pgMar w:top="907" w:right="1020" w:bottom="907" w:left="1020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转委托：written-consent；平行委托：allowed</w:t>
      </w:r>
    </w:p>
    <w:p>
      <w:pPr>
        <w:sectPr>
          <w:footerReference w:type="default" r:id="rId15"/>
          <w:type w:val="nextPage"/>
          <w:pgSz w:w="11906" w:h="16838" w:orient="portrait"/>
          <w:pgMar w:top="907" w:right="1020" w:bottom="907" w:left="1020" w:header="708" w:footer="708" w:gutter="0"/>
          <w:pgNumType/>
          <w:titlePg w:val="false"/>
          <w:docGrid w:linePitch="360"/>
        </w:sectPr>
      </w:pPr>
    </w:p>
    <w:tbl>
      <w:tblPr>
        <w:tblW w:type="dxa" w:w="9866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2960"/>
        <w:gridCol w:w="2467"/>
        <w:gridCol w:w="1480"/>
        <w:gridCol w:w="1480"/>
        <w:gridCol w:w="1479"/>
      </w:tblGrid>
      <w:tr>
        <w:trPr>
          <w:cantSplit/>
          <w:tblHeader/>
        </w:trPr>
        <w:tc>
          <w:tcPr>
            <w:tcW w:type="dxa" w:w="2960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服务</w:t>
            </w:r>
          </w:p>
        </w:tc>
        <w:tc>
          <w:tcPr>
            <w:tcW w:type="dxa" w:w="2467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交付内容</w:t>
            </w:r>
          </w:p>
        </w:tc>
        <w:tc>
          <w:tcPr>
            <w:tcW w:type="dxa" w:w="1480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数量</w:t>
            </w:r>
          </w:p>
        </w:tc>
        <w:tc>
          <w:tcPr>
            <w:tcW w:type="dxa" w:w="1480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单价</w:t>
            </w:r>
          </w:p>
        </w:tc>
        <w:tc>
          <w:tcPr>
            <w:tcW w:type="dxa" w:w="1479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金额</w:t>
            </w:r>
          </w:p>
        </w:tc>
      </w:tr>
      <w:tr>
        <w:trPr>
          <w:cantSplit/>
        </w:trPr>
        <w:tc>
          <w:tcPr>
            <w:tcW w:type="dxa" w:w="2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流程诊断服务</w:t>
            </w:r>
          </w:p>
        </w:tc>
        <w:tc>
          <w:tcPr>
            <w:tcW w:type="dxa" w:w="246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流程诊断报告</w:t>
            </w:r>
          </w:p>
        </w:tc>
        <w:tc>
          <w:tcPr>
            <w:tcW w:type="dxa" w:w="148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righ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10 人日</w:t>
            </w:r>
          </w:p>
        </w:tc>
        <w:tc>
          <w:tcPr>
            <w:tcW w:type="dxa" w:w="148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righ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CNY 100.00</w:t>
            </w:r>
          </w:p>
        </w:tc>
        <w:tc>
          <w:tcPr>
            <w:tcW w:type="dxa" w:w="14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righ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CNY 1,000.00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币种：CNY；计税口径：tax-included</w:t>
      </w:r>
    </w:p>
    <w:tbl>
      <w:tblPr>
        <w:tblW w:type="dxa" w:w="9866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3453"/>
        <w:gridCol w:w="6413"/>
      </w:tblGrid>
      <w:tr>
        <w:trPr>
          <w:cantSplit/>
        </w:trPr>
        <w:tc>
          <w:tcPr>
            <w:tcW w:type="dxa" w:w="345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服务费合计</w:t>
            </w:r>
          </w:p>
        </w:tc>
        <w:tc>
          <w:tcPr>
            <w:tcW w:type="dxa" w:w="641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CNY 1,000.00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必要费用：经客户事先书面同意的差旅费用据实报销</w:t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1. 合同生效：40.00%，5日内</w:t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2. 成果验收：60.00%，10日内</w:t>
      </w:r>
    </w:p>
    <w:p>
      <w:pPr>
        <w:sectPr>
          <w:footerReference w:type="default" r:id="rId16"/>
          <w:type w:val="nextPage"/>
          <w:pgSz w:w="11906" w:h="16838" w:orient="portrait"/>
          <w:pgMar w:top="907" w:right="1020" w:bottom="907" w:left="1020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标准：以交付物验收标准为准；期限：提交后十个工作日；逾期处理：逾期未反馈不当然视为验收，双方另行书面确认</w:t>
      </w:r>
    </w:p>
    <w:p>
      <w:pPr>
        <w:sectPr>
          <w:footerReference w:type="default" r:id="rId17"/>
          <w:type w:val="nextPage"/>
          <w:pgSz w:w="11906" w:h="16838" w:orient="portrait"/>
          <w:pgMar w:top="907" w:right="1020" w:bottom="907" w:left="1020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知识产权：client；数据：仅在客户授权环境处理业务数据；个人信息：处理目的：完成访谈分析；处理范围：授权联系人信息；保存期限：项目结束后30日；访问控制：仅项目组；删除安排：期限届满删除；事件通知：发现事件后24小时内通知客户。；保密：未经披露方书面同意不得向第三方披露</w:t>
      </w:r>
    </w:p>
    <w:p>
      <w:pPr>
        <w:sectPr>
          <w:footerReference w:type="default" r:id="rId18"/>
          <w:type w:val="nextPage"/>
          <w:pgSz w:w="11906" w:h="16838" w:orient="portrait"/>
          <w:pgMar w:top="907" w:right="1020" w:bottom="907" w:left="1020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关系：authorized-agency；第三方权限：权限范围：仅代为预约访谈；授权期限：2026-09-01至2026-11-30</w:t>
      </w:r>
    </w:p>
    <w:p>
      <w:pPr>
        <w:sectPr>
          <w:footerReference w:type="default" r:id="rId19"/>
          <w:type w:val="nextPage"/>
          <w:pgSz w:w="11906" w:h="16838" w:orient="portrait"/>
          <w:pgMar w:top="907" w:right="1020" w:bottom="907" w:left="1020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客户应按约提供资料与协助；服务方应按约完成服务并报告影响履约的事项。</w:t>
      </w:r>
    </w:p>
    <w:p>
      <w:pPr>
        <w:sectPr>
          <w:footerReference w:type="default" r:id="rId20"/>
          <w:type w:val="nextPage"/>
          <w:pgSz w:w="11906" w:h="16838" w:orient="portrait"/>
          <w:pgMar w:top="907" w:right="1020" w:bottom="907" w:left="1020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违约方赔偿实际损失</w:t>
      </w:r>
    </w:p>
    <w:p>
      <w:pPr>
        <w:sectPr>
          <w:footerReference w:type="default" r:id="rId21"/>
          <w:type w:val="nextPage"/>
          <w:pgSz w:w="11906" w:h="16838" w:orient="portrait"/>
          <w:pgMar w:top="907" w:right="1020" w:bottom="907" w:left="1020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处理：任一方提前十五日书面通知可解除并完成资料交接；补偿：客户结清已完成服务、已承诺不可取消成本及合理撤场费用</w:t>
      </w:r>
    </w:p>
    <w:p>
      <w:pPr>
        <w:sectPr>
          <w:footerReference w:type="default" r:id="rId22"/>
          <w:type w:val="nextPage"/>
          <w:pgSz w:w="11906" w:h="16838" w:orient="portrait"/>
          <w:pgMar w:top="907" w:right="1020" w:bottom="907" w:left="1020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• 范围变更须书面确认</w:t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• 及时通知并提供证明</w:t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• 按约解除并完成结算</w:t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• 中华人民共和国法律</w:t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• 以合同所列地址送达</w:t>
      </w:r>
    </w:p>
    <w:p>
      <w:pPr>
        <w:sectPr>
          <w:footerReference w:type="default" r:id="rId23"/>
          <w:type w:val="nextPage"/>
          <w:pgSz w:w="11906" w:h="16838" w:orient="portrait"/>
          <w:pgMar w:top="907" w:right="1020" w:bottom="907" w:left="1020" w:header="708" w:footer="708" w:gutter="0"/>
          <w:pgNumType/>
          <w:titlePg w:val="false"/>
          <w:docGrid w:linePitch="360"/>
        </w:sectPr>
      </w:pPr>
    </w:p>
    <w:tbl>
      <w:tblPr>
        <w:tblW w:type="dxa" w:w="9866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客户</w:t>
            </w: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br/>
              <w:t xml:space="preserve">北京示例客户有限公司</w:t>
            </w: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br/>
              <w:t xml:space="preserve">日期：________________</w:t>
            </w: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br/>
              <w:t xml:space="preserve">盖章：________________</w:t>
            </w:r>
          </w:p>
        </w:tc>
        <w:tc>
          <w:tcPr>
            <w:tcW w:type="dxa" w:w="493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服务方</w:t>
            </w: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br/>
              <w:t xml:space="preserve">上海示例服务有限公司</w:t>
            </w: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br/>
              <w:t xml:space="preserve">日期：________________</w:t>
            </w: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br/>
              <w:t xml:space="preserve">盖章：________________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keepNext/>
        <w:spacing w:after="100" w:before="160" w:line="276"/>
      </w:pPr>
      <w:r>
        <w:rPr>
          <w:rFonts w:ascii="Source Han Sans CN" w:cs="Source Han Sans CN" w:eastAsia="Source Han Sans CN" w:hAnsi="Source Han Sans CN"/>
          <w:b/>
          <w:bCs/>
          <w:color w:val="203A35"/>
          <w:sz w:val="26"/>
          <w:szCs w:val="26"/>
          <w:lang w:val="zh-CN" w:eastAsia="zh-CN"/>
        </w:rPr>
        <w:t xml:space="preserve">使用提示</w:t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5E6965"/>
          <w:sz w:val="16"/>
          <w:szCs w:val="16"/>
          <w:lang w:val="zh-CN" w:eastAsia="zh-CN"/>
        </w:rPr>
        <w:t xml:space="preserve">本文件为根据用户输入生成的合同草案，签署前请进行专业审阅。</w:t>
      </w:r>
    </w:p>
    <w:sectPr>
      <w:footerReference w:type="default" r:id="rId24"/>
      <w:type w:val="nextPage"/>
      <w:pgSz w:w="11906" w:h="16838" w:orient="portrait"/>
      <w:pgMar w:top="907" w:right="1020" w:bottom="907" w:left="102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footer" Target="footer7.xml"/><Relationship Id="rId14" Type="http://schemas.openxmlformats.org/officeDocument/2006/relationships/footer" Target="footer8.xml"/><Relationship Id="rId15" Type="http://schemas.openxmlformats.org/officeDocument/2006/relationships/footer" Target="footer9.xml"/><Relationship Id="rId16" Type="http://schemas.openxmlformats.org/officeDocument/2006/relationships/footer" Target="footer10.xml"/><Relationship Id="rId17" Type="http://schemas.openxmlformats.org/officeDocument/2006/relationships/footer" Target="footer11.xml"/><Relationship Id="rId18" Type="http://schemas.openxmlformats.org/officeDocument/2006/relationships/footer" Target="footer12.xml"/><Relationship Id="rId19" Type="http://schemas.openxmlformats.org/officeDocument/2006/relationships/footer" Target="footer13.xml"/><Relationship Id="rId20" Type="http://schemas.openxmlformats.org/officeDocument/2006/relationships/footer" Target="footer14.xml"/><Relationship Id="rId21" Type="http://schemas.openxmlformats.org/officeDocument/2006/relationships/footer" Target="footer15.xml"/><Relationship Id="rId22" Type="http://schemas.openxmlformats.org/officeDocument/2006/relationships/footer" Target="footer16.xml"/><Relationship Id="rId23" Type="http://schemas.openxmlformats.org/officeDocument/2006/relationships/footer" Target="footer17.xml"/><Relationship Id="rId24" Type="http://schemas.openxmlformats.org/officeDocument/2006/relationships/footer" Target="footer18.xml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er14.xml.rels><?xml version="1.0" encoding="UTF-8"?><Relationships xmlns="http://schemas.openxmlformats.org/package/2006/relationships"/>
</file>

<file path=word/_rels/footer15.xml.rels><?xml version="1.0" encoding="UTF-8"?><Relationships xmlns="http://schemas.openxmlformats.org/package/2006/relationships"/>
</file>

<file path=word/_rels/footer16.xml.rels><?xml version="1.0" encoding="UTF-8"?><Relationships xmlns="http://schemas.openxmlformats.org/package/2006/relationships"/>
</file>

<file path=word/_rels/footer17.xml.rels><?xml version="1.0" encoding="UTF-8"?><Relationships xmlns="http://schemas.openxmlformats.org/package/2006/relationships"/>
</file>

<file path=word/_rels/footer18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商务服务合同</dc:title>
  <dc:creator>OpenTrad</dc:creator>
  <dc:description>OpenTrad local document export</dc:description>
  <cp:lastModifiedBy>Un-named</cp:lastModifiedBy>
  <cp:revision>1</cp:revision>
  <dcterms:created xsi:type="dcterms:W3CDTF">2026-08-19T00:00:00.000Z</dcterms:created>
  <dcterms:modified xsi:type="dcterms:W3CDTF">2026-08-19T00:00:00.000Z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