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Buffer：让念头先有地方住</w:t>
      </w:r>
    </w:p>
    <w:p>
      <w:pPr>
        <w:pStyle w:val="Subtitle"/>
      </w:pPr>
      <w:r>
        <w:t xml:space="preserve">2026 首届 openvela AI 硬件开发者大赛 · 技术报告</w:t>
      </w:r>
    </w:p>
    <w:p>
      <w:pPr>
        <w:pStyle w:val="Normal"/>
      </w:pPr>
      <w:r>
        <w:t xml:space="preserve">版本：2026-09-20，提交前核验稿。本文按官方作品提交模板第二节组织。当前演示方向为 openvela 模拟器与 Android 模拟器协同，Gemini S1 作为此前适配对象介绍，不以固件编译替代实机验收。</w:t>
      </w:r>
    </w:p>
    <w:p>
      <w:pPr>
        <w:pStyle w:val="Heading1"/>
      </w:pPr>
      <w:r>
        <w:t xml:space="preserve">1、信息表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项目</w:t>
            </w:r>
          </w:p>
        </w:tc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内容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作品名称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Buffer：个人认知缓冲区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队伍名称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待补充正式名称；赛事仓库标识为 makahu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团队分工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待补充成员姓名与实际分工；开发涉及产品设计、Android、openvela、AI 编排、测试与演示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选题方向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拟选 AI 硬件产品创新；最终按实际报名信息填写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赛事仓库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contest2026_014_makahu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配套 Android 源码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https://github.com/6xingyv/foundation.fabric；应用目录 apps/android/buffer-app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当前验证方式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Android 自动化测试、Vela C 主机回归测试、固件编译与部分 Android 模拟器界面检查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2、摘要</w:t>
      </w:r>
    </w:p>
    <w:p>
      <w:pPr>
        <w:pStyle w:val="Normal"/>
      </w:pPr>
      <w:r>
        <w:t xml:space="preserve">Buffer 面向灵感、疑问与待办频繁打断当前任务的场景，提供“先记录，稍后整理”的个人认知缓冲区。openvela 设备承担屏幕录音、离线缓存与卡片展示；Android 保存原始事件并编排 MiMo 2.5 ASR 和 MiMo 2.5，完成转写、分类、旧记录关联和回顾。运行时 Skill 将提示词、只读工具调用及结构化输出组合为一次整理流程，界面按 Material 3 组件呈现。已完成的测试基线包含 257 项 Android 单元测试和 16 个 Vela 主机测试脚本，均通过；真实模型效果与双模拟器完整闭环仍待验收。</w:t>
      </w:r>
    </w:p>
    <w:p>
      <w:pPr>
        <w:pStyle w:val="Heading1"/>
      </w:pPr>
      <w:r>
        <w:t xml:space="preserve">3、正文</w:t>
      </w:r>
    </w:p>
    <w:p>
      <w:pPr>
        <w:pStyle w:val="Heading2"/>
      </w:pPr>
      <w:r>
        <w:t xml:space="preserve">3.1 绪论</w:t>
      </w:r>
    </w:p>
    <w:p>
      <w:pPr>
        <w:pStyle w:val="Heading3"/>
      </w:pPr>
      <w:r>
        <w:t xml:space="preserve">项目背景与问题定义</w:t>
      </w:r>
    </w:p>
    <w:p>
      <w:pPr>
        <w:pStyle w:val="Normal"/>
      </w:pPr>
      <w:r>
        <w:t xml:space="preserve">学习、写作和开发过程中，人会不断产生暂时无法处理的内容：一个小说设定、一个技术问题、明天要办的事，或者对身体状态的观察。如果立即展开，容易打断当前任务；如果只依赖记忆，又容易遗忘。普通记录入口往往要求先打开应用、选择列表、决定分类，保存后的内容也可能长期沉在列表底部。</w:t>
      </w:r>
    </w:p>
    <w:p>
      <w:pPr>
        <w:pStyle w:val="Normal"/>
      </w:pPr>
      <w:r>
        <w:t xml:space="preserve">Buffer 把“接住输入”和“决定怎么处理”分开。用户按住屏幕按钮说话，松开保存，也可以在手机输入文字。系统保留原始内容，再整理为灵感、问题、待办或生活记录。用户可稍后返回、补充研究笔记、关联旧想法，或在七日回顾中重新理解它们。</w:t>
      </w:r>
    </w:p>
    <w:p>
      <w:pPr>
        <w:pStyle w:val="Normal"/>
      </w:pPr>
      <w:r>
        <w:t xml:space="preserve">本作品属于效率与生活记录工具，不将生活提醒或模型生成内容表述为疾病诊断、治疗或已验证的健康干预。</w:t>
      </w:r>
    </w:p>
    <w:p>
      <w:pPr>
        <w:pStyle w:val="Heading3"/>
      </w:pPr>
      <w:r>
        <w:t xml:space="preserve">技术难点</w:t>
      </w:r>
    </w:p>
    <w:p>
      <w:pPr>
        <w:pStyle w:val="Normal"/>
      </w:pPr>
      <w:r>
        <w:t xml:space="preserve">• 多端可靠捕获：音频接收、存储、上传、转写和分类是多个异步步骤，需要避免失败后丢失原始记录或产生重复卡片。</w:t>
      </w:r>
    </w:p>
    <w:p>
      <w:pPr>
        <w:pStyle w:val="Normal"/>
      </w:pPr>
      <w:r>
        <w:t xml:space="preserve">• 低算力节点分工：openvela 展示端负责输入、缓存与交互；较重的网络协议和 AI 工作流由手机承担。</w:t>
      </w:r>
    </w:p>
    <w:p>
      <w:pPr>
        <w:pStyle w:val="Normal"/>
      </w:pPr>
      <w:r>
        <w:t xml:space="preserve">• 模型输出约束：分类、关联关系和展示结构必须可校验，模型不能凭空引用不存在的记录或直接执行外部写入。</w:t>
      </w:r>
    </w:p>
    <w:p>
      <w:pPr>
        <w:pStyle w:val="Normal"/>
      </w:pPr>
      <w:r>
        <w:t xml:space="preserve">• 弱网与恢复：断网、无密钥、服务失败、迟到回包和用户修改都需要明确的状态与重试策略。</w:t>
      </w:r>
    </w:p>
    <w:p>
      <w:pPr>
        <w:pStyle w:val="Normal"/>
      </w:pPr>
      <w:r>
        <w:t xml:space="preserve">• 小屏交互：设备端应保留容易触达的录音入口，避免配对码、调试状态和大量操作按钮长期挤占主要内容。</w:t>
      </w:r>
    </w:p>
    <w:p>
      <w:pPr>
        <w:pStyle w:val="Heading3"/>
      </w:pPr>
      <w:r>
        <w:t xml:space="preserve">创新点</w:t>
      </w:r>
    </w:p>
    <w:p>
      <w:pPr>
        <w:pStyle w:val="Normal"/>
      </w:pPr>
      <w:r>
        <w:t xml:space="preserve">一是把桌面 openvela 节点作为低摩擦语音入口，使手机成为整理中心。二是用“冷藏—回流—研究”的内容生命周期承接尚不适合立刻行动的想法。三是让运行时 Skill 在分类阶段主动检索旧记录，一次产出关联与详情结构，减少用户打开卡片后的等待。四是保留原始事件与用户确认边界，使 AI 整理结果可以被修正。</w:t>
      </w:r>
    </w:p>
    <w:p>
      <w:pPr>
        <w:pStyle w:val="Heading2"/>
      </w:pPr>
      <w:r>
        <w:t xml:space="preserve">3.2 系统方案设计</w:t>
      </w:r>
    </w:p>
    <w:p>
      <w:pPr>
        <w:pStyle w:val="Heading3"/>
      </w:pPr>
      <w:r>
        <w:t xml:space="preserve">总体架构与数据流</w:t>
      </w:r>
    </w:p>
    <w:p>
      <w:r>
        <w:drawing>
          <wp:inline>
            <wp:extent cx="5700000" cy="2470000"/>
            <wp:docPr id="1" name="图 1：Buffer 总体架构"/>
            <a:graphic>
              <a:graphicData uri="http://schemas.openxmlformats.org/drawingml/2006/picture">
                <pic:pic>
                  <pic:nvPicPr>
                    <pic:cNvPr id="1" name="architecture.png"/>
                    <pic:cNvPicPr/>
                  </pic:nvPicPr>
                  <pic:blipFill>
                    <a:blip r:embed="rIdBuffe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1：Buffer 总体架构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节点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系统与职责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数据边界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openvela 展示端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NuttX/openvela、LVGL；屏幕录音、音频队列、卡片缓存、专注与睡前展示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保存本地待上传音频与展示数据，不持有模型 API Key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Android 手机端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Android、Kotlin、Compose；本地事件库、配对通信、AI 工作流、日历及健康平台适配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保存原始 Capture、派生卡片、任务状态和加密配置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MiMo 服务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MiMo 2.5 ASR 转写；MiMo 2.5 分类、回答、整理和周总结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接收任务所需音频或文本；工具执行位置仍在手机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语音可以来自手机，也可以来自 Vela。手机录音原格式为 AAC/MP4，调用 ASR 前解码并封装为 WAV；Vela 音频为 PCM16 WAV。原始文件与转写结果分开保存，展示卡片可以调整，原始输入仍可追溯。</w:t>
      </w:r>
    </w:p>
    <w:p>
      <w:pPr>
        <w:pStyle w:val="Heading3"/>
      </w:pPr>
      <w:r>
        <w:t xml:space="preserve">方案论证与选型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选择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采用理由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相比备选方案的取舍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openvela + LVGL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适合已有设备图形、音频和网络能力接入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当前没有新建硬件驱动，重点在应用与协同体验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手机编排、云端推理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手机便于管理凭据、本地检索和系统授权；云端提供模型能力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相比全端侧推理依赖网络，但不要求展示端承载模型权重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SQLite 事件与卡片视图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支持事务、任务恢复、关联查询和本地离线使用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尚未实现完整多主事件复制与 CRDT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结构化组件渲染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模型决定内容组织，应用控制布局和交互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相比任意 HTML/代码生成，界面表达范围更明确、结果更易验证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双模拟器演示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降低刷机与驱动调试对演示的影响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不能代替真实麦克风、功耗、触摸与无线稳定性测量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断网时，Vela 继续保留音频队列和已缓存卡片；手机未转写音频保留在待处理入口，不混入收藏。模型不可用时不伪造 AI 回答或周总结。用户仍可查看已保存内容并手动补录转写。</w:t>
      </w:r>
    </w:p>
    <w:p>
      <w:pPr>
        <w:pStyle w:val="Heading3"/>
      </w:pPr>
      <w:r>
        <w:t xml:space="preserve">通信与角色协同</w:t>
      </w:r>
    </w:p>
    <w:p>
      <w:pPr>
        <w:pStyle w:val="Normal"/>
      </w:pPr>
      <w:r>
        <w:t xml:space="preserve">已有局域网路径采用 UDP 发现、配对码确认与 TCP 绑定，配对后通过 NDJSON/TCP 上传录音、下发卡片和传回操作。BLE 添加设备路径包含配置分片、绑定回执与 Wi-Fi 配置能力；完整现场操作仍需端到端验证。</w:t>
      </w:r>
    </w:p>
    <w:p>
      <w:pPr>
        <w:pStyle w:val="Normal"/>
      </w:pPr>
      <w:r>
        <w:t xml:space="preserve">配对码只属于首次绑定流程。成功绑定后隐藏，短暂失联不会自动变回未配对；界面显示绑定和同步状态。模型 API Key 只保存在手机，经 Android Keystore 加密，不下发到 Vela。</w:t>
      </w:r>
    </w:p>
    <w:p>
      <w:pPr>
        <w:pStyle w:val="Normal"/>
      </w:pPr>
      <w:r>
        <w:t xml:space="preserve">产品规定 Coordinator 自动推选优先级为“手机 &gt; Vela”。当前实际处理主路径由手机承担；自动选举、失联接替和恢复抢占尚未完整实现，本文不把固定手机路径等同于分布式选举完成。</w:t>
      </w:r>
    </w:p>
    <w:p>
      <w:pPr>
        <w:pStyle w:val="Heading2"/>
      </w:pPr>
      <w:r>
        <w:t xml:space="preserve">3.3 核心算法与技术原理</w:t>
      </w:r>
    </w:p>
    <w:p>
      <w:pPr>
        <w:pStyle w:val="Heading3"/>
      </w:pPr>
      <w:r>
        <w:t xml:space="preserve">AI 模型与接口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能力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模型 / 机制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当前实现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语音转写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mimo-v2.5-asr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Chat Completions 的 input_audio；WAV data URL；language=auto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分类与整理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mimo-v2.5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结构化分类、只读 function calling、旧记录关联与展示结构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问题回答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mimo-v2.5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生成简短答案，或保留 unanswered 状态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七日回顾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mimo-v2.5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根据七日事实生成正文；不使用规则拼接正文替代模型总结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端侧辅助规则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状态机、输入验证与任务调度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不部署 ASR/LLM 权重，不涉及端侧模型量化或推理帧率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官方服务地址为 https://api.xiaomimimo.com/v1/chat/completions，支持 Bearer 鉴权。应用保留兼容服务配置入口。HTTP 返回成功不直接等于业务成功：仍检查响应完整性、字段类型、枚举、长度与关联引用。真实 MiMo 推理质量尚未通过标准音频集测量。</w:t>
      </w:r>
    </w:p>
    <w:p>
      <w:pPr>
        <w:pStyle w:val="Normal"/>
      </w:pPr>
      <w:r>
        <w:t xml:space="preserve">参考：小米 MiMo 语音识别接口文档 https://mimo.mi.com/docs/zh-CN/api/audio/Speech-Recognition；Chat Completions 文档 https://mimo.mi.com/docs/zh-CN/api/chat/openai-api。</w:t>
      </w:r>
    </w:p>
    <w:p>
      <w:pPr>
        <w:pStyle w:val="Heading3"/>
      </w:pPr>
      <w:r>
        <w:t xml:space="preserve">分类、检索与状态保护</w:t>
      </w:r>
    </w:p>
    <w:p>
      <w:pPr>
        <w:pStyle w:val="Normal"/>
      </w:pPr>
      <w:r>
        <w:t xml:space="preserve">一次 Capture 可以拆成多个片段，但始终保留与原始输入的关系。分类输出限定为 Spark、Question、Task、Care、Weekly 等内部卡片类别。健康分类使用固定枚举，任意输出不能扩展成未实现的系统动作。</w:t>
      </w:r>
    </w:p>
    <w:p>
      <w:pPr>
        <w:pStyle w:val="Normal"/>
      </w:pPr>
      <w:r>
        <w:t xml:space="preserve">模型通过 search_records 查询本应用的标题、摘要、标签和研究笔记，再通过 read_record 读取候选旧记录。当前“旧项目”指 Buffer 中保存的项目草稿、研究主题和相关记录，不代表已经接入电脑目录、GitHub 项目或外部项目管理器。</w:t>
      </w:r>
    </w:p>
    <w:p>
      <w:pPr>
        <w:pStyle w:val="Normal"/>
      </w:pPr>
      <w:r>
        <w:t xml:space="preserve">工具只返回限定数量与长度的内容；单次整理最多 5 轮模型请求、8 次工具调用，每轮最多 4 次工具调用。最终关联 ID 必须来自工具已返回的真实记录，保存时再次检查记录存在性。模型返回的提示词和工具结果不能替代应用的权限与输入校验。</w:t>
      </w:r>
    </w:p>
    <w:p>
      <w:pPr>
        <w:pStyle w:val="Normal"/>
      </w:pPr>
      <w:r>
        <w:t xml:space="preserve">后台分类使用持久化任务与租约。分类、关联和展示结构在同一数据库事务内保存；事务失败整体回滚。若用户已编辑、确认或删除记录，迟到的分类响应不能覆盖该操作。</w:t>
      </w:r>
    </w:p>
    <w:p>
      <w:pPr>
        <w:pStyle w:val="Heading3"/>
      </w:pPr>
      <w:r>
        <w:t xml:space="preserve">openvela 系统能力运用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核心能力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使用的组件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本项目的具体工作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图形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LVGL、字体渲染、显示与输入适配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录音主按钮、卡片展示、状态提示与 Material 3 风格主题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多媒体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音频采集接口、ALSA 适配、PCM/WAV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按住录音、松开保存、采集上限与离线音频队列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AI 协同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Vela 网络通信与手机侧 MiMo 编排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Vela 发起输入，手机转写整理，再同步少量结果卡片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连接与存储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Socket、BLE、Wi-Fi、文件系统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发现配对、分片配置、音频及卡片持久化、失败重试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优化包括将录音控制与保存从 LVGL 事件线程移到后台，避免线程等待卡住触摸响应；减少刷新栈上的大数组；使用小尺寸图标和有限卡片缓存。对平台的建议是完善官方模拟器音频输入示例、设备配网样例和跨设备状态诊断工具。</w:t>
      </w:r>
    </w:p>
    <w:p>
      <w:pPr>
        <w:pStyle w:val="Heading2"/>
      </w:pPr>
      <w:r>
        <w:t xml:space="preserve">3.4 系统实现</w:t>
      </w:r>
    </w:p>
    <w:p>
      <w:pPr>
        <w:pStyle w:val="Heading3"/>
      </w:pPr>
      <w:r>
        <w:t xml:space="preserve">软件与固件架构</w:t>
      </w:r>
    </w:p>
    <w:p>
      <w:pPr>
        <w:pStyle w:val="Normal"/>
      </w:pPr>
      <w:r>
        <w:t xml:space="preserve">Android 正按 data / domain / ui 重构。data 承担数据库、网络、设备协议与平台适配；domain 表达模型、规则和用例；ui 放置 Compose 页面、卡片组件与主题；应用入口负责初始化与依赖组装。此轮重构仍在进行，3.5 的测试基线指重构前已验证的 MiMo 功能版本，不代表重构后的最终验收结果。</w:t>
      </w:r>
    </w:p>
    <w:p>
      <w:pPr>
        <w:pStyle w:val="Normal"/>
      </w:pPr>
      <w:r>
        <w:t xml:space="preserve">Vela 应用位于 app/buffer_app：buffer_ui 负责 LVGL；buffer_audio 负责采集与 WAV；buffer_store 管理队列与绑定；buffer_wire 管理业务通信；pairing、BLE、enrollment 和 Wi-Fi 模块处理设备接入。屏幕录音请求由后台线程执行，不依赖实体按键设备。</w:t>
      </w:r>
    </w:p>
    <w:p>
      <w:pPr>
        <w:pStyle w:val="Heading3"/>
      </w:pPr>
      <w:r>
        <w:t xml:space="preserve">关键流程</w:t>
      </w:r>
    </w:p>
    <w:p>
      <w:r>
        <w:drawing>
          <wp:inline>
            <wp:extent cx="5700000" cy="2470000"/>
            <wp:docPr id="2" name="图 2：一次输入的处理流程"/>
            <a:graphic>
              <a:graphicData uri="http://schemas.openxmlformats.org/drawingml/2006/picture">
                <pic:pic>
                  <pic:nvPicPr>
                    <pic:cNvPr id="2" name="processing.png"/>
                    <pic:cNvPicPr/>
                  </pic:nvPicPr>
                  <pic:blipFill>
                    <a:blip r:embed="rIdBuffer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2：一次输入的处理流程</w:t>
      </w:r>
    </w:p>
    <w:p>
      <w:pPr>
        <w:pStyle w:val="Normal"/>
      </w:pPr>
      <w:r>
        <w:t xml:space="preserve">1. 用户按住录音按钮，松开后保存原始音频；手机文本输入可跳过 ASR。</w:t>
      </w:r>
    </w:p>
    <w:p>
      <w:pPr>
        <w:pStyle w:val="Normal"/>
      </w:pPr>
      <w:r>
        <w:t xml:space="preserve">2. Vela 音频进入待上传队列；手机接收后持久化，成功回执用于推进队列状态。</w:t>
      </w:r>
    </w:p>
    <w:p>
      <w:pPr>
        <w:pStyle w:val="Normal"/>
      </w:pPr>
      <w:r>
        <w:t xml:space="preserve">3. 手机调用 MiMo 2.5 ASR，完成后写入转写，失败保留音频并等待重试。</w:t>
      </w:r>
    </w:p>
    <w:p>
      <w:pPr>
        <w:pStyle w:val="Normal"/>
      </w:pPr>
      <w:r>
        <w:t xml:space="preserve">4. 触发记录整理 Skill，模型查找旧记录，统一生成分类、关联、建议与展示结构。</w:t>
      </w:r>
    </w:p>
    <w:p>
      <w:pPr>
        <w:pStyle w:val="Normal"/>
      </w:pPr>
      <w:r>
        <w:t xml:space="preserve">5. 校验结果，在同一事务中提交派生卡片及关联信息；保留原始 Capture。</w:t>
      </w:r>
    </w:p>
    <w:p>
      <w:pPr>
        <w:pStyle w:val="Normal"/>
      </w:pPr>
      <w:r>
        <w:t xml:space="preserve">6. 打开卡片时直接渲染已保存的结构，不因点击再发起同一轮整理请求。</w:t>
      </w:r>
    </w:p>
    <w:p>
      <w:pPr>
        <w:pStyle w:val="Normal"/>
      </w:pPr>
      <w:r>
        <w:t xml:space="preserve">7. 日历、健康等写入通过现有用户确认及平台授权流程执行；Vela 接收适合小屏展示的卡片摘要。</w:t>
      </w:r>
    </w:p>
    <w:p>
      <w:pPr>
        <w:pStyle w:val="Heading3"/>
      </w:pPr>
      <w:r>
        <w:t xml:space="preserve">硬件与模拟器适配</w:t>
      </w:r>
    </w:p>
    <w:p>
      <w:pPr>
        <w:pStyle w:val="Normal"/>
      </w:pPr>
      <w:r>
        <w:t xml:space="preserve">此前面向 Gemini S1 / Allwinner R528 平台编译与适配应用；当前改用 openvela 模拟器和 Android 17 模拟器进行演示开发。没有新增外接模块、PCB 或 BOM，也没有宣称完成全新硬件平台移植或底层驱动开发。已有 S1 编译产物只证明编译链接，不证明刷机、麦克风或触摸效果。</w:t>
      </w:r>
    </w:p>
    <w:p>
      <w:pPr>
        <w:pStyle w:val="Normal"/>
      </w:pPr>
      <w:r>
        <w:t xml:space="preserve">Windows 官方 Vela 模拟器运行时曾验证版本为 32.1.15.0 / build 20250724。Android 使用 Android 17（API 37）模拟器；单元测试使用 Robolectric SDK 35。Vela 模拟器应用先前存在启动断言，当前没有完整双模拟器通信演示验收记录。</w:t>
      </w:r>
    </w:p>
    <w:p>
      <w:pPr>
        <w:pStyle w:val="Heading3"/>
      </w:pPr>
      <w:r>
        <w:t xml:space="preserve">应用与交互设计</w:t>
      </w:r>
    </w:p>
    <w:p>
      <w:pPr>
        <w:pStyle w:val="Normal"/>
      </w:pPr>
      <w:r>
        <w:t xml:space="preserve">手机采用“此刻、收藏、回顾”三个主入口，设置和设备接入按需展开。收藏支持向右滑动编辑、向左滑动打开删除确认，以及长按多选。删除展示卡片会保留原始事件，并清理相关提醒和关联引用。</w:t>
      </w:r>
    </w:p>
    <w:p>
      <w:pPr>
        <w:pStyle w:val="Normal"/>
      </w:pPr>
      <w:r>
        <w:t xml:space="preserve">详情由模型产出的段落与列表块组织，使用固定 Material 3 组件、字体层级和配色渲染，不执行模型生成的代码。七日回顾先展示 AI 总结，再展示事实统计。Vela 使用 LVGL 实现与 Material 3 一致的颜色角色、圆角卡片和大触摸目标；录音使用官方 Material Symbols Rounded 图标。</w:t>
      </w:r>
    </w:p>
    <w:p>
      <w:pPr>
        <w:pStyle w:val="Heading3"/>
      </w:pPr>
      <w:r>
        <w:t xml:space="preserve">自定义运行时 Skill：Buffer Capture Organizer</w:t>
      </w:r>
    </w:p>
    <w:p>
      <w:pPr>
        <w:pStyle w:val="Normal"/>
      </w:pPr>
      <w:r>
        <w:t xml:space="preserve">本项目将运行时 Skill 定义为“触发条件 + Prompt + function calling 工具 + 输出契约 + 提交规则”的完整任务能力。它由手机编排，在文本保存或语音转写完成后触发，职责是把一次输入整理成可回顾、可关联、可处理的卡片。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Skill 元素</w:t>
            </w:r>
          </w:p>
        </w:tc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定义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输入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原始转写、允许的健康分类、当前输入身份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Prompt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分类、旧记录检索、事实与建议区分、不得编造已执行动作、结构化输出约束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search_records(query)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在本应用历史内容中检索，最多返回 12 条候选，排除待转写输入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read_record(card_id)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读取本轮搜索已返回的记录，补充摘要、研究笔记和状态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输出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segments、related_card_ids、presentation.blocks；保留原始片段关系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展示约束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每段最多 6 个块；支持 paragraph/list；标题、正文及条目有长度上限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写入约束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工具本身只读；模型结果校验后由手机事务保存；外部写入仍需确认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失败路径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无配置或请求失败保留任务；非法结构或未知关联被拒绝；过期响应不覆盖用户数据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当前 Skill 的实际承载为 Android 代码中的 Prompt、工具 Schema 和执行循环。本文附件给出其可读规格。赛事模板提到的 /data/agent/skills/ 目录加载方式尚未接通；不能将“已有运行时 Skill 逻辑”表述为“已经部署 openvela 目录加载器”。后续可把同一规格物化为该目录下的资源，并由手机协同执行工具。</w:t>
      </w:r>
    </w:p>
    <w:p>
      <w:pPr>
        <w:pStyle w:val="Heading2"/>
      </w:pPr>
      <w:r>
        <w:t xml:space="preserve">3.5 系统测试与结果分析</w:t>
      </w:r>
    </w:p>
    <w:p>
      <w:pPr>
        <w:pStyle w:val="Heading3"/>
      </w:pPr>
      <w:r>
        <w:t xml:space="preserve">测试环境与证据口径</w:t>
      </w:r>
    </w:p>
    <w:p>
      <w:pPr>
        <w:pStyle w:val="Normal"/>
      </w:pPr>
      <w:r>
        <w:t xml:space="preserve">测试基线截点为 2026-09-20 22:23 左右的 Android MiMo 功能版本；当晚后续 data/domain/ui 重构未纳入该基线。测试数量取自 JUnit XML，Vela 结果来自 tests/test_*.py 实际运行，不将主机测试称为实机测试。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项目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边界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Android 单元测试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257 项，失败 0，错误 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Robolectric / JVM；不等于真实云服务效果验证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Android 构建与 Lint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assembleDebug、lintDebug、testDebugUnitTest 通过；一次增量任务耗时 33 秒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构建耗时不是推理时延，后续重构需重新验证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Vela 主机回归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16 个脚本全部通过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包含触摸录音请求、配对、缓存、协议、恢复和计时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S1 固件编译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已通过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仅历史适配与编译证据；当前交付转向模拟器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Android 模拟器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应用曾安装启动，设置页已检查；侧滑获用户反馈正常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不代替全部页面和新版本验收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MiMo HTTP 契约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回环测试校验 ASR 音频封装、模型名、Bearer 与文本解析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尚无真实 MiMo 识别准确率 / 时延数据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双模拟器完整闭环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待验收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需同屏展示输入、同步、转写、关联和卡片回传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功能与可靠性验证</w:t>
      </w:r>
    </w:p>
    <w:p>
      <w:pPr>
        <w:pStyle w:val="Normal"/>
      </w:pPr>
      <w:r>
        <w:t xml:space="preserve">已验证的重点包括：待转写音频不进入收藏；编辑冲突与删除防复活；过期分类租约隔离；七日总结任务持久化与事务回滚；关联及展示结构保存后重新打开数据库仍可读取；配对报文边界、超时与身份校验；缓存提交失败、重试和选中卡片保持；网络阻塞期间专注计时仍推进；触摸快速点按、重复按下、连续录音与退出保护。</w:t>
      </w:r>
    </w:p>
    <w:p>
      <w:pPr>
        <w:pStyle w:val="Normal"/>
      </w:pPr>
      <w:r>
        <w:t xml:space="preserve">模型语义错误不等于传输失败。对于错误分类、错误关联或不可靠答案，产品提供原始内容回溯、编辑和人工确认；对于无有效转写或格式错误，保留待处理状态。尚未建立统计意义上的 ASR 测试语料与人工标注集，不能填入识别准确率、误报率或漏报率。</w:t>
      </w:r>
    </w:p>
    <w:p>
      <w:pPr>
        <w:pStyle w:val="Heading3"/>
      </w:pPr>
      <w:r>
        <w:t xml:space="preserve">参数与性能数据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指标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数值 / 状态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类型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Vela 音频采样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16 kHz、单声道、PCM16 WAV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实现配置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Vela 默认单次录音上限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8 秒，可配置 1–30 秒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默认参数，不是时延测试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Vela 默认离线队列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8 条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容量配置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Vela 默认音频文件上限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512 KiB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容量配置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手机单次录音上限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30 秒，原始录音文件上限 512 KiB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实现配置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记录整理调用预算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最多 5 轮模型请求、8 次工具调用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应用限制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ASR 字错率 / 分类准确率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未测，待固定样本集与人工标注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不提供估算值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云端 P50 / P95 时延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未测，待真实接口调用采样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不以 HTTP Mock 耗时代替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功耗、RAM 峰值、界面 FPS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未测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不以固件文件大小代替资源占用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连续稳定运行时长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未形成完整测量记录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不以模拟器窗口存活代替稳定性结论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下一轮验收使用固定的中文、夹杂英文、多人/噪声和静音样本；记录输入到卡片落库的耗时、失败恢复次数与人工评分。模拟器阶段先完成流程与异常验证，再评估是否进行实物资源与功耗测量。</w:t>
      </w:r>
    </w:p>
    <w:p>
      <w:pPr>
        <w:pStyle w:val="Heading2"/>
      </w:pPr>
      <w:r>
        <w:t xml:space="preserve">3.6 AI-Native 开发说明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指标</w:t>
            </w:r>
          </w:p>
        </w:tc>
        <w:tc>
          <w:tcPr>
            <w:tcW w:w="4819" w:type="dxa"/>
            <w:shd w:fill="E3EEE3"/>
          </w:tcPr>
          <w:p>
            <w:pPr>
              <w:pStyle w:val="TableText"/>
            </w:pPr>
            <w:r>
              <w:t xml:space="preserve">数据与口径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AI Coding 代码占比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待依据最终 diff 和真实开发日志统计，当前不填未经核验的百分比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使用的 AI 工具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Codex 主代理；用户指定的 Luna High 子代理用于 Android 分层整理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MCP / 工具使用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工具化终端、源码检索、构建测试、浏览官方文档；未使用 Figma 或 VelaJS MCP 的实际证据，不列入成果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Skills 使用与新增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运行时记录整理 Skill：Prompt、function calling 与结构化输出；开发中使用官方文档检索辅助接口核对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t xml:space="preserve">Token 使用总量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t xml:space="preserve">待查询真实会话与 MiMo 控制台，不以估算冒充统计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AI 主要辅助产品拆解、协议实现、Compose/LVGL 页面、异常路径分析和回归测试。有效的协作方式是把业务目标落实为可检查的输入输出约定，再用真实代码与测试纠正生成结果。</w:t>
      </w:r>
    </w:p>
    <w:p>
      <w:pPr>
        <w:pStyle w:val="Normal"/>
      </w:pPr>
      <w:r>
        <w:t xml:space="preserve">开发中也暴露了问题：连续追加功能导致入口类和数据库类过大；示例接口与真实 MiMo ASR 格式不一致；编译通过曾被误当作运行效果充分。对应措施是进行 data/domain/ui 分层、核对官方音频输入契约，并将编译、主机测试、模拟器检查和实机验收分开记录。</w:t>
      </w:r>
    </w:p>
    <w:p>
      <w:pPr>
        <w:pStyle w:val="Normal"/>
      </w:pPr>
      <w:r>
        <w:t xml:space="preserve">赛事仓库 logs/ 当前可见示例目录，正式 AI Coding 日志仍需按赛事工具导出。本文不生成、改写或伪造开发日志；提交前必须确认真实日志覆盖最终代码与主要 AI 协作过程。</w:t>
      </w:r>
    </w:p>
    <w:p>
      <w:pPr>
        <w:pStyle w:val="Heading2"/>
      </w:pPr>
      <w:r>
        <w:t xml:space="preserve">3.7 总结与展望</w:t>
      </w:r>
    </w:p>
    <w:p>
      <w:pPr>
        <w:pStyle w:val="Heading3"/>
      </w:pPr>
      <w:r>
        <w:t xml:space="preserve">成果总结</w:t>
      </w:r>
    </w:p>
    <w:p>
      <w:pPr>
        <w:pStyle w:val="Normal"/>
      </w:pPr>
      <w:r>
        <w:t xml:space="preserve">Buffer 已建立原始输入、派生卡片、离线缓存和手机 AI 编排的实现基础；MiMo ASR 与整理接口完成代码接入及回环验证，收藏管理、回顾任务和多项故障恢复具备自动化测试。当前重点是完成 Android 分层后的验证与双模拟器演示闭环。</w:t>
      </w:r>
    </w:p>
    <w:p>
      <w:pPr>
        <w:pStyle w:val="Heading3"/>
      </w:pPr>
      <w:r>
        <w:t xml:space="preserve">应用前景与商业价值</w:t>
      </w:r>
    </w:p>
    <w:p>
      <w:pPr>
        <w:pStyle w:val="Normal"/>
      </w:pPr>
      <w:r>
        <w:t xml:space="preserve">目标受众是经常跨任务思考的学生、开发者、研究者和创作者，尤其适合愿意用语音低成本记录、又不希望立即进入任务管理流程的用户。桌面展示端与手机结合，可以作为个人效率工具，也可拓展到研究笔记、写作素材和日常复盘。</w:t>
      </w:r>
    </w:p>
    <w:p>
      <w:pPr>
        <w:pStyle w:val="Normal"/>
      </w:pPr>
      <w:r>
        <w:t xml:space="preserve">潜在商业模式包括基础本地功能免费、用户自备模型密钥，以及后续经过验证的托管同步或硬件套件。当前没有用户规模、付费转化或收入数据；规模化前需测量留存、有效回顾率、云服务成本与隐私接受程度。</w:t>
      </w:r>
    </w:p>
    <w:p>
      <w:pPr>
        <w:pStyle w:val="Heading3"/>
      </w:pPr>
      <w:r>
        <w:t xml:space="preserve">不足与后续工作</w:t>
      </w:r>
    </w:p>
    <w:p>
      <w:pPr>
        <w:pStyle w:val="Normal"/>
      </w:pPr>
      <w:r>
        <w:t xml:space="preserve">• 完成 data/domain/ui 重构并重新运行构建、Lint、全部测试与模拟器启动检查。</w:t>
      </w:r>
    </w:p>
    <w:p>
      <w:pPr>
        <w:pStyle w:val="Normal"/>
      </w:pPr>
      <w:r>
        <w:t xml:space="preserve">• 完成 Vela 模拟器可见界面、音频输入与 Android 通信闭环，录制不超过五分钟的真实演示视频。</w:t>
      </w:r>
    </w:p>
    <w:p>
      <w:pPr>
        <w:pStyle w:val="Normal"/>
      </w:pPr>
      <w:r>
        <w:t xml:space="preserve">• 补齐真实 MiMo 效果、时延、持续运行和异常恢复测量。</w:t>
      </w:r>
    </w:p>
    <w:p>
      <w:pPr>
        <w:pStyle w:val="Normal"/>
      </w:pPr>
      <w:r>
        <w:t xml:space="preserve">• 按赛事运行时约定补齐 /data/agent/skills/ 的规格部署及加载机制。</w:t>
      </w:r>
    </w:p>
    <w:p>
      <w:pPr>
        <w:pStyle w:val="Normal"/>
      </w:pPr>
      <w:r>
        <w:t xml:space="preserve">• 完成手机优先的 Coordinator 自动选举、多设备事件复制与更完整的加密业务通道。</w:t>
      </w:r>
    </w:p>
    <w:p>
      <w:pPr>
        <w:pStyle w:val="Normal"/>
      </w:pPr>
      <w:r>
        <w:t xml:space="preserve">• 统一赛事仓库的 Android 依赖获取与编译说明，保证评委 clone 后可按明确步骤复现。</w:t>
      </w:r>
    </w:p>
    <w:p>
      <w:pPr>
        <w:pStyle w:val="Heading1"/>
      </w:pPr>
      <w:r>
        <w:t xml:space="preserve">附录 A：提交材料核对</w:t>
      </w:r>
    </w:p>
    <w:tbl>
      <w:tblPr>
        <w:tblW w:w="9638" w:type="dxa"/>
        <w:tblBorders>
          <w:top w:val="single" w:sz="4" w:color="CCD7CB"/>
          <w:left w:val="single" w:sz="4" w:color="CCD7CB"/>
          <w:bottom w:val="single" w:sz="4" w:color="CCD7CB"/>
          <w:right w:val="single" w:sz="4" w:color="CCD7CB"/>
          <w:insideH w:val="single" w:sz="4" w:color="CCD7CB"/>
          <w:insideV w:val="single" w:sz="4" w:color="CCD7CB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材料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当前状态</w:t>
            </w:r>
          </w:p>
        </w:tc>
        <w:tc>
          <w:tcPr>
            <w:tcW w:w="3212" w:type="dxa"/>
            <w:shd w:fill="E3EEE3"/>
          </w:tcPr>
          <w:p>
            <w:pPr>
              <w:pStyle w:val="TableText"/>
            </w:pPr>
            <w:r>
              <w:t xml:space="preserve">提交前操作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技术报告 DOCX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本文已按模板编写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补齐正式队名、成员、最终测试数据后定稿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演示视频 ≤5 分钟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尚未交付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录制真实双端操作与 MiMo 能力，不能用静态图替代功能演示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实物照片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当前改用模拟器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如最终展示硬件实物，则补相应多角度照片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海报、答辩 PPT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尚未制作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按入围 / 线下展示要求准备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源码与依赖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Vela 与 Android 分仓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补齐赛事仓库可复现获取、构建流程与版本标识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AI Coding 日志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正式日志待确认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使用赛事规定工具导出；不手工修改日志内容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提交压缩包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尚未生成正式提交包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按“队伍名称-Buffer-contest2026_014_makahu.zip”命名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附录 B：源码与参考</w:t>
      </w:r>
    </w:p>
    <w:p>
      <w:pPr>
        <w:pStyle w:val="Normal"/>
      </w:pPr>
      <w:r>
        <w:t xml:space="preserve">• 产品需求：docs/app.md；接口与职责：docs/buffer_phone_openvela_docs.md。</w:t>
      </w:r>
    </w:p>
    <w:p>
      <w:pPr>
        <w:pStyle w:val="Normal"/>
      </w:pPr>
      <w:r>
        <w:t xml:space="preserve">• 既往审计与测试证据：docs/audit_report.md、docs/functional_completion_review.md、tests/。</w:t>
      </w:r>
    </w:p>
    <w:p>
      <w:pPr>
        <w:pStyle w:val="Normal"/>
      </w:pPr>
      <w:r>
        <w:t xml:space="preserve">• Android 源码：foundation.fabric/apps/android/buffer-app；本报告证据基线见随附 evidence.json。</w:t>
      </w:r>
    </w:p>
    <w:p>
      <w:pPr>
        <w:pStyle w:val="Normal"/>
      </w:pPr>
      <w:r>
        <w:t xml:space="preserve">• Material Design 3：https://m3.material.io/；Material Symbols：https://developers.google.com/fonts/docs/material_symbols。</w:t>
      </w:r>
    </w:p>
    <w:p>
      <w:pPr>
        <w:pStyle w:val="Normal"/>
      </w:pPr>
      <w:r>
        <w:t xml:space="preserve">• 小米 MiMo ASR：https://mimo.mi.com/docs/zh-CN/api/audio/Speech-Recognition。</w:t>
      </w:r>
    </w:p>
    <w:p>
      <w:pPr>
        <w:pStyle w:val="Normal"/>
      </w:pPr>
      <w:r>
        <w:t xml:space="preserve">• 小米 MiMo Chat Completions：https://mimo.mi.com/docs/zh-CN/api/chat/openai-api。</w:t>
      </w:r>
    </w:p>
    <w:p>
      <w:pPr>
        <w:pStyle w:val="Normal"/>
      </w:pPr>
      <w:r>
        <w:t xml:space="preserve">• Windows openvela 模拟器：https://github.com/open-vela/prebuilts_emulator_windows-x86_64。</w:t>
      </w:r>
    </w:p>
    <w:sectPr>
      <w:pgSz w:w="11906" w:h="16838"/>
      <w:pgMar w:top="1134" w:right="1134" w:bottom="1134" w:left="1134" w:header="567" w:footer="567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53A0" w14:textId="77777777" w:rsidR="0083159E" w:rsidRDefault="0083159E">
      <w:pPr>
        <w:spacing w:after="0" w:line="240" w:lineRule="auto"/>
      </w:pPr>
      <w:r>
        <w:separator/>
      </w:r>
    </w:p>
  </w:endnote>
  <w:endnote w:type="continuationSeparator" w:id="0">
    <w:p w14:paraId="23039E28" w14:textId="77777777" w:rsidR="0083159E" w:rsidRDefault="00831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AE115" w14:textId="77777777" w:rsidR="007E1DED" w:rsidRDefault="007E1D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CB3B" w14:textId="77777777" w:rsidR="0083159E" w:rsidRDefault="0083159E">
      <w:pPr>
        <w:spacing w:after="0" w:line="240" w:lineRule="auto"/>
      </w:pPr>
      <w:r>
        <w:separator/>
      </w:r>
    </w:p>
  </w:footnote>
  <w:footnote w:type="continuationSeparator" w:id="0">
    <w:p w14:paraId="77729338" w14:textId="77777777" w:rsidR="0083159E" w:rsidRDefault="00831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12FA" w14:textId="77777777" w:rsidR="007E1DED" w:rsidRDefault="00000000">
    <w:r>
      <w:rPr>
        <w:noProof/>
      </w:rPr>
      <w:pict w14:anchorId="6C64CA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80F"/>
    <w:multiLevelType w:val="multilevel"/>
    <w:tmpl w:val="8EF01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343BBB"/>
    <w:multiLevelType w:val="multilevel"/>
    <w:tmpl w:val="87A8BE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112BC5"/>
    <w:multiLevelType w:val="multilevel"/>
    <w:tmpl w:val="D270A5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1A6FC2"/>
    <w:multiLevelType w:val="multilevel"/>
    <w:tmpl w:val="6F7EB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877FE6"/>
    <w:multiLevelType w:val="multilevel"/>
    <w:tmpl w:val="F0241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586380"/>
    <w:multiLevelType w:val="multilevel"/>
    <w:tmpl w:val="02966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D050E7"/>
    <w:multiLevelType w:val="multilevel"/>
    <w:tmpl w:val="F1340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9471C2"/>
    <w:multiLevelType w:val="multilevel"/>
    <w:tmpl w:val="F80C9D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DF6235"/>
    <w:multiLevelType w:val="multilevel"/>
    <w:tmpl w:val="9AF63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E840F2"/>
    <w:multiLevelType w:val="multilevel"/>
    <w:tmpl w:val="AD80B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1E5460"/>
    <w:multiLevelType w:val="multilevel"/>
    <w:tmpl w:val="3FA29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EE6A59"/>
    <w:multiLevelType w:val="multilevel"/>
    <w:tmpl w:val="42DC6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83536F"/>
    <w:multiLevelType w:val="multilevel"/>
    <w:tmpl w:val="A3C40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B32481C"/>
    <w:multiLevelType w:val="multilevel"/>
    <w:tmpl w:val="2DAC9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526B81"/>
    <w:multiLevelType w:val="multilevel"/>
    <w:tmpl w:val="14B49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6B6940"/>
    <w:multiLevelType w:val="multilevel"/>
    <w:tmpl w:val="EF30C8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E41FCE"/>
    <w:multiLevelType w:val="multilevel"/>
    <w:tmpl w:val="D14C0F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4085D00"/>
    <w:multiLevelType w:val="multilevel"/>
    <w:tmpl w:val="13F28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423F3E"/>
    <w:multiLevelType w:val="multilevel"/>
    <w:tmpl w:val="0004E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1004CE7"/>
    <w:multiLevelType w:val="multilevel"/>
    <w:tmpl w:val="ED8C9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31C5D9C"/>
    <w:multiLevelType w:val="multilevel"/>
    <w:tmpl w:val="C4240E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5062C3B"/>
    <w:multiLevelType w:val="multilevel"/>
    <w:tmpl w:val="F9EC7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7B5323F"/>
    <w:multiLevelType w:val="multilevel"/>
    <w:tmpl w:val="C3D2D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CDE7A1D"/>
    <w:multiLevelType w:val="multilevel"/>
    <w:tmpl w:val="F0F8E0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DD73A90"/>
    <w:multiLevelType w:val="multilevel"/>
    <w:tmpl w:val="B992A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EC4579D"/>
    <w:multiLevelType w:val="multilevel"/>
    <w:tmpl w:val="C6AAF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55078D0"/>
    <w:multiLevelType w:val="multilevel"/>
    <w:tmpl w:val="06ECE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754710"/>
    <w:multiLevelType w:val="multilevel"/>
    <w:tmpl w:val="07C805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F515EA"/>
    <w:multiLevelType w:val="multilevel"/>
    <w:tmpl w:val="E31C6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9351490">
    <w:abstractNumId w:val="12"/>
  </w:num>
  <w:num w:numId="2" w16cid:durableId="1824007608">
    <w:abstractNumId w:val="18"/>
  </w:num>
  <w:num w:numId="3" w16cid:durableId="1696616943">
    <w:abstractNumId w:val="0"/>
  </w:num>
  <w:num w:numId="4" w16cid:durableId="90859690">
    <w:abstractNumId w:val="15"/>
  </w:num>
  <w:num w:numId="5" w16cid:durableId="1027832920">
    <w:abstractNumId w:val="22"/>
  </w:num>
  <w:num w:numId="6" w16cid:durableId="679158165">
    <w:abstractNumId w:val="11"/>
  </w:num>
  <w:num w:numId="7" w16cid:durableId="1153179210">
    <w:abstractNumId w:val="10"/>
  </w:num>
  <w:num w:numId="8" w16cid:durableId="1360862747">
    <w:abstractNumId w:val="8"/>
  </w:num>
  <w:num w:numId="9" w16cid:durableId="2051148935">
    <w:abstractNumId w:val="19"/>
  </w:num>
  <w:num w:numId="10" w16cid:durableId="1105731554">
    <w:abstractNumId w:val="6"/>
  </w:num>
  <w:num w:numId="11" w16cid:durableId="45881727">
    <w:abstractNumId w:val="20"/>
  </w:num>
  <w:num w:numId="12" w16cid:durableId="1791319061">
    <w:abstractNumId w:val="16"/>
  </w:num>
  <w:num w:numId="13" w16cid:durableId="1419210568">
    <w:abstractNumId w:val="7"/>
  </w:num>
  <w:num w:numId="14" w16cid:durableId="668292345">
    <w:abstractNumId w:val="13"/>
  </w:num>
  <w:num w:numId="15" w16cid:durableId="35280637">
    <w:abstractNumId w:val="3"/>
  </w:num>
  <w:num w:numId="16" w16cid:durableId="1691643339">
    <w:abstractNumId w:val="23"/>
  </w:num>
  <w:num w:numId="17" w16cid:durableId="1634826364">
    <w:abstractNumId w:val="17"/>
  </w:num>
  <w:num w:numId="18" w16cid:durableId="1358194265">
    <w:abstractNumId w:val="26"/>
  </w:num>
  <w:num w:numId="19" w16cid:durableId="1470248934">
    <w:abstractNumId w:val="1"/>
  </w:num>
  <w:num w:numId="20" w16cid:durableId="1781755293">
    <w:abstractNumId w:val="25"/>
  </w:num>
  <w:num w:numId="21" w16cid:durableId="82993555">
    <w:abstractNumId w:val="21"/>
  </w:num>
  <w:num w:numId="22" w16cid:durableId="895243835">
    <w:abstractNumId w:val="14"/>
  </w:num>
  <w:num w:numId="23" w16cid:durableId="799568648">
    <w:abstractNumId w:val="24"/>
  </w:num>
  <w:num w:numId="24" w16cid:durableId="1667322841">
    <w:abstractNumId w:val="9"/>
  </w:num>
  <w:num w:numId="25" w16cid:durableId="18967598">
    <w:abstractNumId w:val="4"/>
  </w:num>
  <w:num w:numId="26" w16cid:durableId="635599289">
    <w:abstractNumId w:val="5"/>
  </w:num>
  <w:num w:numId="27" w16cid:durableId="452754810">
    <w:abstractNumId w:val="2"/>
  </w:num>
  <w:num w:numId="28" w16cid:durableId="1368064963">
    <w:abstractNumId w:val="27"/>
  </w:num>
  <w:num w:numId="29" w16cid:durableId="16951120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DED"/>
    <w:rsid w:val="001A4C0E"/>
    <w:rsid w:val="007E1DED"/>
    <w:rsid w:val="0083159E"/>
    <w:rsid w:val="009B0C25"/>
    <w:rsid w:val="00A8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40EE3"/>
  <w15:docId w15:val="{E1384658-F8D8-4498-A1F0-1D3C37BDA22C}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  <w:lang w:val="zh-CN" w:eastAsia="zh-CN"/>
      </w:rPr>
    </w:rPrDefault>
  </w:docDefaults>
  <w:style w:type="paragraph" w:styleId="Normal">
    <w:name w:val="Normal"/>
    <w:pPr>
      <w:spacing w:before="0" w:after="120" w:line="300" w:lineRule="auto"/>
    </w:pPr>
    <w:rPr>
      <w:sz w:val="21"/>
      <w:color w:val="181D18"/>
    </w:rPr>
  </w:style>
  <w:style w:type="paragraph" w:styleId="Title">
    <w:name w:val="Title"/>
    <w:basedOn w:val="Normal"/>
    <w:pPr>
      <w:spacing w:before="0" w:after="120" w:line="300" w:lineRule="auto"/>
    </w:pPr>
    <w:rPr>
      <w:sz w:val="38"/>
      <w:color w:val="3D6650"/>
      <w:b/>
    </w:rPr>
  </w:style>
  <w:style w:type="paragraph" w:styleId="Subtitle">
    <w:name w:val="Subtitle"/>
    <w:basedOn w:val="Normal"/>
    <w:pPr>
      <w:spacing w:before="0" w:after="120" w:line="300" w:lineRule="auto"/>
    </w:pPr>
    <w:rPr>
      <w:sz w:val="24"/>
      <w:color w:val="414942"/>
    </w:rPr>
  </w:style>
  <w:style w:type="paragraph" w:styleId="Heading1">
    <w:name w:val="Heading1"/>
    <w:basedOn w:val="Normal"/>
    <w:pPr>
      <w:spacing w:before="160" w:after="120" w:line="300" w:lineRule="auto"/>
      <w:keepNext/>
    </w:pPr>
    <w:rPr>
      <w:sz w:val="30"/>
      <w:color w:val="3D6650"/>
      <w:b/>
    </w:rPr>
  </w:style>
  <w:style w:type="paragraph" w:styleId="Heading2">
    <w:name w:val="Heading2"/>
    <w:basedOn w:val="Normal"/>
    <w:pPr>
      <w:spacing w:before="160" w:after="120" w:line="300" w:lineRule="auto"/>
      <w:keepNext/>
    </w:pPr>
    <w:rPr>
      <w:sz w:val="26"/>
      <w:color w:val="3D6650"/>
      <w:b/>
    </w:rPr>
  </w:style>
  <w:style w:type="paragraph" w:styleId="Heading3">
    <w:name w:val="Heading3"/>
    <w:basedOn w:val="Normal"/>
    <w:pPr>
      <w:spacing w:before="160" w:after="120" w:line="300" w:lineRule="auto"/>
      <w:keepNext/>
    </w:pPr>
    <w:rPr>
      <w:sz w:val="23"/>
      <w:color w:val="181D18"/>
      <w:b/>
    </w:rPr>
  </w:style>
  <w:style w:type="paragraph" w:styleId="Caption">
    <w:name w:val="Caption"/>
    <w:basedOn w:val="Normal"/>
    <w:pPr>
      <w:spacing w:before="0" w:after="120" w:line="300" w:lineRule="auto"/>
      <w:keepNext/>
    </w:pPr>
    <w:rPr>
      <w:sz w:val="19"/>
      <w:color w:val="414942"/>
    </w:rPr>
  </w:style>
  <w:style w:type="paragraph" w:styleId="TableText">
    <w:name w:val="TableText"/>
    <w:basedOn w:val="Normal"/>
    <w:pPr>
      <w:spacing w:before="0" w:after="120" w:line="300" w:lineRule="auto"/>
    </w:pPr>
    <w:rPr>
      <w:sz w:val="19"/>
      <w:color w:val="181D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er" Target="footer1.xml" /><ns0:Relationship Id="rId3" Type="http://schemas.openxmlformats.org/officeDocument/2006/relationships/settings" Target="settings.xml" /><ns0:Relationship Id="rId7" Type="http://schemas.openxmlformats.org/officeDocument/2006/relationships/header" Target="header1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10" Type="http://schemas.openxmlformats.org/officeDocument/2006/relationships/theme" Target="theme/theme1.xml" /><ns0:Relationship Id="rId4" Type="http://schemas.openxmlformats.org/officeDocument/2006/relationships/webSettings" Target="webSettings.xml" /><ns0:Relationship Id="rId9" Type="http://schemas.openxmlformats.org/officeDocument/2006/relationships/fontTable" Target="fontTable.xml" /><ns0:Relationship Id="rIdBufferImage1" Type="http://schemas.openxmlformats.org/officeDocument/2006/relationships/image" Target="media/architecture.png" /><ns0:Relationship Id="rIdBufferImage2" Type="http://schemas.openxmlformats.org/officeDocument/2006/relationships/image" Target="media/processing.png" /></ns0: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哲睿 张</cp:lastModifiedBy>
  <cp:revision>3</cp:revision>
  <dcterms:created xsi:type="dcterms:W3CDTF">2026-07-20T03:33:00Z</dcterms:created>
  <dcterms:modified xsi:type="dcterms:W3CDTF">2026-09-20T14:37:00Z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cb7d93083eb11f180005da500005ca5">
    <vt:lpwstr>CWMR2FealOgLvQA5wJZOGCumM7J2IgAqe/7PjyT1VOXT54/834mpVl4fl8WX4e8RExudXUs6QVz7Ad9T8ZUnqXEfQ==</vt:lpwstr>
  </property>
</Properties>
</file>