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CDA4F">
      <w:pPr>
        <w:spacing w:before="200" w:after="80" w:line="240" w:lineRule="auto"/>
        <w:jc w:val="center"/>
      </w:pPr>
      <w:r>
        <w:rPr>
          <w:rFonts w:ascii="Arial" w:hAnsi="Arial" w:eastAsia="微软雅黑"/>
          <w:b/>
          <w:i w:val="0"/>
          <w:color w:val="16324F"/>
          <w:sz w:val="44"/>
        </w:rPr>
        <w:t>腕控空间</w:t>
      </w:r>
    </w:p>
    <w:p w14:paraId="705D4131">
      <w:pPr>
        <w:spacing w:before="0" w:after="320" w:line="240" w:lineRule="auto"/>
        <w:jc w:val="center"/>
      </w:pPr>
      <w:r>
        <w:rPr>
          <w:rFonts w:ascii="Arial" w:hAnsi="Arial" w:eastAsia="微软雅黑"/>
          <w:b/>
          <w:i w:val="0"/>
          <w:color w:val="226B9C"/>
          <w:sz w:val="24"/>
        </w:rPr>
        <w:t>基于 openvela 手表的空间化多模态 AIoT 交互系统</w:t>
      </w:r>
    </w:p>
    <w:p w14:paraId="072DA866">
      <w:pPr>
        <w:pStyle w:val="3"/>
        <w:keepNext/>
        <w:spacing w:before="260" w:after="120" w:line="252" w:lineRule="auto"/>
      </w:pPr>
      <w:r>
        <w:rPr>
          <w:rFonts w:ascii="Arial" w:hAnsi="Arial" w:eastAsia="微软雅黑"/>
          <w:b/>
          <w:i w:val="0"/>
          <w:color w:val="16324F"/>
          <w:sz w:val="30"/>
        </w:rPr>
        <w:t>1、信息表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6BBC5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1C08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8"/>
              </w:rPr>
              <w:t>项目</w:t>
            </w:r>
          </w:p>
        </w:tc>
        <w:tc>
          <w:tcPr>
            <w:tcW w:w="73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6F5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8"/>
              </w:rPr>
              <w:t>内容</w:t>
            </w:r>
          </w:p>
        </w:tc>
      </w:tr>
      <w:tr w14:paraId="0377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C19153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t>作品名称</w:t>
            </w:r>
          </w:p>
        </w:tc>
        <w:tc>
          <w:tcPr>
            <w:tcW w:w="7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B681326">
            <w:pPr>
              <w:spacing w:before="0" w:after="0" w:line="252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t>腕控空间</w:t>
            </w:r>
            <w:r>
              <w:rPr>
                <w:rFonts w:hint="eastAsia"/>
                <w:b w:val="0"/>
                <w:i w:val="0"/>
                <w:color w:val="17212B"/>
                <w:sz w:val="18"/>
                <w:lang w:eastAsia="zh-CN"/>
              </w:rPr>
              <w:t>（</w:t>
            </w:r>
            <w:r>
              <w:rPr>
                <w:rFonts w:hint="eastAsia" w:ascii="Arial" w:hAnsi="Arial" w:eastAsia="微软雅黑"/>
                <w:b w:val="0"/>
                <w:i w:val="0"/>
                <w:color w:val="17212B"/>
                <w:sz w:val="18"/>
              </w:rPr>
              <w:t>WristSpace</w:t>
            </w:r>
            <w:r>
              <w:rPr>
                <w:rFonts w:hint="eastAsia"/>
                <w:b w:val="0"/>
                <w:i w:val="0"/>
                <w:color w:val="17212B"/>
                <w:sz w:val="18"/>
                <w:lang w:eastAsia="zh-CN"/>
              </w:rPr>
              <w:t>）</w:t>
            </w:r>
          </w:p>
        </w:tc>
      </w:tr>
      <w:tr w14:paraId="70E9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20BE17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t>队伍名称</w:t>
            </w:r>
          </w:p>
        </w:tc>
        <w:tc>
          <w:tcPr>
            <w:tcW w:w="7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169EC8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fldChar w:fldCharType="begin"/>
            </w: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instrText xml:space="preserve"> HYPERLINK "https://github.com/buqibuqi000/contest2026_061_GGBond/tree/dev-ai-contest-2026" </w:instrText>
            </w: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fldChar w:fldCharType="separate"/>
            </w:r>
            <w:r>
              <w:rPr>
                <w:rFonts w:hint="default" w:ascii="Arial" w:hAnsi="Arial" w:eastAsia="微软雅黑"/>
                <w:b w:val="0"/>
                <w:i w:val="0"/>
                <w:color w:val="17212B"/>
                <w:sz w:val="18"/>
              </w:rPr>
              <w:t>GGBond</w:t>
            </w:r>
            <w:r>
              <w:rPr>
                <w:rFonts w:hint="default" w:ascii="Arial" w:hAnsi="Arial" w:eastAsia="微软雅黑"/>
                <w:b w:val="0"/>
                <w:i w:val="0"/>
                <w:color w:val="17212B"/>
                <w:sz w:val="18"/>
              </w:rPr>
              <w:fldChar w:fldCharType="end"/>
            </w:r>
          </w:p>
        </w:tc>
      </w:tr>
      <w:tr w14:paraId="0DD6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0285CD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t>团队分工</w:t>
            </w:r>
          </w:p>
        </w:tc>
        <w:tc>
          <w:tcPr>
            <w:tcW w:w="7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79B2E4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t>系统方案设计；openvela 手表端应用；PC Mock 上位机；多模态 AI 训练与识别；测试与技术报告整理。</w:t>
            </w:r>
          </w:p>
        </w:tc>
      </w:tr>
      <w:tr w14:paraId="689EC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31E00E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t>选题方向</w:t>
            </w:r>
          </w:p>
        </w:tc>
        <w:tc>
          <w:tcPr>
            <w:tcW w:w="7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28124E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8"/>
              </w:rPr>
              <w:t>手表应用创新 / AI 硬件产品创新</w:t>
            </w:r>
          </w:p>
        </w:tc>
      </w:tr>
    </w:tbl>
    <w:p w14:paraId="7ED884A5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61D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0" w:type="dxa"/>
            <w:tcBorders>
              <w:top w:val="single" w:color="FBF4E7" w:sz="4" w:space="0"/>
              <w:left w:val="single" w:color="C38A2F" w:sz="20" w:space="0"/>
              <w:bottom w:val="single" w:color="FBF4E7" w:sz="4" w:space="0"/>
              <w:right w:val="single" w:color="FBF4E7" w:sz="4" w:space="0"/>
            </w:tcBorders>
            <w:shd w:val="clear" w:color="auto" w:fill="FBF4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CB771">
            <w:pPr>
              <w:spacing w:before="0" w:after="20" w:line="264" w:lineRule="auto"/>
            </w:pPr>
            <w:r>
              <w:rPr>
                <w:rFonts w:ascii="Arial" w:hAnsi="Arial" w:eastAsia="微软雅黑"/>
                <w:b/>
                <w:i w:val="0"/>
                <w:color w:val="C38A2F"/>
                <w:sz w:val="20"/>
              </w:rPr>
              <w:t xml:space="preserve">当前交付状态  </w:t>
            </w:r>
            <w:r>
              <w:rPr>
                <w:rFonts w:ascii="Arial" w:hAnsi="Arial" w:eastAsia="微软雅黑"/>
                <w:b w:val="0"/>
                <w:i w:val="0"/>
                <w:color w:val="17212B"/>
                <w:sz w:val="20"/>
              </w:rPr>
              <w:t>已完成 openvela 矩形手表端、PC Mock 上位机、设备与动作管理、10 组样本采集锁定、模型训练、独立识别、安全门控和双端同步演示。真实 EMG / IMU 传感器、米家真实设备 API 与实体硬件接入属于下一阶段适配工作。</w:t>
            </w:r>
          </w:p>
        </w:tc>
      </w:tr>
    </w:tbl>
    <w:p w14:paraId="204D3CEB">
      <w:pPr>
        <w:spacing w:after="20"/>
      </w:pPr>
    </w:p>
    <w:p w14:paraId="3D1AC73A">
      <w:pPr>
        <w:pStyle w:val="3"/>
        <w:keepNext/>
        <w:spacing w:before="260" w:after="120" w:line="252" w:lineRule="auto"/>
      </w:pPr>
      <w:r>
        <w:rPr>
          <w:rFonts w:ascii="Arial" w:hAnsi="Arial" w:eastAsia="微软雅黑"/>
          <w:b/>
          <w:i w:val="0"/>
          <w:color w:val="16324F"/>
          <w:sz w:val="30"/>
        </w:rPr>
        <w:t>2、摘要</w:t>
      </w:r>
    </w:p>
    <w:p w14:paraId="31C808FA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腕控空间面向手表小屏控制智能设备时目标选择困难、单一九轴手势易误触、AI 执行过程不可见等问题，提出“空间指向选设备 + EMG/IMU 微手势识别 + 安全门控”的 AIoT 交互方案。当前版本基于 openvela 矩形手表模拟器和 PC Mock 上位机实现完整闭环：支持 6 类设备、9 个动作配置、50 Hz/32 帧多模态窗口、21 维特征、每动作 10 组样本训练、Top 候选排序、80% 安全阈值与 4% 候选间隔。PC Mock 基准中，特征提取平均 0.106 ms、训练 2.377 ms、推理平均 0.092 ms。</w:t>
      </w:r>
    </w:p>
    <w:p w14:paraId="1D0C9F7E">
      <w:r>
        <w:br w:type="page"/>
      </w:r>
    </w:p>
    <w:p w14:paraId="3301B139">
      <w:pPr>
        <w:pStyle w:val="3"/>
        <w:keepNext/>
        <w:spacing w:before="260" w:after="120" w:line="252" w:lineRule="auto"/>
      </w:pPr>
      <w:r>
        <w:rPr>
          <w:rFonts w:ascii="Arial" w:hAnsi="Arial" w:eastAsia="微软雅黑"/>
          <w:b/>
          <w:i w:val="0"/>
          <w:color w:val="16324F"/>
          <w:sz w:val="30"/>
        </w:rPr>
        <w:t>3、正文</w:t>
      </w:r>
    </w:p>
    <w:p w14:paraId="2DC0280D">
      <w:pPr>
        <w:pStyle w:val="4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3.1 绪论</w:t>
      </w:r>
    </w:p>
    <w:p w14:paraId="17EA5C2F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项目背景与问题定义</w:t>
      </w:r>
    </w:p>
    <w:p w14:paraId="06A9DC84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智能家居和个人终端控制正在从手机 App、语音入口向穿戴设备延伸，但手表屏幕面积有限，复杂菜单会降低操作效率；语音在公共环境、夜间或多人空间中并不总是合适；只依赖加速度计和陀螺仪的手势识别又容易受到回正动作、佩戴姿态、动作速度和用户个体差异影响。腕控空间把控制任务重新定义为两个连续问题：先判断用户想控制哪个空间目标，再判断当前动作是否足够可信。</w:t>
      </w:r>
    </w:p>
    <w:p w14:paraId="5B1BE2AB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应用场景：客厅灯、空调、窗帘、音箱、冰箱、手机等设备的低注意力控制。</w:t>
      </w:r>
    </w:p>
    <w:p w14:paraId="62E1769A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用户痛点：目标设备不明确、误触成本高、小屏连续点击效率低、训练和执行过程缺少可解释 AI 反馈。</w:t>
      </w:r>
    </w:p>
    <w:p w14:paraId="704083B6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工程目标：先用 PC Mock 跑通采集、训练、识别、执行和状态同步闭环，再替换为真实传感器与设备接口。</w:t>
      </w:r>
    </w:p>
    <w:p w14:paraId="418DE83D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技术难点</w:t>
      </w:r>
    </w:p>
    <w:p w14:paraId="201A4C07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空间目标和动作意图必须解耦，否则同一个手势在多设备环境下容易触发错误对象。</w:t>
      </w:r>
    </w:p>
    <w:p w14:paraId="7A64DD24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九轴传感器无法稳定区分所有微手势，需要引入 EMG 肌电信号表达肌肉发力意图。</w:t>
      </w:r>
    </w:p>
    <w:p w14:paraId="67906E14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采集、训练和识别必须有清晰状态机，避免训练样本继续写入、识别数据污染训练集或动作串线。</w:t>
      </w:r>
    </w:p>
    <w:p w14:paraId="4624CCDE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AI 结果必须可解释且可拦截，不能把低置信度推理直接转化为设备状态改变。</w:t>
      </w:r>
    </w:p>
    <w:p w14:paraId="53F41FE8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创新点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00"/>
        <w:gridCol w:w="3660"/>
      </w:tblGrid>
      <w:tr w14:paraId="05D3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C968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创新点</w:t>
            </w:r>
          </w:p>
        </w:tc>
        <w:tc>
          <w:tcPr>
            <w:tcW w:w="39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EBD2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技术实现</w:t>
            </w:r>
          </w:p>
        </w:tc>
        <w:tc>
          <w:tcPr>
            <w:tcW w:w="36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7418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差异化价值</w:t>
            </w:r>
          </w:p>
        </w:tc>
      </w:tr>
      <w:tr w14:paraId="00EBA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DF1427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两阶段交互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AC60E1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抬腕/指向先切换候选设备，再用微手势触发动作。</w:t>
            </w:r>
          </w:p>
        </w:tc>
        <w:tc>
          <w:tcPr>
            <w:tcW w:w="36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A44B9D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降低“动作正确但设备错误”的误控概率。</w:t>
            </w:r>
          </w:p>
        </w:tc>
      </w:tr>
      <w:tr w14:paraId="7F3C9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C958FD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多模态动作学习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12F9B7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4 通道 EMG + 9 轴 IMU 统一为 50 Hz、32 帧窗口。</w:t>
            </w:r>
          </w:p>
        </w:tc>
        <w:tc>
          <w:tcPr>
            <w:tcW w:w="36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46F2CC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同时利用运动轨迹和肌肉意图，提高后续真实传感器阶段的可扩展性。</w:t>
            </w:r>
          </w:p>
        </w:tc>
      </w:tr>
      <w:tr w14:paraId="64DA9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CA2644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个性化动作模型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16F74F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按“设备 + 动作”独立采样、训练和识别。</w:t>
            </w:r>
          </w:p>
        </w:tc>
        <w:tc>
          <w:tcPr>
            <w:tcW w:w="36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1A7B60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允许每个设备拥有自己的动作绑定和训练状态。</w:t>
            </w:r>
          </w:p>
        </w:tc>
      </w:tr>
      <w:tr w14:paraId="6594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109B76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安全门控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20DA7EF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最高置信度需超过阈值，同时与第二候选保持间隔。</w:t>
            </w:r>
          </w:p>
        </w:tc>
        <w:tc>
          <w:tcPr>
            <w:tcW w:w="36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AA56E8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不确定时不执行，保留设备原状态。</w:t>
            </w:r>
          </w:p>
        </w:tc>
      </w:tr>
      <w:tr w14:paraId="3373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A9EE85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AI 能力展示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FBF999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PC 与手表端同步展示模型数量、Top 候选、置信度、门控阈值和输入协议。</w:t>
            </w:r>
          </w:p>
        </w:tc>
        <w:tc>
          <w:tcPr>
            <w:tcW w:w="36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92B50C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让 AI 能力从“后台算法”变成可观察、可调试、可解释的产品能力。</w:t>
            </w:r>
          </w:p>
        </w:tc>
      </w:tr>
      <w:tr w14:paraId="39B60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EBE219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可解释决策舱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0EFCF2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显示空间锁定、特征融合、安全判断、设备执行四步证据链。</w:t>
            </w:r>
          </w:p>
        </w:tc>
        <w:tc>
          <w:tcPr>
            <w:tcW w:w="36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2781E68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便于用户理解、开发调试和方案展示。</w:t>
            </w:r>
          </w:p>
        </w:tc>
      </w:tr>
    </w:tbl>
    <w:p w14:paraId="7A4E3976">
      <w:pPr>
        <w:spacing w:after="20"/>
      </w:pPr>
    </w:p>
    <w:p w14:paraId="6385C487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2468880" cy="4383405"/>
            <wp:effectExtent l="0" t="0" r="0" b="5715"/>
            <wp:docPr id="1" name="Picture 1" descr="展示时间、连接状态、当前设备、设备状态、腕部动作地图与功能入口。" title="图3-1 AIoT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展示时间、连接状态、当前设备、设备状态、腕部动作地图与功能入口。" title="图3-1 AIoT主界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8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4844">
      <w:pPr>
        <w:spacing w:before="20" w:after="40" w:line="252" w:lineRule="auto"/>
        <w:jc w:val="center"/>
      </w:pPr>
      <w:r>
        <w:rPr>
          <w:rFonts w:ascii="Arial" w:hAnsi="Arial" w:eastAsia="微软雅黑"/>
          <w:b/>
          <w:i w:val="0"/>
          <w:color w:val="16324F"/>
          <w:sz w:val="18"/>
        </w:rPr>
        <w:t>图3-1 AIoT主界面</w:t>
      </w:r>
      <w:r>
        <w:rPr>
          <w:rFonts w:ascii="Arial" w:hAnsi="Arial" w:eastAsia="微软雅黑"/>
          <w:b w:val="0"/>
          <w:i/>
          <w:color w:val="5E6B78"/>
          <w:sz w:val="17"/>
        </w:rPr>
        <w:t xml:space="preserve">  展示时间、连接状态、当前设备、设备状态、腕部动作地图与功能入口。</w:t>
      </w:r>
    </w:p>
    <w:p w14:paraId="15F66F8B">
      <w:pPr>
        <w:pStyle w:val="4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3.2 系统方案设计</w:t>
      </w:r>
    </w:p>
    <w:p w14:paraId="52C0F5B4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系统总体架构</w:t>
      </w:r>
    </w:p>
    <w:p w14:paraId="330E3269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系统由 openvela 手表端、PC Mock 上位机、HTTP JSON 通信层、多模态模型层和未来硬件适配层组成。手表端负责交互、状态显示和请求发起；PC 端负责 Mock 数据输入、模型训练、命令队列、设备配置和日志回传；未来单片机或传感器驱动只需要输出同一套 `space-aiot.multimodal-window.v1` 数据窗口。</w:t>
      </w:r>
    </w:p>
    <w:p w14:paraId="4D7858C6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623560" cy="3074035"/>
            <wp:effectExtent l="0" t="0" r="0" b="4445"/>
            <wp:docPr id="2" name="Picture 2" descr="标注 openvela 手表端、PC 上位机、HTTP 服务、多模态模型、未来 EMG/IMU 采集模块与设备执行层。" title="图3-2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标注 openvela 手表端、PC 上位机、HTTP 服务、多模态模型、未来 EMG/IMU 采集模块与设备执行层。" title="图3-2 系统总体架构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7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E3C2">
      <w:pPr>
        <w:spacing w:before="20" w:after="40" w:line="252" w:lineRule="auto"/>
        <w:jc w:val="center"/>
      </w:pPr>
      <w:r>
        <w:rPr>
          <w:rFonts w:ascii="Arial" w:hAnsi="Arial" w:eastAsia="微软雅黑"/>
          <w:b/>
          <w:i w:val="0"/>
          <w:color w:val="16324F"/>
          <w:sz w:val="18"/>
        </w:rPr>
        <w:t>图3-2 系统总体架构图</w:t>
      </w:r>
      <w:r>
        <w:rPr>
          <w:rFonts w:ascii="Arial" w:hAnsi="Arial" w:eastAsia="微软雅黑"/>
          <w:b w:val="0"/>
          <w:i/>
          <w:color w:val="5E6B78"/>
          <w:sz w:val="17"/>
        </w:rPr>
        <w:t xml:space="preserve">  标注 openvela 手表端、PC 上位机、HTTP 服务、多模态模型、未来 EMG/IMU 采集模块与设备执行层。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300"/>
        <w:gridCol w:w="3160"/>
      </w:tblGrid>
      <w:tr w14:paraId="316E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08A9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模块</w:t>
            </w:r>
          </w:p>
        </w:tc>
        <w:tc>
          <w:tcPr>
            <w:tcW w:w="43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F46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职责</w:t>
            </w:r>
          </w:p>
        </w:tc>
        <w:tc>
          <w:tcPr>
            <w:tcW w:w="31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B3F1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当前实现</w:t>
            </w:r>
          </w:p>
        </w:tc>
      </w:tr>
      <w:tr w14:paraId="24338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917DF5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openvela 手表端</w:t>
            </w:r>
          </w:p>
        </w:tc>
        <w:tc>
          <w:tcPr>
            <w:tcW w:w="4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767E66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表盘显示、设备中心、动作配置、AI 学习、状态总览、决策舱。</w:t>
            </w:r>
          </w:p>
        </w:tc>
        <w:tc>
          <w:tcPr>
            <w:tcW w:w="3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DF07CA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`src/pages/index/index.ux` 已实现。</w:t>
            </w:r>
          </w:p>
        </w:tc>
      </w:tr>
      <w:tr w14:paraId="2FBB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1F7624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PC Mock 上位机</w:t>
            </w:r>
          </w:p>
        </w:tc>
        <w:tc>
          <w:tcPr>
            <w:tcW w:w="4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541749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人工数据输入、设备/动作管理、命令队列、日志、模型训练和识别。</w:t>
            </w:r>
          </w:p>
        </w:tc>
        <w:tc>
          <w:tcPr>
            <w:tcW w:w="3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73610A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`main.py`、`modern_ui.py`、`multimodal_ai.py` 已实现。</w:t>
            </w:r>
          </w:p>
        </w:tc>
      </w:tr>
      <w:tr w14:paraId="59D3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319372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通信层</w:t>
            </w:r>
          </w:p>
        </w:tc>
        <w:tc>
          <w:tcPr>
            <w:tcW w:w="4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5D0744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GET 轮询命令，POST 同步状态、配置和多模态请求。</w:t>
            </w:r>
          </w:p>
        </w:tc>
        <w:tc>
          <w:tcPr>
            <w:tcW w:w="3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E2DD89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8787 端口；`/aiot-command`、`/sensor-window`、`/pinyin-candidates`。</w:t>
            </w:r>
          </w:p>
        </w:tc>
      </w:tr>
      <w:tr w14:paraId="5DCDD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D4E4BA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模型层</w:t>
            </w:r>
          </w:p>
        </w:tc>
        <w:tc>
          <w:tcPr>
            <w:tcW w:w="4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11610A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特征提取、样本入库、模型训练、预测排序、安全门控。</w:t>
            </w:r>
          </w:p>
        </w:tc>
        <w:tc>
          <w:tcPr>
            <w:tcW w:w="3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93C782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PC 端轻量原型；端侧部署入口保留。</w:t>
            </w:r>
          </w:p>
        </w:tc>
      </w:tr>
      <w:tr w14:paraId="5CED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697F2A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硬件适配层</w:t>
            </w:r>
          </w:p>
        </w:tc>
        <w:tc>
          <w:tcPr>
            <w:tcW w:w="4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F856F6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把真实 EMG/IMU 数据转换为统一窗口协议。</w:t>
            </w:r>
          </w:p>
        </w:tc>
        <w:tc>
          <w:tcPr>
            <w:tcW w:w="3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7498A1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当前未接入实体硬件，后续替换 PC Mock 输入源。</w:t>
            </w:r>
          </w:p>
        </w:tc>
      </w:tr>
    </w:tbl>
    <w:p w14:paraId="5B55B773">
      <w:pPr>
        <w:spacing w:after="20"/>
      </w:pPr>
    </w:p>
    <w:p w14:paraId="7ABD960F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方案论证与选型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600"/>
        <w:gridCol w:w="3000"/>
        <w:gridCol w:w="1860"/>
      </w:tblGrid>
      <w:tr w14:paraId="4AA1A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A4CF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方案</w:t>
            </w:r>
          </w:p>
        </w:tc>
        <w:tc>
          <w:tcPr>
            <w:tcW w:w="26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CF98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优点</w:t>
            </w:r>
          </w:p>
        </w:tc>
        <w:tc>
          <w:tcPr>
            <w:tcW w:w="30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F6F6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不足</w:t>
            </w:r>
          </w:p>
        </w:tc>
        <w:tc>
          <w:tcPr>
            <w:tcW w:w="18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C39C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采用结论</w:t>
            </w:r>
          </w:p>
        </w:tc>
      </w:tr>
      <w:tr w14:paraId="5089E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9454E6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纯触控手表 App</w:t>
            </w:r>
          </w:p>
        </w:tc>
        <w:tc>
          <w:tcPr>
            <w:tcW w:w="26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B1DC43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实现简单，确定性高。</w:t>
            </w:r>
          </w:p>
        </w:tc>
        <w:tc>
          <w:tcPr>
            <w:tcW w:w="3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FB840D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与传统屏幕操作差异小，创新性不足。</w:t>
            </w:r>
          </w:p>
        </w:tc>
        <w:tc>
          <w:tcPr>
            <w:tcW w:w="1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483A7B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保留为配置入口，不作为核心交互。</w:t>
            </w:r>
          </w:p>
        </w:tc>
      </w:tr>
      <w:tr w14:paraId="1249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C5AA6E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仅 IMU 手势</w:t>
            </w:r>
          </w:p>
        </w:tc>
        <w:tc>
          <w:tcPr>
            <w:tcW w:w="26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940D4E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硬件常见，接入成本低。</w:t>
            </w:r>
          </w:p>
        </w:tc>
        <w:tc>
          <w:tcPr>
            <w:tcW w:w="3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DCA14D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回正、相似动作和佩戴差异会造成误判。</w:t>
            </w:r>
          </w:p>
        </w:tc>
        <w:tc>
          <w:tcPr>
            <w:tcW w:w="1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C901A2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作为运动特征，不单独承担最终识别。</w:t>
            </w:r>
          </w:p>
        </w:tc>
      </w:tr>
      <w:tr w14:paraId="281F7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37EE43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语音控制</w:t>
            </w:r>
          </w:p>
        </w:tc>
        <w:tc>
          <w:tcPr>
            <w:tcW w:w="26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06A394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表达能力强。</w:t>
            </w:r>
          </w:p>
        </w:tc>
        <w:tc>
          <w:tcPr>
            <w:tcW w:w="3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96441C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隐私、噪声、离线能力和中文输入体验受限。</w:t>
            </w:r>
          </w:p>
        </w:tc>
        <w:tc>
          <w:tcPr>
            <w:tcW w:w="1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BB3F60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当前版本移除，避免演示不稳定。</w:t>
            </w:r>
          </w:p>
        </w:tc>
      </w:tr>
      <w:tr w14:paraId="1D4C0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9977F2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EMG + IMU + 空间候选</w:t>
            </w:r>
          </w:p>
        </w:tc>
        <w:tc>
          <w:tcPr>
            <w:tcW w:w="26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80414F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动作意图和空间目标可分离，安全边界清晰。</w:t>
            </w:r>
          </w:p>
        </w:tc>
        <w:tc>
          <w:tcPr>
            <w:tcW w:w="3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2243929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后续需要真实传感器校准。</w:t>
            </w:r>
          </w:p>
        </w:tc>
        <w:tc>
          <w:tcPr>
            <w:tcW w:w="1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86F427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作为主方案。</w:t>
            </w:r>
          </w:p>
        </w:tc>
      </w:tr>
    </w:tbl>
    <w:p w14:paraId="01496A0B">
      <w:pPr>
        <w:spacing w:after="20"/>
      </w:pPr>
    </w:p>
    <w:p w14:paraId="37137519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端/云职责划分采用“手表端交互、PC/边缘端训练与识别、未来设备端执行”的分层。当前不依赖云服务；弱网或断开 PC 时，手表端显示重连状态并保持本地设备状态，不执行未经确认的外部指令。后续若接入云端模型，可只替换模型服务，不改变手表页面和设备状态机。</w:t>
      </w:r>
    </w:p>
    <w:p w14:paraId="10A800EF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关键模块设计</w:t>
      </w:r>
    </w:p>
    <w:p w14:paraId="7942C38F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候选设备模块：维护当前设备、周边候选、区域信息和设备状态，支持 PC 指令和手表端手动配置同步。</w:t>
      </w:r>
    </w:p>
    <w:p w14:paraId="2B871B47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动作绑定模块：默认保留开启、关闭、调高、调低等动作；新增设备后必须完成动作绑定，可选择默认动作或自定义训练动作。</w:t>
      </w:r>
    </w:p>
    <w:p w14:paraId="3C28C8F6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训练状态机：采集阶段只接收 10 组样本，训练完成后进入识别阶段，清空样本后才能重新训练。</w:t>
      </w:r>
    </w:p>
    <w:p w14:paraId="78708D92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通信模块：使用 seq/eventId 关联 PC 命令、手表响应和日志记录，减少重复执行和状态不同步。</w:t>
      </w:r>
    </w:p>
    <w:p w14:paraId="6B56459E">
      <w:pPr>
        <w:pStyle w:val="4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3.3 核心算法与技术原理</w:t>
      </w:r>
    </w:p>
    <w:p w14:paraId="6B8AC350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AI 算法实现</w:t>
      </w:r>
    </w:p>
    <w:p w14:paraId="7FA6F7FE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当前 AI 算法运行在 PC Mock 上位机中，用于验证端到端产品闭环。每个动作样本由 32 帧窗口组成，采样率按 50 Hz 模拟；每帧包含 4 通道 EMG、三轴加速度和三轴陀螺仪。算法从窗口中提取 21 维特征，训练时计算动作模板中心和尺度，推理时使用归一化距离换算置信度，并输出 Top 候选、候选间隔、是否通过门控和执行原因。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1200"/>
        <w:gridCol w:w="5860"/>
      </w:tblGrid>
      <w:tr w14:paraId="26EA3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BEFB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特征类别</w:t>
            </w:r>
          </w:p>
        </w:tc>
        <w:tc>
          <w:tcPr>
            <w:tcW w:w="12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89C4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维度</w:t>
            </w:r>
          </w:p>
        </w:tc>
        <w:tc>
          <w:tcPr>
            <w:tcW w:w="58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03D4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说明</w:t>
            </w:r>
          </w:p>
        </w:tc>
      </w:tr>
      <w:tr w14:paraId="4DE5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E6827F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EMG 平均绝对值</w:t>
            </w:r>
          </w:p>
        </w:tc>
        <w:tc>
          <w:tcPr>
            <w:tcW w:w="1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CCD553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w="5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3F612A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反映各肌电通道发力强度。</w:t>
            </w:r>
          </w:p>
        </w:tc>
      </w:tr>
      <w:tr w14:paraId="6645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E84A43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EMG 均方根</w:t>
            </w:r>
          </w:p>
        </w:tc>
        <w:tc>
          <w:tcPr>
            <w:tcW w:w="1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FD739B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w="5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91F003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反映短窗口能量。</w:t>
            </w:r>
          </w:p>
        </w:tc>
      </w:tr>
      <w:tr w14:paraId="64A2D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F4E571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EMG 波形长度</w:t>
            </w:r>
          </w:p>
        </w:tc>
        <w:tc>
          <w:tcPr>
            <w:tcW w:w="1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FCCF34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w="5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061B7D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反映肌电变化幅度。</w:t>
            </w:r>
          </w:p>
        </w:tc>
      </w:tr>
      <w:tr w14:paraId="272F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38A9CE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陀螺仪均值</w:t>
            </w:r>
          </w:p>
        </w:tc>
        <w:tc>
          <w:tcPr>
            <w:tcW w:w="1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5F9D45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3</w:t>
            </w:r>
          </w:p>
        </w:tc>
        <w:tc>
          <w:tcPr>
            <w:tcW w:w="5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832E3E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反映主要旋转方向。</w:t>
            </w:r>
          </w:p>
        </w:tc>
      </w:tr>
      <w:tr w14:paraId="5D016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6AE391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陀螺仪能量</w:t>
            </w:r>
          </w:p>
        </w:tc>
        <w:tc>
          <w:tcPr>
            <w:tcW w:w="1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D61CA1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3</w:t>
            </w:r>
          </w:p>
        </w:tc>
        <w:tc>
          <w:tcPr>
            <w:tcW w:w="5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24E17A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反映旋转强度。</w:t>
            </w:r>
          </w:p>
        </w:tc>
      </w:tr>
      <w:tr w14:paraId="6568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699102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加速度首尾差</w:t>
            </w:r>
          </w:p>
        </w:tc>
        <w:tc>
          <w:tcPr>
            <w:tcW w:w="1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20F8BEB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3</w:t>
            </w:r>
          </w:p>
        </w:tc>
        <w:tc>
          <w:tcPr>
            <w:tcW w:w="58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2E498F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反映动作窗口位移趋势。</w:t>
            </w:r>
          </w:p>
        </w:tc>
      </w:tr>
    </w:tbl>
    <w:p w14:paraId="0F5B6AF8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7AC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0" w:type="dxa"/>
            <w:tcBorders>
              <w:top w:val="single" w:color="FBF4E7" w:sz="4" w:space="0"/>
              <w:left w:val="single" w:color="C38A2F" w:sz="20" w:space="0"/>
              <w:bottom w:val="single" w:color="FBF4E7" w:sz="4" w:space="0"/>
              <w:right w:val="single" w:color="FBF4E7" w:sz="4" w:space="0"/>
            </w:tcBorders>
            <w:shd w:val="clear" w:color="auto" w:fill="FBF4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7CFE9">
            <w:pPr>
              <w:spacing w:before="0" w:after="20" w:line="264" w:lineRule="auto"/>
            </w:pPr>
            <w:r>
              <w:rPr>
                <w:rFonts w:ascii="Arial" w:hAnsi="Arial" w:eastAsia="微软雅黑"/>
                <w:b/>
                <w:i w:val="0"/>
                <w:color w:val="C38A2F"/>
                <w:sz w:val="20"/>
              </w:rPr>
              <w:t xml:space="preserve">端侧模型说明  </w:t>
            </w:r>
            <w:r>
              <w:rPr>
                <w:rFonts w:ascii="Arial" w:hAnsi="Arial" w:eastAsia="微软雅黑"/>
                <w:b w:val="0"/>
                <w:i w:val="0"/>
                <w:color w:val="17212B"/>
                <w:sz w:val="20"/>
              </w:rPr>
              <w:t>当前没有把模型部署为独立端侧深度学习框架，也没有接入云端 MiMo 接口。原因是本阶段优先验证交互闭环、协议和安全状态机。后续迁移时，可将 PC 端的特征模板替换为端侧轻量模型，仍沿用窗口协议、动作绑定和安全门控。</w:t>
            </w:r>
          </w:p>
        </w:tc>
      </w:tr>
    </w:tbl>
    <w:p w14:paraId="53DC8D01">
      <w:pPr>
        <w:spacing w:after="20"/>
      </w:pPr>
    </w:p>
    <w:p w14:paraId="1C38C3BF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关键机制设计</w:t>
      </w:r>
    </w:p>
    <w:p w14:paraId="004D6FC5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十组采集锁定：`min_samples=10`，超过上限后 `record_sample` 不再追加样本，只返回 ready/trained 状态。</w:t>
      </w:r>
    </w:p>
    <w:p w14:paraId="78D72D73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个性化模板：同一设备动作维护独立 modelId、actionId、deviceId、centroid、scale、quality 和 threshold。</w:t>
      </w:r>
    </w:p>
    <w:p w14:paraId="279B6EBD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安全门控：最佳候选置信度需不低于模型阈值，且与第二候选差值不低于 4.0%。</w:t>
      </w:r>
    </w:p>
    <w:p w14:paraId="51A87221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训练隔离：训练模式下不改变设备状态，避免采样动作被误当作真实控制。</w:t>
      </w:r>
    </w:p>
    <w:p w14:paraId="357A020A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低置信兜底：识别失败时显示拦截原因，设备状态保持不变。</w:t>
      </w:r>
    </w:p>
    <w:p w14:paraId="0A8C05C2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AI 能力展示：PC 和手表端同时显示模型覆盖数、当前动作质量、Top 候选、置信度、阈值和输入协议。</w:t>
      </w:r>
    </w:p>
    <w:p w14:paraId="59D89093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2468880" cy="4383405"/>
            <wp:effectExtent l="0" t="0" r="0" b="5715"/>
            <wp:docPr id="3" name="Picture 3" descr="展示设备动作选择、样本计数、AI 能力展示、训练状态、识别结果和安全门控提示。" title="图3-3 AI学习与训练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展示设备动作选择、样本计数、AI 能力展示、训练状态、识别结果和安全门控提示。" title="图3-3 AI学习与训练界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8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EB76">
      <w:pPr>
        <w:spacing w:before="20" w:after="40" w:line="252" w:lineRule="auto"/>
        <w:jc w:val="center"/>
      </w:pPr>
      <w:r>
        <w:rPr>
          <w:rFonts w:ascii="Arial" w:hAnsi="Arial" w:eastAsia="微软雅黑"/>
          <w:b/>
          <w:i w:val="0"/>
          <w:color w:val="16324F"/>
          <w:sz w:val="18"/>
        </w:rPr>
        <w:t>图3-3 AI学习与训练界面</w:t>
      </w:r>
      <w:r>
        <w:rPr>
          <w:rFonts w:ascii="Arial" w:hAnsi="Arial" w:eastAsia="微软雅黑"/>
          <w:b w:val="0"/>
          <w:i/>
          <w:color w:val="5E6B78"/>
          <w:sz w:val="17"/>
        </w:rPr>
        <w:t xml:space="preserve">  展示设备动作选择、样本计数、AI 能力展示、训练状态、识别结果和安全门控提示。</w:t>
      </w:r>
    </w:p>
    <w:p w14:paraId="2FAEC31A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2468880" cy="4383405"/>
            <wp:effectExtent l="0" t="0" r="0" b="5715"/>
            <wp:docPr id="4" name="Picture 4" descr="展示空间锁定、特征融合、安全判定、设备执行四步证据链，以及本次动作为什么执行或被拦截。" title="图3-4 可解释决策舱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展示空间锁定、特征融合、安全判定、设备执行四步证据链，以及本次动作为什么执行或被拦截。" title="图3-4 可解释决策舱界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8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4807">
      <w:pPr>
        <w:spacing w:before="20" w:after="40" w:line="252" w:lineRule="auto"/>
        <w:jc w:val="center"/>
      </w:pPr>
      <w:r>
        <w:rPr>
          <w:rFonts w:ascii="Arial" w:hAnsi="Arial" w:eastAsia="微软雅黑"/>
          <w:b/>
          <w:i w:val="0"/>
          <w:color w:val="16324F"/>
          <w:sz w:val="18"/>
        </w:rPr>
        <w:t>图3-4 可解释决策舱界面</w:t>
      </w:r>
      <w:r>
        <w:rPr>
          <w:rFonts w:ascii="Arial" w:hAnsi="Arial" w:eastAsia="微软雅黑"/>
          <w:b w:val="0"/>
          <w:i/>
          <w:color w:val="5E6B78"/>
          <w:sz w:val="17"/>
        </w:rPr>
        <w:t xml:space="preserve">  展示空间锁定、特征融合、安全判定、设备执行四步证据链，以及本次动作为什么执行或被拦截。</w:t>
      </w:r>
    </w:p>
    <w:p w14:paraId="698FE620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openvela 系统能力的深度运用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300"/>
        <w:gridCol w:w="3360"/>
      </w:tblGrid>
      <w:tr w14:paraId="6D991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1CA7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能力类别</w:t>
            </w:r>
          </w:p>
        </w:tc>
        <w:tc>
          <w:tcPr>
            <w:tcW w:w="43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2DCC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使用情况</w:t>
            </w:r>
          </w:p>
        </w:tc>
        <w:tc>
          <w:tcPr>
            <w:tcW w:w="33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7C3A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优化与改进建议</w:t>
            </w:r>
          </w:p>
        </w:tc>
      </w:tr>
      <w:tr w14:paraId="70AE6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85EA87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图形能力</w:t>
            </w:r>
          </w:p>
        </w:tc>
        <w:tc>
          <w:tcPr>
            <w:tcW w:w="4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CC4452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使用快应用页面、数据绑定和样式完成矩形手表 UI。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1B95D7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建议增强小屏输入法、滚动容器和圆角/矩形设备适配文档。</w:t>
            </w:r>
          </w:p>
        </w:tc>
      </w:tr>
      <w:tr w14:paraId="5DA61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DFC2D8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网络能力</w:t>
            </w:r>
          </w:p>
        </w:tc>
        <w:tc>
          <w:tcPr>
            <w:tcW w:w="4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278829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使用 `system.fetch` 完成手表端轮询和 POST 同步。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846891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建议提供手表端本地调试代理和更明确的模拟器网络说明。</w:t>
            </w:r>
          </w:p>
        </w:tc>
      </w:tr>
      <w:tr w14:paraId="6440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BD13A0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AI 能力</w:t>
            </w:r>
          </w:p>
        </w:tc>
        <w:tc>
          <w:tcPr>
            <w:tcW w:w="4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4939C7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AI 推理当前由 PC 上位机承担，手表端展示模型数量、Top 候选、置信度、安全阈值和决策证据。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DB85E6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建议开放端侧轻量模型运行示例和统一模型部署规范。</w:t>
            </w:r>
          </w:p>
        </w:tc>
      </w:tr>
      <w:tr w14:paraId="16966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8C12DB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多媒体能力</w:t>
            </w:r>
          </w:p>
        </w:tc>
        <w:tc>
          <w:tcPr>
            <w:tcW w:w="4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0E2D26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当前版本未使用语音和多媒体能力。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32960B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语音输入曾评估但因中文输入和识别稳定性暂不纳入演示闭环。</w:t>
            </w:r>
          </w:p>
        </w:tc>
      </w:tr>
    </w:tbl>
    <w:p w14:paraId="1A7ECCE9">
      <w:pPr>
        <w:spacing w:after="20"/>
      </w:pPr>
    </w:p>
    <w:p w14:paraId="70472E31">
      <w:r>
        <w:br w:type="page"/>
      </w:r>
    </w:p>
    <w:p w14:paraId="2264FE2C">
      <w:pPr>
        <w:pStyle w:val="4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3.4 系统实现</w:t>
      </w:r>
    </w:p>
    <w:p w14:paraId="404EEF05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软件 / 固件架构</w:t>
      </w:r>
    </w:p>
    <w:p w14:paraId="478C4F21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AIoT 工程位于 `E:\OPEN_Vela\Projects\test_demo`，使用 `aiot build --enable-jsc` 构建，矩形独立模拟器通过 `npm run demo:rect` 启动；PC 上位机位于 `E:\OpenVela_PyCharm\Aiot_PyCharm`，核心由 HTTP 服务、Tkinter/现代 UI、配置管理和多模态模型模块组成。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6160"/>
      </w:tblGrid>
      <w:tr w14:paraId="1CBFB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885B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文件/模块</w:t>
            </w:r>
          </w:p>
        </w:tc>
        <w:tc>
          <w:tcPr>
            <w:tcW w:w="61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DBF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职责</w:t>
            </w:r>
          </w:p>
        </w:tc>
      </w:tr>
      <w:tr w14:paraId="592A6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135E4B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`src/pages/index/index.ux`</w:t>
            </w:r>
          </w:p>
        </w:tc>
        <w:tc>
          <w:tcPr>
            <w:tcW w:w="6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75AC7D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手表端主页面、子页面、状态机、轮询、POST 同步和交互事件。</w:t>
            </w:r>
          </w:p>
        </w:tc>
      </w:tr>
      <w:tr w14:paraId="36D29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9B0A99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`package.json`</w:t>
            </w:r>
          </w:p>
        </w:tc>
        <w:tc>
          <w:tcPr>
            <w:tcW w:w="6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AFDB48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构建脚本、JSC 构建、矩形模拟器和一键联调入口。</w:t>
            </w:r>
          </w:p>
        </w:tc>
      </w:tr>
      <w:tr w14:paraId="64BF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E610B1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`main.py`</w:t>
            </w:r>
          </w:p>
        </w:tc>
        <w:tc>
          <w:tcPr>
            <w:tcW w:w="6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C864BE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PC HTTP 服务、设备动作管理、命令队列、文本解析、训练流程调度。</w:t>
            </w:r>
          </w:p>
        </w:tc>
      </w:tr>
      <w:tr w14:paraId="70C80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6BDF0D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`modern_ui.py`</w:t>
            </w:r>
          </w:p>
        </w:tc>
        <w:tc>
          <w:tcPr>
            <w:tcW w:w="6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843344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PC 上位机分区界面、设备列表、动作配置、样本输入和日志展示。</w:t>
            </w:r>
          </w:p>
        </w:tc>
      </w:tr>
      <w:tr w14:paraId="556F5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795BEB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`multimodal_ai.py`</w:t>
            </w:r>
          </w:p>
        </w:tc>
        <w:tc>
          <w:tcPr>
            <w:tcW w:w="6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95D98D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EMG + IMU 窗口协议、21 维特征、样本管理、训练和识别。</w:t>
            </w:r>
          </w:p>
        </w:tc>
      </w:tr>
      <w:tr w14:paraId="51951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D4C6DA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`aiot_config.json`</w:t>
            </w:r>
          </w:p>
        </w:tc>
        <w:tc>
          <w:tcPr>
            <w:tcW w:w="6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696BBE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设备、动作、当前设备索引、配置版本和安全设置持久化。</w:t>
            </w:r>
          </w:p>
        </w:tc>
      </w:tr>
      <w:tr w14:paraId="1C6C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5DB6A9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`aiot_multimodal_models.json`</w:t>
            </w:r>
          </w:p>
        </w:tc>
        <w:tc>
          <w:tcPr>
            <w:tcW w:w="6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B45C92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训练样本、模型中心、尺度、阈值、质量和版本持久化。</w:t>
            </w:r>
          </w:p>
        </w:tc>
      </w:tr>
    </w:tbl>
    <w:p w14:paraId="6DE82B36">
      <w:pPr>
        <w:spacing w:after="20"/>
      </w:pPr>
    </w:p>
    <w:p w14:paraId="09973BA1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数据流与关键流程设计</w:t>
      </w:r>
    </w:p>
    <w:p w14:paraId="34AE7055">
      <w:pPr>
        <w:pStyle w:val="14"/>
        <w:spacing w:before="0" w:after="80" w:line="269" w:lineRule="auto"/>
        <w:ind w:left="461" w:hanging="288"/>
      </w:pPr>
      <w:r>
        <w:rPr>
          <w:rFonts w:ascii="Arial" w:hAnsi="Arial" w:eastAsia="微软雅黑"/>
          <w:b w:val="0"/>
          <w:i w:val="0"/>
          <w:color w:val="17212B"/>
          <w:sz w:val="20"/>
        </w:rPr>
        <w:t>PC 上位机启动 HTTP 服务，提供 `/aiot-command`、`/sensor-window`、`/pinyin-candidates` 和 `/health`。</w:t>
      </w:r>
    </w:p>
    <w:p w14:paraId="10A443BB">
      <w:pPr>
        <w:pStyle w:val="14"/>
        <w:spacing w:before="0" w:after="80" w:line="269" w:lineRule="auto"/>
        <w:ind w:left="461" w:hanging="288"/>
      </w:pPr>
      <w:r>
        <w:rPr>
          <w:rFonts w:ascii="Arial" w:hAnsi="Arial" w:eastAsia="微软雅黑"/>
          <w:b w:val="0"/>
          <w:i w:val="0"/>
          <w:color w:val="17212B"/>
          <w:sz w:val="20"/>
        </w:rPr>
        <w:t>手表端通过 `system.fetch` 轮询 `/aiot-command`，获取设备切换、动作执行、模型状态或配置同步消息。</w:t>
      </w:r>
    </w:p>
    <w:p w14:paraId="15231C33">
      <w:pPr>
        <w:pStyle w:val="14"/>
        <w:spacing w:before="0" w:after="80" w:line="269" w:lineRule="auto"/>
        <w:ind w:left="461" w:hanging="288"/>
      </w:pPr>
      <w:r>
        <w:rPr>
          <w:rFonts w:ascii="Arial" w:hAnsi="Arial" w:eastAsia="微软雅黑"/>
          <w:b w:val="0"/>
          <w:i w:val="0"/>
          <w:color w:val="17212B"/>
          <w:sz w:val="20"/>
        </w:rPr>
        <w:t>手表端发起训练或同步请求时，通过 POST `/aiot-command` 提交 `multimodal_request`。</w:t>
      </w:r>
    </w:p>
    <w:p w14:paraId="1B1F5832">
      <w:pPr>
        <w:pStyle w:val="14"/>
        <w:spacing w:before="0" w:after="80" w:line="269" w:lineRule="auto"/>
        <w:ind w:left="461" w:hanging="288"/>
      </w:pPr>
      <w:r>
        <w:rPr>
          <w:rFonts w:ascii="Arial" w:hAnsi="Arial" w:eastAsia="微软雅黑"/>
          <w:b w:val="0"/>
          <w:i w:val="0"/>
          <w:color w:val="17212B"/>
          <w:sz w:val="20"/>
        </w:rPr>
        <w:t>PC 端在采集模式下将人工输入转成 32 帧窗口，提取特征并写入当前 actionId 的样本集。</w:t>
      </w:r>
    </w:p>
    <w:p w14:paraId="18B40809">
      <w:pPr>
        <w:pStyle w:val="14"/>
        <w:spacing w:before="0" w:after="80" w:line="269" w:lineRule="auto"/>
        <w:ind w:left="461" w:hanging="288"/>
      </w:pPr>
      <w:r>
        <w:rPr>
          <w:rFonts w:ascii="Arial" w:hAnsi="Arial" w:eastAsia="微软雅黑"/>
          <w:b w:val="0"/>
          <w:i w:val="0"/>
          <w:color w:val="17212B"/>
          <w:sz w:val="20"/>
        </w:rPr>
        <w:t>样本达到 10 组后进入 ready 状态；训练完成后模型状态变为 trained，并同步给手表。</w:t>
      </w:r>
    </w:p>
    <w:p w14:paraId="4AD513B1">
      <w:pPr>
        <w:pStyle w:val="14"/>
        <w:spacing w:before="0" w:after="80" w:line="269" w:lineRule="auto"/>
        <w:ind w:left="461" w:hanging="288"/>
      </w:pPr>
      <w:r>
        <w:rPr>
          <w:rFonts w:ascii="Arial" w:hAnsi="Arial" w:eastAsia="微软雅黑"/>
          <w:b w:val="0"/>
          <w:i w:val="0"/>
          <w:color w:val="17212B"/>
          <w:sz w:val="20"/>
        </w:rPr>
        <w:t>独立识别输入经模型排序和安全门控后，才会生成 actionDef 并改变设备状态。</w:t>
      </w:r>
    </w:p>
    <w:p w14:paraId="54EDCEA3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623560" cy="2698750"/>
            <wp:effectExtent l="0" t="0" r="0" b="13970"/>
            <wp:docPr id="5" name="Picture 5" descr="C:/Users/Lenovo/Desktop/OPENVELA/fig-training-flow-fixed.pngfig-training-flow-fixed" title="图3-5 采集训练识别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Lenovo/Desktop/OPENVELA/fig-training-flow-fixed.pngfig-training-flow-fixed" title="图3-5 采集训练识别流程图"/>
                    <pic:cNvPicPr>
                      <a:picLocks noChangeAspect="1"/>
                    </pic:cNvPicPr>
                  </pic:nvPicPr>
                  <pic:blipFill>
                    <a:blip r:embed="rId12"/>
                    <a:srcRect l="82" r="8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9987">
      <w:pPr>
        <w:spacing w:before="20" w:after="40" w:line="252" w:lineRule="auto"/>
        <w:jc w:val="center"/>
      </w:pPr>
      <w:r>
        <w:rPr>
          <w:rFonts w:ascii="Arial" w:hAnsi="Arial" w:eastAsia="微软雅黑"/>
          <w:b/>
          <w:i w:val="0"/>
          <w:color w:val="16324F"/>
          <w:sz w:val="18"/>
        </w:rPr>
        <w:t>图3-5 采集训练识别流程图</w:t>
      </w:r>
      <w:r>
        <w:rPr>
          <w:rFonts w:ascii="Arial" w:hAnsi="Arial" w:eastAsia="微软雅黑"/>
          <w:b w:val="0"/>
          <w:i/>
          <w:color w:val="5E6B78"/>
          <w:sz w:val="17"/>
        </w:rPr>
        <w:t xml:space="preserve">  展示配置动作、采集 10 组、训练模型、独立识别、安全判定和设备执行的完整</w:t>
      </w:r>
      <w:bookmarkStart w:id="0" w:name="_GoBack"/>
      <w:bookmarkEnd w:id="0"/>
      <w:r>
        <w:rPr>
          <w:rFonts w:ascii="Arial" w:hAnsi="Arial" w:eastAsia="微软雅黑"/>
          <w:b w:val="0"/>
          <w:i/>
          <w:color w:val="5E6B78"/>
          <w:sz w:val="17"/>
        </w:rPr>
        <w:t>流程。</w:t>
      </w:r>
    </w:p>
    <w:p w14:paraId="7591CBF8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硬件设计与适配</w:t>
      </w:r>
    </w:p>
    <w:p w14:paraId="4BE9AB5F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当前版本未完成全新硬件平台适配或驱动开发，未接入实体 EMG 采集模块和真实 IMU 传感器。为避免虚构硬件成果，本文只描述已实现的软件闭环和已预留的硬件接口。后续硬件接入时，单片机或采集端只需按照 `space-aiot.multimodal-window.v1` 输出数据窗口。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300"/>
        <w:gridCol w:w="3760"/>
      </w:tblGrid>
      <w:tr w14:paraId="700B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8C99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硬件/接口</w:t>
            </w:r>
          </w:p>
        </w:tc>
        <w:tc>
          <w:tcPr>
            <w:tcW w:w="33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8137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当前状态</w:t>
            </w:r>
          </w:p>
        </w:tc>
        <w:tc>
          <w:tcPr>
            <w:tcW w:w="37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FCC2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后续适配点</w:t>
            </w:r>
          </w:p>
        </w:tc>
      </w:tr>
      <w:tr w14:paraId="21213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8A5267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EMG 肌电采集</w:t>
            </w:r>
          </w:p>
        </w:tc>
        <w:tc>
          <w:tcPr>
            <w:tcW w:w="3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E5238C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PC Mock 模拟 4 通道峰值和窗口。</w:t>
            </w:r>
          </w:p>
        </w:tc>
        <w:tc>
          <w:tcPr>
            <w:tcW w:w="37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39AE32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接入真实采集模块，增加基线校准、滤波和佩戴检测。</w:t>
            </w:r>
          </w:p>
        </w:tc>
      </w:tr>
      <w:tr w14:paraId="53EFD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C820F6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IMU 九轴数据</w:t>
            </w:r>
          </w:p>
        </w:tc>
        <w:tc>
          <w:tcPr>
            <w:tcW w:w="3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2A6E537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PC Mock 模拟加速度和陀螺仪，保留 9 轴字段。</w:t>
            </w:r>
          </w:p>
        </w:tc>
        <w:tc>
          <w:tcPr>
            <w:tcW w:w="37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09F1B6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接入真实加速度计、陀螺仪和磁力计，完成时间戳对齐。</w:t>
            </w:r>
          </w:p>
        </w:tc>
      </w:tr>
      <w:tr w14:paraId="5BB8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2CDBA6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设备控制</w:t>
            </w:r>
          </w:p>
        </w:tc>
        <w:tc>
          <w:tcPr>
            <w:tcW w:w="3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F2C45D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手表端和 PC 端模拟设备状态变化。</w:t>
            </w:r>
          </w:p>
        </w:tc>
        <w:tc>
          <w:tcPr>
            <w:tcW w:w="37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5CEA36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适配米家或局域网网关真实控制接口。</w:t>
            </w:r>
          </w:p>
        </w:tc>
      </w:tr>
      <w:tr w14:paraId="325F3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695D9E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反馈执行</w:t>
            </w:r>
          </w:p>
        </w:tc>
        <w:tc>
          <w:tcPr>
            <w:tcW w:w="3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DC680A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页面文字和状态反馈。</w:t>
            </w:r>
          </w:p>
        </w:tc>
        <w:tc>
          <w:tcPr>
            <w:tcW w:w="37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DE12BE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接入震动、声音或设备执行确认回读。</w:t>
            </w:r>
          </w:p>
        </w:tc>
      </w:tr>
    </w:tbl>
    <w:p w14:paraId="74DAD804">
      <w:pPr>
        <w:spacing w:after="20"/>
      </w:pPr>
    </w:p>
    <w:p w14:paraId="49E93631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应用 / 交互端设计</w:t>
      </w:r>
    </w:p>
    <w:p w14:paraId="56A85953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主表盘：显示时间、连接状态、当前设备、设备状态、动作地图和核心入口。</w:t>
      </w:r>
    </w:p>
    <w:p w14:paraId="586C8078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设备中心：当前设备突出显示，未选设备作为候选环绕展示，支持设备添加、删除和同步。</w:t>
      </w:r>
    </w:p>
    <w:p w14:paraId="4D30D9B9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动作配置：开启、关闭、调高、调低不变；新增设备后进入动作绑定流程，可选默认动作或自定义训练动作。</w:t>
      </w:r>
    </w:p>
    <w:p w14:paraId="7A4C62A1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AI 学习：按设备动作展示采集进度、模型状态、候选排序、置信度和训练提示。</w:t>
      </w:r>
    </w:p>
    <w:p w14:paraId="68F3A4BE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AI 能力展示：PC 与手表端都提供模型状态、Top 候选、门控阈值和 EMG/IMU 输入协议的集中看板。</w:t>
      </w:r>
    </w:p>
    <w:p w14:paraId="775F09B0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PC 上位机：按设备管理、动作控制、数据输入、模型状态、历史记录和运行日志分区，便于后续 MCU 调试复用。</w:t>
      </w:r>
    </w:p>
    <w:p w14:paraId="397FBDF3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2468880" cy="4383405"/>
            <wp:effectExtent l="0" t="0" r="0" b="5715"/>
            <wp:docPr id="6" name="Picture 6" descr="展示设备添加、删除、动作绑定和同步入口。" title="图3-6 设备与动作管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展示设备添加、删除、动作绑定和同步入口。" title="图3-6 设备与动作管理界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8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7087">
      <w:pPr>
        <w:spacing w:before="20" w:after="40" w:line="252" w:lineRule="auto"/>
        <w:jc w:val="center"/>
      </w:pPr>
      <w:r>
        <w:rPr>
          <w:rFonts w:ascii="Arial" w:hAnsi="Arial" w:eastAsia="微软雅黑"/>
          <w:b/>
          <w:i w:val="0"/>
          <w:color w:val="16324F"/>
          <w:sz w:val="18"/>
        </w:rPr>
        <w:t>图3-6 设备与动作管理界面</w:t>
      </w:r>
      <w:r>
        <w:rPr>
          <w:rFonts w:ascii="Arial" w:hAnsi="Arial" w:eastAsia="微软雅黑"/>
          <w:b w:val="0"/>
          <w:i/>
          <w:color w:val="5E6B78"/>
          <w:sz w:val="17"/>
        </w:rPr>
        <w:t xml:space="preserve">  展示设备添加、删除、动作绑定和同步入口。</w:t>
      </w:r>
    </w:p>
    <w:p w14:paraId="1F80AE69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自定义 Skill</w:t>
      </w:r>
    </w:p>
    <w:p w14:paraId="64CB5A5B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本项目将“空间目标 + 训练动作 + 安全判定 + 设备命令”抽象为可迁移的 SpaceGestureControlSkill。当前版本由 PC 上位机服务承载该逻辑，输入包括 targetDeviceId、actionId、sensor window 和 confidence，输出包括 accepted、actionDef、reason 和 statePatch。后续迁移到 `/data/agent/skills/` 时，可沿用该输入输出契约，将其作为运行时 Skill 触发设备控制、场景切换和安全拦截。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18F9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FB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1E7B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Skill 项</w:t>
            </w:r>
          </w:p>
        </w:tc>
        <w:tc>
          <w:tcPr>
            <w:tcW w:w="71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FB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BC75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定义</w:t>
            </w:r>
          </w:p>
        </w:tc>
      </w:tr>
      <w:tr w14:paraId="6B936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92A03E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名称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AB0D58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SpaceGestureControlSkill</w:t>
            </w:r>
          </w:p>
        </w:tc>
      </w:tr>
      <w:tr w14:paraId="0218A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C24232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触发场景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18F733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模型识别通过、文本意图解析通过、或手表端请求同步配置。</w:t>
            </w:r>
          </w:p>
        </w:tc>
      </w:tr>
      <w:tr w14:paraId="67D3C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EAD2DD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输入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72F8BC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`targetDeviceId`、`actionId`、`window`、`confidence`、`source`。</w:t>
            </w:r>
          </w:p>
        </w:tc>
      </w:tr>
      <w:tr w14:paraId="7920B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087EA6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输出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2B9851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`accepted`、`actionDef`、`reason`、`statePatch`、`decisionEvidence`。</w:t>
            </w:r>
          </w:p>
        </w:tc>
      </w:tr>
      <w:tr w14:paraId="74054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CBAF58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安全策略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DC2517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低于阈值、候选间隔不足、设备动作不匹配或训练未完成时不执行。</w:t>
            </w:r>
          </w:p>
        </w:tc>
      </w:tr>
    </w:tbl>
    <w:p w14:paraId="7F4E4BE2">
      <w:pPr>
        <w:spacing w:after="20"/>
      </w:pPr>
    </w:p>
    <w:p w14:paraId="482B5602">
      <w:pPr>
        <w:pStyle w:val="4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3.5 系统测试与结果分析</w:t>
      </w:r>
    </w:p>
    <w:p w14:paraId="35856E2E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测试环境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17652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2CD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项目</w:t>
            </w:r>
          </w:p>
        </w:tc>
        <w:tc>
          <w:tcPr>
            <w:tcW w:w="71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F82A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配置</w:t>
            </w:r>
          </w:p>
        </w:tc>
      </w:tr>
      <w:tr w14:paraId="2709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95D070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AIoT 端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D9D48F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openvela 快应用工程，矩形手表模拟器，JSC 构建。</w:t>
            </w:r>
          </w:p>
        </w:tc>
      </w:tr>
      <w:tr w14:paraId="053F4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B5090B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PC 端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4F053A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Windows 本地 PC，Python 上位机，HTTP 服务端口 8787。</w:t>
            </w:r>
          </w:p>
        </w:tc>
      </w:tr>
      <w:tr w14:paraId="5909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DB282C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运行入口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A582BA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`npm run demo:rect` 启动 AIoT；PC 上位机独立启动。</w:t>
            </w:r>
          </w:p>
        </w:tc>
      </w:tr>
      <w:tr w14:paraId="68FD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9454B3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通信协议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D5F5C1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HTTP JSON；GET `/aiot-command`，POST `/aiot-command` 和 `/sensor-window`。</w:t>
            </w:r>
          </w:p>
        </w:tc>
      </w:tr>
      <w:tr w14:paraId="2FFE3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6CEBCB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数据协议</w:t>
            </w:r>
          </w:p>
        </w:tc>
        <w:tc>
          <w:tcPr>
            <w:tcW w:w="71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357576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50 Hz、32 帧、4 通道 EMG、9 轴 IMU 字段；当前由 PC Mock 生成。</w:t>
            </w:r>
          </w:p>
        </w:tc>
      </w:tr>
    </w:tbl>
    <w:p w14:paraId="58A03A2E">
      <w:pPr>
        <w:spacing w:after="20"/>
      </w:pPr>
    </w:p>
    <w:p w14:paraId="08EABA18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功能测试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100"/>
        <w:gridCol w:w="4360"/>
      </w:tblGrid>
      <w:tr w14:paraId="1F17C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1DE3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6"/>
              </w:rPr>
              <w:t>测试项</w:t>
            </w:r>
          </w:p>
        </w:tc>
        <w:tc>
          <w:tcPr>
            <w:tcW w:w="31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7604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6"/>
              </w:rPr>
              <w:t>输入/操作</w:t>
            </w:r>
          </w:p>
        </w:tc>
        <w:tc>
          <w:tcPr>
            <w:tcW w:w="43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A2A4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6"/>
              </w:rPr>
              <w:t>实际结果</w:t>
            </w:r>
          </w:p>
        </w:tc>
      </w:tr>
      <w:tr w14:paraId="4C0B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EF2511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设备切换</w:t>
            </w:r>
          </w:p>
        </w:tc>
        <w:tc>
          <w:tcPr>
            <w:tcW w:w="3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CE4DF8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PC 点击切换设备或手表端进入设备中心选择。</w:t>
            </w:r>
          </w:p>
        </w:tc>
        <w:tc>
          <w:tcPr>
            <w:tcW w:w="4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8669D8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当前设备、候选设备、PC 日志和手表状态同步更新。</w:t>
            </w:r>
          </w:p>
        </w:tc>
      </w:tr>
      <w:tr w14:paraId="584A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075E32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默认动作控制</w:t>
            </w:r>
          </w:p>
        </w:tc>
        <w:tc>
          <w:tcPr>
            <w:tcW w:w="3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F26132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上摆、下摆、顺时针、逆时针、翻腕。</w:t>
            </w:r>
          </w:p>
        </w:tc>
        <w:tc>
          <w:tcPr>
            <w:tcW w:w="4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D93D1D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执行开启、关闭、调高、调低和场景切换等映射动作。</w:t>
            </w:r>
          </w:p>
        </w:tc>
      </w:tr>
      <w:tr w14:paraId="59C9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035C5D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设备添加/删除</w:t>
            </w:r>
          </w:p>
        </w:tc>
        <w:tc>
          <w:tcPr>
            <w:tcW w:w="3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933456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手表端或 PC 端添加设备，并同步配置。</w:t>
            </w:r>
          </w:p>
        </w:tc>
        <w:tc>
          <w:tcPr>
            <w:tcW w:w="4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16DEC9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设备列表和当前设备状态更新；删除后相关动作和模型解除。</w:t>
            </w:r>
          </w:p>
        </w:tc>
      </w:tr>
      <w:tr w14:paraId="4987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CCB9B8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动作绑定</w:t>
            </w:r>
          </w:p>
        </w:tc>
        <w:tc>
          <w:tcPr>
            <w:tcW w:w="3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FC68AE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对新增设备绑定开启、关闭、调节或自定义动作。</w:t>
            </w:r>
          </w:p>
        </w:tc>
        <w:tc>
          <w:tcPr>
            <w:tcW w:w="4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2610A62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绑定关系写入配置，并可同步至 PC。</w:t>
            </w:r>
          </w:p>
        </w:tc>
      </w:tr>
      <w:tr w14:paraId="61D7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B6CE3F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采集锁定</w:t>
            </w:r>
          </w:p>
        </w:tc>
        <w:tc>
          <w:tcPr>
            <w:tcW w:w="3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3FF463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同一动作输入 10 组样本。</w:t>
            </w:r>
          </w:p>
        </w:tc>
        <w:tc>
          <w:tcPr>
            <w:tcW w:w="4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2F82FD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达到 10/10 后不再追加样本，提示采集入口已锁定。</w:t>
            </w:r>
          </w:p>
        </w:tc>
      </w:tr>
      <w:tr w14:paraId="39209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51F131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训练与识别</w:t>
            </w:r>
          </w:p>
        </w:tc>
        <w:tc>
          <w:tcPr>
            <w:tcW w:w="3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33260D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训练模型后输入独立实时数据。</w:t>
            </w:r>
          </w:p>
        </w:tc>
        <w:tc>
          <w:tcPr>
            <w:tcW w:w="4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889763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输出候选排序、置信度、是否通过和动作执行结果。</w:t>
            </w:r>
          </w:p>
        </w:tc>
      </w:tr>
      <w:tr w14:paraId="25BA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284EB3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AI 能力展示</w:t>
            </w:r>
          </w:p>
        </w:tc>
        <w:tc>
          <w:tcPr>
            <w:tcW w:w="3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7CD337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PC 和 AIoT 端查看同一次识别。</w:t>
            </w:r>
          </w:p>
        </w:tc>
        <w:tc>
          <w:tcPr>
            <w:tcW w:w="4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98D7C2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两端同步显示模型状态、Top 候选、置信度、阈值和输入协议。</w:t>
            </w:r>
          </w:p>
        </w:tc>
      </w:tr>
      <w:tr w14:paraId="4B36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D0314A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安全拦截</w:t>
            </w:r>
          </w:p>
        </w:tc>
        <w:tc>
          <w:tcPr>
            <w:tcW w:w="3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751D22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发送低置信度或候选差距不足的数据。</w:t>
            </w:r>
          </w:p>
        </w:tc>
        <w:tc>
          <w:tcPr>
            <w:tcW w:w="4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F42C7E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设备状态保持不变，决策舱显示拦截原因。</w:t>
            </w:r>
          </w:p>
        </w:tc>
      </w:tr>
    </w:tbl>
    <w:p w14:paraId="7CD52B73">
      <w:pPr>
        <w:spacing w:after="20"/>
      </w:pPr>
    </w:p>
    <w:p w14:paraId="208672B4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性能测试</w:t>
      </w:r>
    </w:p>
    <w:p w14:paraId="59FAA96D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下表为 PC Mock 阶段使用当前 `multimodal_ai.py` 链路进行的本地轻量基准，测试对象是窗口特征提取、样本入库、模板训练和推理排序，不代表未来真实硬件功耗或端侧模型性能。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800"/>
        <w:gridCol w:w="5060"/>
      </w:tblGrid>
      <w:tr w14:paraId="1F03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C803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指标</w:t>
            </w:r>
          </w:p>
        </w:tc>
        <w:tc>
          <w:tcPr>
            <w:tcW w:w="18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7A91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结果</w:t>
            </w:r>
          </w:p>
        </w:tc>
        <w:tc>
          <w:tcPr>
            <w:tcW w:w="50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4E5E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说明</w:t>
            </w:r>
          </w:p>
        </w:tc>
      </w:tr>
      <w:tr w14:paraId="0AC5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0570EF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特征维度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C06444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21 维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43A7B0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12 维 EMG、6 维陀螺仪、3 维加速度。</w:t>
            </w:r>
          </w:p>
        </w:tc>
      </w:tr>
      <w:tr w14:paraId="2F58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9DBBC5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单动作采集量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991B8D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10 组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6E980E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`min_samples=10`。</w:t>
            </w:r>
          </w:p>
        </w:tc>
      </w:tr>
      <w:tr w14:paraId="17F1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20B096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模型质量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DB5D22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90%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96A7E3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10 组样本训练后的原型质量字段。</w:t>
            </w:r>
          </w:p>
        </w:tc>
      </w:tr>
      <w:tr w14:paraId="34239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67AD88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安全阈值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506852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80%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D461DB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训练后默认阈值。</w:t>
            </w:r>
          </w:p>
        </w:tc>
      </w:tr>
      <w:tr w14:paraId="0C79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D14D8E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特征提取平均耗时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F5E90F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0.106 ms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BD4566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PC Mock 本地基准。</w:t>
            </w:r>
          </w:p>
        </w:tc>
      </w:tr>
      <w:tr w14:paraId="4A86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DCA155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样本写入平均耗时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3B8BA4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1.792 ms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2DC6ECE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包含特征提取和 JSON 持久化。</w:t>
            </w:r>
          </w:p>
        </w:tc>
      </w:tr>
      <w:tr w14:paraId="6A31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BE5401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训练耗时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6A3276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2.377 ms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E48D2F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10 组样本模板训练。</w:t>
            </w:r>
          </w:p>
        </w:tc>
      </w:tr>
      <w:tr w14:paraId="2009C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32674B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推理平均 / P95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6A3347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0.092 ms / 0.098 ms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C91E8C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50 次同类窗口推理。</w:t>
            </w:r>
          </w:p>
        </w:tc>
      </w:tr>
      <w:tr w14:paraId="4633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93F57E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同类 Mock 接受结果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11AAC7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50/50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01077E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合成同类样本，不等同于真实用户准确率。</w:t>
            </w:r>
          </w:p>
        </w:tc>
      </w:tr>
      <w:tr w14:paraId="5041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26DD19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功耗</w:t>
            </w:r>
          </w:p>
        </w:tc>
        <w:tc>
          <w:tcPr>
            <w:tcW w:w="18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4061BF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未测</w:t>
            </w:r>
          </w:p>
        </w:tc>
        <w:tc>
          <w:tcPr>
            <w:tcW w:w="50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815D94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当前无实体硬件，不能给出真实功耗数据。</w:t>
            </w:r>
          </w:p>
        </w:tc>
      </w:tr>
    </w:tbl>
    <w:p w14:paraId="3031AD4B">
      <w:pPr>
        <w:spacing w:after="20"/>
      </w:pPr>
    </w:p>
    <w:p w14:paraId="30850ECB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可靠性与稳定性测试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900"/>
        <w:gridCol w:w="3360"/>
      </w:tblGrid>
      <w:tr w14:paraId="26FA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FB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59DB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可靠性项</w:t>
            </w:r>
          </w:p>
        </w:tc>
        <w:tc>
          <w:tcPr>
            <w:tcW w:w="39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FB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E5BE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机制</w:t>
            </w:r>
          </w:p>
        </w:tc>
        <w:tc>
          <w:tcPr>
            <w:tcW w:w="33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FB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884E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结果/边界</w:t>
            </w:r>
          </w:p>
        </w:tc>
      </w:tr>
      <w:tr w14:paraId="1E3FC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99366C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采集越界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4287BA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样本数达到 10 后 `record_sample` 不追加。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99306F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可防止训练集被识别数据污染。</w:t>
            </w:r>
          </w:p>
        </w:tc>
      </w:tr>
      <w:tr w14:paraId="70FF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2894E09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重复指令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D2EB64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seq/eventId、队列清空和短时间请求节流。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D64762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降低重复点击或轮询导致的多次执行。</w:t>
            </w:r>
          </w:p>
        </w:tc>
      </w:tr>
      <w:tr w14:paraId="0E81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FBD690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弱网/断连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0E3F59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轮询超时和 PC 地址回退。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132144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断开 PC 时不执行外部命令，只保留本地状态。</w:t>
            </w:r>
          </w:p>
        </w:tc>
      </w:tr>
      <w:tr w14:paraId="72228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E9C8EC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误触兜底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9F43EC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置信度阈值 + 4.0% 候选间隔。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96C1E6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低可信输入进入拦截路径。</w:t>
            </w:r>
          </w:p>
        </w:tc>
      </w:tr>
      <w:tr w14:paraId="4231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0D08B30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状态恢复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15B253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配置和模型 JSON 持久化。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96C776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重启后可恢复设备、动作和已训练模型状态。</w:t>
            </w:r>
          </w:p>
        </w:tc>
      </w:tr>
      <w:tr w14:paraId="093EF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7410B5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真实识别准确率</w:t>
            </w:r>
          </w:p>
        </w:tc>
        <w:tc>
          <w:tcPr>
            <w:tcW w:w="39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6238AD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尚未进行真实传感器用户测试。</w:t>
            </w:r>
          </w:p>
        </w:tc>
        <w:tc>
          <w:tcPr>
            <w:tcW w:w="3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BBF2E2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后续需用真实 EMG/IMU 数据统计准确率、误报率和漏报率。</w:t>
            </w:r>
          </w:p>
        </w:tc>
      </w:tr>
    </w:tbl>
    <w:p w14:paraId="672168C3">
      <w:pPr>
        <w:spacing w:after="20"/>
      </w:pPr>
    </w:p>
    <w:p w14:paraId="41148CF0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623560" cy="3030855"/>
            <wp:effectExtent l="0" t="0" r="0" b="1905"/>
            <wp:docPr id="7" name="Picture 7" descr="展示 PC 控制区、AI 能力展示、样本输入区、训练状态、历史记录和 AIoT 回传日志。" title="图3-7 PC上位机测试与日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展示 PC 控制区、AI 能力展示、样本输入区、训练状态、历史记录和 AIoT 回传日志。" title="图3-7 PC上位机测试与日志界面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3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E922">
      <w:pPr>
        <w:spacing w:before="20" w:after="40" w:line="252" w:lineRule="auto"/>
        <w:jc w:val="center"/>
      </w:pPr>
      <w:r>
        <w:rPr>
          <w:rFonts w:ascii="Arial" w:hAnsi="Arial" w:eastAsia="微软雅黑"/>
          <w:b/>
          <w:i w:val="0"/>
          <w:color w:val="16324F"/>
          <w:sz w:val="18"/>
        </w:rPr>
        <w:t>图3-7 PC上位机测试与日志界面</w:t>
      </w:r>
      <w:r>
        <w:rPr>
          <w:rFonts w:ascii="Arial" w:hAnsi="Arial" w:eastAsia="微软雅黑"/>
          <w:b w:val="0"/>
          <w:i/>
          <w:color w:val="5E6B78"/>
          <w:sz w:val="17"/>
        </w:rPr>
        <w:t xml:space="preserve">  展示 PC 控制区、AI 能力展示、样本输入区、训练状态、历史记录和 AIoT 回传日志。</w:t>
      </w:r>
    </w:p>
    <w:p w14:paraId="555D55BA">
      <w:r>
        <w:br w:type="page"/>
      </w:r>
    </w:p>
    <w:p w14:paraId="739D2C2C">
      <w:pPr>
        <w:pStyle w:val="4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3.6 AI-Native 开发说明</w:t>
      </w:r>
    </w:p>
    <w:p w14:paraId="0E372EAD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AI 辅助开发主要用于系统结构设计、openvela 页面拆分、PC 上位机逻辑梳理、采集训练识别流程设计、异常复现和文档生成。当前报告不凭主观估计填写 AI Coding 精确比例或 Token 总量，精确数值应以提交仓库中的自动日志和平台统计为准。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0EDB5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4E69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指标</w:t>
            </w:r>
          </w:p>
        </w:tc>
        <w:tc>
          <w:tcPr>
            <w:tcW w:w="67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3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A913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数据</w:t>
            </w:r>
          </w:p>
        </w:tc>
      </w:tr>
      <w:tr w14:paraId="7A43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BE8394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AI Coding 代码占比</w:t>
            </w:r>
          </w:p>
        </w:tc>
        <w:tc>
          <w:tcPr>
            <w:tcW w:w="67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FA3B60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以仓库 `logs/` 自动记录和最终提交 diff 统计为准；本文不估算。</w:t>
            </w:r>
          </w:p>
        </w:tc>
      </w:tr>
      <w:tr w14:paraId="6C9F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96AF38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使用的 AI 工具</w:t>
            </w:r>
          </w:p>
        </w:tc>
        <w:tc>
          <w:tcPr>
            <w:tcW w:w="67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AFB859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Codex，用于方案设计、代码迭代、问题定位、文档整理和质量检查。</w:t>
            </w:r>
          </w:p>
        </w:tc>
      </w:tr>
      <w:tr w14:paraId="779A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0DD431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MCP 工具使用情况</w:t>
            </w:r>
          </w:p>
        </w:tc>
        <w:tc>
          <w:tcPr>
            <w:tcW w:w="67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D7A2A6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按最终 AI Coding 日志核对；未实际使用的 MCP 不写入最终统计。</w:t>
            </w:r>
          </w:p>
        </w:tc>
      </w:tr>
      <w:tr w14:paraId="5B66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57690A5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Skills 使用与新增情况</w:t>
            </w:r>
          </w:p>
        </w:tc>
        <w:tc>
          <w:tcPr>
            <w:tcW w:w="67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14A6AE9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文档处理使用 documents skill；项目侧沉淀 SpaceGestureControlSkill 的输入输出契约，后续可部署为运行时 Skill。</w:t>
            </w:r>
          </w:p>
        </w:tc>
      </w:tr>
      <w:tr w14:paraId="0699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1A39F6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Token 使用总量</w:t>
            </w:r>
          </w:p>
        </w:tc>
        <w:tc>
          <w:tcPr>
            <w:tcW w:w="67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C5015B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以平台或插件导出的原始统计为准；本文不使用估算值。</w:t>
            </w:r>
          </w:p>
        </w:tc>
      </w:tr>
    </w:tbl>
    <w:p w14:paraId="76A60DF8">
      <w:pPr>
        <w:spacing w:after="20"/>
      </w:pPr>
    </w:p>
    <w:p w14:paraId="2FB32E50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AI 工具提升点</w:t>
      </w:r>
    </w:p>
    <w:p w14:paraId="10AC8D7A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把长页面重构为主表盘、设备中心、动作配置、AI 学习、状态总览和决策舱，减少手表端信息拥挤。</w:t>
      </w:r>
    </w:p>
    <w:p w14:paraId="7792E0D8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快速建立 HTTP JSON 契约，使 PC Mock、手表端和未来 MCU 输入可以共用同一数据格式。</w:t>
      </w:r>
    </w:p>
    <w:p w14:paraId="773FB1BF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定位并修复多轮调试中出现的黑屏、白屏、重连、重复指令、采集超限和设备不同步问题。</w:t>
      </w:r>
    </w:p>
    <w:p w14:paraId="717CD504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把 AI 能力拆成可观察指标：模型覆盖、Top 候选、置信度、门控阈值、输入协议和执行证据，方便现场演示与后续排错。</w:t>
      </w:r>
    </w:p>
    <w:p w14:paraId="6E6872AE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将工程描述从功能堆叠整理为可复现流程、测试数据、边界说明和未来接入点。</w:t>
      </w:r>
    </w:p>
    <w:p w14:paraId="3069CAC1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遇到的问题与解决方式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500"/>
        <w:gridCol w:w="3560"/>
      </w:tblGrid>
      <w:tr w14:paraId="4622A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9831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6"/>
              </w:rPr>
              <w:t>问题</w:t>
            </w:r>
          </w:p>
        </w:tc>
        <w:tc>
          <w:tcPr>
            <w:tcW w:w="35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4C08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6"/>
              </w:rPr>
              <w:t>原因</w:t>
            </w:r>
          </w:p>
        </w:tc>
        <w:tc>
          <w:tcPr>
            <w:tcW w:w="35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43B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6"/>
              </w:rPr>
              <w:t>处理</w:t>
            </w:r>
          </w:p>
        </w:tc>
      </w:tr>
      <w:tr w14:paraId="036F0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187B5CF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PC 指令与手表显示不一致</w:t>
            </w:r>
          </w:p>
        </w:tc>
        <w:tc>
          <w:tcPr>
            <w:tcW w:w="3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38FB98D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目标设备和动作绑定未携带稳定 ID。</w:t>
            </w:r>
          </w:p>
        </w:tc>
        <w:tc>
          <w:tcPr>
            <w:tcW w:w="35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3FB9B1A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统一 targetDeviceId、actionId 和 configVersion。</w:t>
            </w:r>
          </w:p>
        </w:tc>
      </w:tr>
      <w:tr w14:paraId="67C2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CE08F35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点击一次多次发送</w:t>
            </w:r>
          </w:p>
        </w:tc>
        <w:tc>
          <w:tcPr>
            <w:tcW w:w="3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2346439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按钮触发、队列和轮询之间缺少节流。</w:t>
            </w:r>
          </w:p>
        </w:tc>
        <w:tc>
          <w:tcPr>
            <w:tcW w:w="35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EBCEB1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增加队列清空、请求节流和事件关联。</w:t>
            </w:r>
          </w:p>
        </w:tc>
      </w:tr>
      <w:tr w14:paraId="7CF7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5E47852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采集 10 组后继续写入</w:t>
            </w:r>
          </w:p>
        </w:tc>
        <w:tc>
          <w:tcPr>
            <w:tcW w:w="3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2017D93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训练和识别输入未严格区分。</w:t>
            </w:r>
          </w:p>
        </w:tc>
        <w:tc>
          <w:tcPr>
            <w:tcW w:w="35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F912DEB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采集达到上限后锁定，识别使用独立入口。</w:t>
            </w:r>
          </w:p>
        </w:tc>
      </w:tr>
      <w:tr w14:paraId="3BD3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04741AD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中文输入体验不稳定</w:t>
            </w:r>
          </w:p>
        </w:tc>
        <w:tc>
          <w:tcPr>
            <w:tcW w:w="3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6FE8BB8E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openvela 模拟器输入法能力受限。</w:t>
            </w:r>
          </w:p>
        </w:tc>
        <w:tc>
          <w:tcPr>
            <w:tcW w:w="35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377DCBC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改为拼音候选和 PC 端补充输入，语音功能暂不进入主流程。</w:t>
            </w:r>
          </w:p>
        </w:tc>
      </w:tr>
      <w:tr w14:paraId="3F51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79A317E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圆角/矩形界面适配</w:t>
            </w:r>
          </w:p>
        </w:tc>
        <w:tc>
          <w:tcPr>
            <w:tcW w:w="35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65E10727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初始布局按圆形表盘考虑，矩形页面存在空白或遮挡。</w:t>
            </w:r>
          </w:p>
        </w:tc>
        <w:tc>
          <w:tcPr>
            <w:tcW w:w="35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64094CF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6"/>
              </w:rPr>
              <w:t>改为分页面布局，关键标题居中，主表盘增加状态信息。</w:t>
            </w:r>
          </w:p>
        </w:tc>
      </w:tr>
    </w:tbl>
    <w:p w14:paraId="36A808AB">
      <w:pPr>
        <w:spacing w:after="20"/>
      </w:pPr>
    </w:p>
    <w:p w14:paraId="6D4745D7">
      <w:pPr>
        <w:pStyle w:val="4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3.7 总结与展望</w:t>
      </w:r>
    </w:p>
    <w:p w14:paraId="60E6758B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成果总结</w:t>
      </w:r>
    </w:p>
    <w:p w14:paraId="306DEF1F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腕控空间已经完成从用户意图到 AIoT 状态响应的软件闭环：手表端负责空间化交互和可解释反馈，PC 上位机负责 Mock 数据、模型训练和调试支撑，二者通过 HTTP JSON 同步。系统不把手势识别当作孤立功能，而是把目标选择、动作学习、安全判定和状态回传组合成可扩展的 AIoT 控制链。</w:t>
      </w:r>
    </w:p>
    <w:p w14:paraId="361DEC2E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完成 openvela 手表端多页面 UI 与矩形模拟器独立运行。</w:t>
      </w:r>
    </w:p>
    <w:p w14:paraId="08FB95F8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完成 PC Mock 上位机、设备管理、动作绑定和双端同步。</w:t>
      </w:r>
    </w:p>
    <w:p w14:paraId="411270D4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完成 EMG + IMU 窗口协议、21 维特征、10 组样本训练和独立识别。</w:t>
      </w:r>
    </w:p>
    <w:p w14:paraId="6A573D14">
      <w:pPr>
        <w:pStyle w:val="16"/>
        <w:spacing w:before="0" w:after="60" w:line="269" w:lineRule="auto"/>
        <w:ind w:left="432" w:hanging="259"/>
      </w:pPr>
      <w:r>
        <w:rPr>
          <w:rFonts w:ascii="Arial" w:hAnsi="Arial" w:eastAsia="微软雅黑"/>
          <w:b w:val="0"/>
          <w:i w:val="0"/>
          <w:color w:val="17212B"/>
          <w:sz w:val="20"/>
        </w:rPr>
        <w:t>完成置信度阈值、候选间隔、安全拦截和决策舱可解释展示。</w:t>
      </w:r>
    </w:p>
    <w:p w14:paraId="44261325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应用前景与商业价值</w:t>
      </w:r>
    </w:p>
    <w:p w14:paraId="5EFF27C2">
      <w:pPr>
        <w:spacing w:before="0" w:after="120" w:line="276" w:lineRule="auto"/>
        <w:ind w:firstLine="360"/>
      </w:pPr>
      <w:r>
        <w:rPr>
          <w:rFonts w:ascii="Arial" w:hAnsi="Arial" w:eastAsia="微软雅黑"/>
          <w:b w:val="0"/>
          <w:i w:val="0"/>
          <w:color w:val="17212B"/>
          <w:sz w:val="21"/>
        </w:rPr>
        <w:t>项目面向智能家居用户、穿戴设备用户、手部操作不便用户、办公和轻工业控制场景。商业化方向可分为三类：作为手表端智能中控应用接入家庭设备生态；作为 EMG/IMU 腕带的交互系统提供给硬件厂商；作为低注意力/无障碍交互模块服务医疗辅助、工业巡检、车载控制等场景。规模化关键在于硬件佩戴舒适度、模型迁移能力、真实设备协议适配和隐私安全。</w:t>
      </w:r>
    </w:p>
    <w:p w14:paraId="58FE37D5">
      <w:pPr>
        <w:pStyle w:val="5"/>
        <w:keepNext/>
        <w:spacing w:before="160" w:after="80" w:line="252" w:lineRule="auto"/>
      </w:pPr>
      <w:r>
        <w:rPr>
          <w:rFonts w:ascii="Arial" w:hAnsi="Arial" w:eastAsia="微软雅黑"/>
          <w:b/>
          <w:i w:val="0"/>
          <w:color w:val="226B9C"/>
          <w:sz w:val="23"/>
        </w:rPr>
        <w:t>不足与未来工作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178CC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FB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D1FA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不足</w:t>
            </w:r>
          </w:p>
        </w:tc>
        <w:tc>
          <w:tcPr>
            <w:tcW w:w="6360" w:type="dxa"/>
            <w:tcBorders>
              <w:top w:val="single" w:color="C9D6DF" w:sz="6" w:space="0"/>
              <w:left w:val="single" w:color="C9D6DF" w:sz="4" w:space="0"/>
              <w:bottom w:val="single" w:color="226B9C" w:sz="8" w:space="0"/>
              <w:right w:val="single" w:color="C9D6DF" w:sz="4" w:space="0"/>
            </w:tcBorders>
            <w:shd w:val="clear" w:color="auto" w:fill="FB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6102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6324F"/>
                <w:sz w:val="17"/>
              </w:rPr>
              <w:t>后续工作</w:t>
            </w:r>
          </w:p>
        </w:tc>
      </w:tr>
      <w:tr w14:paraId="49C5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DED39C0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未接入真实 EMG/IMU 硬件。</w:t>
            </w:r>
          </w:p>
        </w:tc>
        <w:tc>
          <w:tcPr>
            <w:tcW w:w="6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2C8B665A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完成传感器驱动、滤波、校准、丢帧检测和佩戴状态判断。</w:t>
            </w:r>
          </w:p>
        </w:tc>
      </w:tr>
      <w:tr w14:paraId="735C2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73C1026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准确率仍基于 Mock 数据验证。</w:t>
            </w:r>
          </w:p>
        </w:tc>
        <w:tc>
          <w:tcPr>
            <w:tcW w:w="6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006BCA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采集真实用户数据，统计准确率、误报率、漏报率和跨用户泛化能力。</w:t>
            </w:r>
          </w:p>
        </w:tc>
      </w:tr>
      <w:tr w14:paraId="183B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D41412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真实设备控制尚未接入。</w:t>
            </w:r>
          </w:p>
        </w:tc>
        <w:tc>
          <w:tcPr>
            <w:tcW w:w="6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59F5B6E6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适配米家或局域网网关 API，增加状态回读和失败重试。</w:t>
            </w:r>
          </w:p>
        </w:tc>
      </w:tr>
      <w:tr w14:paraId="5F5B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98352BC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端侧 AI 尚未部署。</w:t>
            </w:r>
          </w:p>
        </w:tc>
        <w:tc>
          <w:tcPr>
            <w:tcW w:w="6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shd w:val="clear" w:color="auto" w:fill="F3F6F8"/>
            <w:vAlign w:val="center"/>
          </w:tcPr>
          <w:p w14:paraId="44C3BF61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评估轻量时序模型、量化策略、内存占用和推理时延。</w:t>
            </w:r>
          </w:p>
        </w:tc>
      </w:tr>
      <w:tr w14:paraId="1136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F7ACB08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运行时 Skill 未完成实体部署。</w:t>
            </w:r>
          </w:p>
        </w:tc>
        <w:tc>
          <w:tcPr>
            <w:tcW w:w="6360" w:type="dxa"/>
            <w:tcBorders>
              <w:top w:val="single" w:color="C9D6DF" w:sz="4" w:space="0"/>
              <w:left w:val="single" w:color="C9D6DF" w:sz="4" w:space="0"/>
              <w:bottom w:val="single" w:color="C9D6DF" w:sz="4" w:space="0"/>
              <w:right w:val="single" w:color="C9D6DF" w:sz="4" w:space="0"/>
            </w:tcBorders>
            <w:vAlign w:val="center"/>
          </w:tcPr>
          <w:p w14:paraId="40BC1154"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i w:val="0"/>
                <w:color w:val="17212B"/>
                <w:sz w:val="17"/>
              </w:rPr>
              <w:t>将 SpaceGestureControlSkill 写入 `/data/agent/skills/`，完成触发、权限和回滚机制。</w:t>
            </w:r>
          </w:p>
        </w:tc>
      </w:tr>
    </w:tbl>
    <w:p w14:paraId="53904B1F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412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0" w:type="dxa"/>
            <w:tcBorders>
              <w:top w:val="single" w:color="EAF7F5" w:sz="4" w:space="0"/>
              <w:left w:val="single" w:color="198F8B" w:sz="20" w:space="0"/>
              <w:bottom w:val="single" w:color="EAF7F5" w:sz="4" w:space="0"/>
              <w:right w:val="single" w:color="EAF7F5" w:sz="4" w:space="0"/>
            </w:tcBorders>
            <w:shd w:val="clear" w:color="auto" w:fill="EAF7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7DB91">
            <w:pPr>
              <w:spacing w:before="0" w:after="20" w:line="264" w:lineRule="auto"/>
            </w:pPr>
            <w:r>
              <w:rPr>
                <w:rFonts w:ascii="Arial" w:hAnsi="Arial" w:eastAsia="微软雅黑"/>
                <w:b/>
                <w:i w:val="0"/>
                <w:color w:val="198F8B"/>
                <w:sz w:val="20"/>
              </w:rPr>
              <w:t xml:space="preserve">结论  </w:t>
            </w:r>
            <w:r>
              <w:rPr>
                <w:rFonts w:ascii="Arial" w:hAnsi="Arial" w:eastAsia="微软雅黑"/>
                <w:b w:val="0"/>
                <w:i w:val="0"/>
                <w:color w:val="17212B"/>
                <w:sz w:val="20"/>
              </w:rPr>
              <w:t>本项目的核心价值是把“腕部动作控制”升级为“空间目标、个性化动作模型和安全决策共同驱动的 AIoT 交互系统”。当前版本先证明软件闭环和工程边界，后续接入真实硬件后，可沿统一协议继续扩展。</w:t>
            </w:r>
          </w:p>
        </w:tc>
      </w:tr>
    </w:tbl>
    <w:p w14:paraId="2370D441">
      <w:pPr>
        <w:spacing w:after="20"/>
      </w:pPr>
    </w:p>
    <w:sectPr>
      <w:headerReference r:id="rId5" w:type="default"/>
      <w:footerReference r:id="rId6" w:type="default"/>
      <w:pgSz w:w="11909" w:h="16834"/>
      <w:pgMar w:top="1224" w:right="1800" w:bottom="1224" w:left="180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12FE7">
    <w:pPr>
      <w:pStyle w:val="24"/>
      <w:spacing w:before="0" w:after="0" w:line="240" w:lineRule="auto"/>
      <w:jc w:val="center"/>
    </w:pPr>
    <w:r>
      <w:rPr>
        <w:rFonts w:ascii="Arial" w:hAnsi="Arial" w:eastAsia="微软雅黑"/>
        <w:b w:val="0"/>
        <w:i w:val="0"/>
        <w:color w:val="5E6B78"/>
        <w:sz w:val="17"/>
      </w:rPr>
      <w:t>腕控空间 | 技术报告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9F1E3">
    <w:pPr>
      <w:pStyle w:val="25"/>
      <w:spacing w:before="0" w:after="0" w:line="240" w:lineRule="auto"/>
      <w:jc w:val="right"/>
    </w:pPr>
    <w:r>
      <w:rPr>
        <w:rFonts w:ascii="Arial" w:hAnsi="Arial" w:eastAsia="微软雅黑"/>
        <w:b/>
        <w:i w:val="0"/>
        <w:color w:val="5E6B78"/>
        <w:sz w:val="16"/>
      </w:rPr>
      <w:t>OPENVELA AIOT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144DD"/>
    <w:rsid w:val="06FD5D2B"/>
    <w:rsid w:val="6610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="微软雅黑" w:cstheme="minorBidi"/>
      <w:color w:val="17212B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60" w:after="120"/>
      <w:outlineLvl w:val="0"/>
    </w:pPr>
    <w:rPr>
      <w:rFonts w:asciiTheme="majorHAnsi" w:hAnsiTheme="majorHAnsi" w:eastAsiaTheme="majorEastAsia" w:cstheme="majorBidi"/>
      <w:b/>
      <w:bCs/>
      <w:color w:val="16324F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26B9C"/>
      <w:sz w:val="23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98F8B"/>
      <w:sz w:val="21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60" w:line="269" w:lineRule="auto"/>
      <w:contextualSpacing/>
    </w:pPr>
    <w:rPr>
      <w:rFonts w:ascii="Arial" w:hAnsi="Arial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 w:line="269" w:lineRule="auto"/>
      <w:contextualSpacing/>
    </w:pPr>
    <w:rPr>
      <w:rFonts w:ascii="Arial" w:hAnsi="Arial" w:eastAsia="微软雅黑"/>
      <w:sz w:val="20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6735</Words>
  <Characters>8541</Characters>
  <Lines>0</Lines>
  <Paragraphs>0</Paragraphs>
  <TotalTime>0</TotalTime>
  <ScaleCrop>false</ScaleCrop>
  <LinksUpToDate>false</LinksUpToDate>
  <CharactersWithSpaces>9041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不气不气</dc:creator>
  <dc:description>generated by python-docx</dc:description>
  <cp:keywords>openvela, AIoT, EMG, IMU, PC Mock, 技术报告</cp:keywords>
  <cp:lastModifiedBy>不气不气</cp:lastModifiedBy>
  <dcterms:modified xsi:type="dcterms:W3CDTF">2026-08-29T09:02:39Z</dcterms:modified>
  <dc:subject>openvela AIoT 技术报告</dc:subject>
  <dc:title>AIOT_Report - 腕控空间技术报告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eyJoZGlkIjoiYWIyNDNmY2U0ZTA4Y2RiYjVlNGUyMmVlZjQ5NDcxY2YiLCJ1c2VySWQiOiI5MTA5OTU1MjUifQ==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1B2157AD51BD4413ACC7B568AFF1F74E_12</vt:lpwstr>
  </property>
</Properties>
</file>