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40"/>
          <w:szCs w:val="40"/>
          <w:color w:val="000000"/>
          <w:b/>
        </w:rPr>
        <w:t xml:space="preserve">小小指挥家作品提交文档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2026 首届 openvela AI 硬件开发者大赛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队伍名称  小小指挥家队</w:t>
        <w:br/>
        <w:t>赛道方向  手表应用创新</w:t>
        <w:br/>
        <w:t>作品名称  小小指挥家</w:t>
        <w:br/>
        <w:t>最终运行版本  v28 bootfix 与电脑端源码  2026 年 9 月 18 日</w:t>
      </w:r>
    </w:p>
    <w:p>
      <w:pPr>
        <w:pStyle w:val="Heading1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30"/>
          <w:szCs w:val="30"/>
          <w:color w:val="000000"/>
          <w:b/>
        </w:rPr>
        <w:t xml:space="preserve">1 产品概述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1.1 产品定位与摘要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小小指挥家是一款以管弦乐指挥为主题的体感节奏游戏。玩家根据音乐和屏幕提示挥动手腕，开发板采集惯性传感器数据并生成拍点事件，电脑端将事件接入谱面判定与游戏反馈。项目基于 openvela 完成板端适配、动作事件输出与应用集成，使用团结引擎完成电脑交互。最终运行基准为 v28 bootfix，其实机记录纳入最终交付证据；original 构建作为原布局对照保留。项目面向娱乐与音乐节奏体验，不作为专业指挥技能评价工具。AI 用于编程及图片、动画素材生成，不作为产品运行功能。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1.2 体验与实现特点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以自然挥拍替代按键输入，将手腕动作与音乐节拍联系起来；板端完成采样和事件生成，主机承担谱面匹配、计分及视听反馈。工程保留原游戏场景，通过统一事件协议接入真实硬件，并以逐事件日志核对输入、传输与反馈。当前已验证通用拍点交互；方向识别、完整无线体验及长期稳定性不计入本次已通过的验收结论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1.3 团队成员与分工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300"/>
        <w:gridCol w:w="7005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成员</w:t>
            </w:r>
          </w:p>
        </w:tc>
        <w:tc>
          <w:tcPr>
            <w:tcW w:w="7005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分工与贡献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杨树轩</w:t>
            </w:r>
          </w:p>
        </w:tc>
        <w:tc>
          <w:tcPr>
            <w:tcW w:w="7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负责板端硬件适配、固件、采集与通信、动作识别算法及板端移植、测试与故障排查；承担原分配给睢国钥的全部开发工作。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睢国钥</w:t>
            </w:r>
          </w:p>
        </w:tc>
        <w:tc>
          <w:tcPr>
            <w:tcW w:w="7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为项目立项、选题做出主要贡献。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刘悦文</w:t>
            </w:r>
          </w:p>
        </w:tc>
        <w:tc>
          <w:tcPr>
            <w:tcW w:w="7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负责手机／电脑端后端、通信解析、评分逻辑及与游戏前端的集成。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姜尧</w:t>
            </w:r>
          </w:p>
        </w:tc>
        <w:tc>
          <w:tcPr>
            <w:tcW w:w="7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负责游戏内容策划、界面设计，即梦 AI 图片与动画的制作和整合、音乐选用，以及项目展示材料。</w:t>
            </w:r>
          </w:p>
        </w:tc>
      </w:tr>
    </w:tbl>
    <w:p>
      <w:pPr>
        <w:pStyle w:val="Heading1"/>
        <w:pageBreakBefore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30"/>
          <w:szCs w:val="30"/>
          <w:color w:val="000000"/>
          <w:b/>
        </w:rPr>
        <w:t xml:space="preserve">2 openvela 系统能力运用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2.1 系统架构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系统分为板端与主机端两部分。板端运行 openvela，主机端运行 Python 桥接工具与团结引擎工程。当前联调路径在本地完成，不依赖云端推理或在线服务。</w:t>
      </w:r>
    </w:p>
    <w:p>
      <w:pPr>
        <w:widowControl/>
        <w:spacing w:before="120" w:after="120" w:line="288" w:lineRule="auto"/>
        <w:jc w:val="center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手腕动作 → 六轴 IMU → openvela 采集与拍点事件</w:t>
        <w:br/>
        <w:t xml:space="preserve">↓ BTE1 串口输出</w:t>
        <w:br/>
        <w:t xml:space="preserve">Python 桥接 → 本机 TCP → 团结引擎谱面判定 → 游戏反馈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BLE 为已有研发模块；本次真实端到端联调使用串口路径。蓝牙模块的已有实现与电脑串口联调结果分别陈述，避免以串口成功替代 Android BLE 验收。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2.2 系统能力与工程落地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00"/>
        <w:gridCol w:w="6405"/>
      </w:tblGrid>
      <w:tr>
        <w:trPr>
          <w:cantSplit/>
          <w:tblHeader/>
        </w:trPr>
        <w:tc>
          <w:tcPr>
            <w:tcW w:w="19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能力</w:t>
            </w:r>
          </w:p>
        </w:tc>
        <w:tc>
          <w:tcPr>
            <w:tcW w:w="6405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本项目的使用方式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设备访问与任务调度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通过 I²C 访问 LSM6DS3TR-C，读取 FIFO 数据；利用任务调度与队列分离采集、消费和通信，记录溢出、积压及序号连续性。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图形与应用界面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板端工程使用 openvela 图形体系中的 LVGL 实现界面相关功能，并进行界面与后台任务共存的排查。本次电脑联调使用 ui-paused 配置，结论限于该运行条件。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蓝牙连接框架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基于实际 ZBlue／Zephyr 栈及蓝牙服务抽象层进行 GATT 与 H4 传输相关开发；包含关闭回调和资源清理路径的修复。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应用构建与诊断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通过 CMake 与 ARM 工具链形成固件，使用 NSH 启动应用，通过串口输出 READY、事件及诊断记录，并以构建标识关联实机证据。</w:t>
            </w:r>
          </w:p>
        </w:tc>
      </w:tr>
    </w:tbl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2.3 动作事件与主机判定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板端使用现有 C 实现的特征处理与模板／门控逻辑生成拍点事件。数据采集工具保持手工同步，本次提交不更新动作算法、识别阈值或板端识别率。早期方案列出的 DTW、HMM、传统分类器及神经网络路线不作为本版本全部已实现的成果。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真实协议为 BTE1 文本帧，其中二进制 payload 长度为 28 字节，包含版本、事件类型、标志、session、event_id、拍点时间和检测时间，使用 CRC16 校验。事件类型表示通用拍点，不附加虚构的方向、置信度或六轴数据。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主机使用 Windows QPC 统一 Python 与 Unity 的主机计时基准，再将串口接收时刻映射到 AudioSource 音频时间。scene8 保留 Perfect 0.1 秒、Good 0.2 秒的原有窗口；这不是板端与电脑之间的精确时钟同步。</w:t>
      </w:r>
    </w:p>
    <w:p>
      <w:pPr>
        <w:pStyle w:val="Heading1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30"/>
          <w:szCs w:val="30"/>
          <w:color w:val="000000"/>
          <w:b/>
        </w:rPr>
        <w:t xml:space="preserve">3 硬件适配与测试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3.1 适配范围与固件状态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项目在嘉立创黄山派已有 openvela 支持基础上，对外设、应用集成和运行路径进行适配，不申报为新芯片平台移植。最终运行版本为 v28 bootfix，使用已验证的固定启动布局及 ARM／allsyms 构建产物。original 的 const-allsyms 修复与原链接布局作为对照归档保留，不替代 bootfix 的部署入口。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00"/>
        <w:gridCol w:w="6405"/>
      </w:tblGrid>
      <w:tr>
        <w:trPr>
          <w:cantSplit/>
          <w:tblHeader/>
        </w:trPr>
        <w:tc>
          <w:tcPr>
            <w:tcW w:w="1900" w:type="dxa"/>
            <w:vAlign w:val="center"/>
            <w:shd w:val="clear" w:fill="F2F2F2"/>
          </w:tcPr>
          <w:p>
            <w:pPr>
              <w:widowControl/>
              <w:spacing w:before="0" w:after="0" w:line="240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项目</w:t>
            </w:r>
          </w:p>
        </w:tc>
        <w:tc>
          <w:tcPr>
            <w:tcW w:w="6405" w:type="dxa"/>
            <w:vAlign w:val="center"/>
            <w:shd w:val="clear" w:fill="F2F2F2"/>
          </w:tcPr>
          <w:p>
            <w:pPr>
              <w:widowControl/>
              <w:spacing w:before="0" w:after="0" w:line="240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当前配置或状态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传感器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LSM6DS3TR-C 六轴 IMU，通过 I²C 访问。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采样配置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输出数据率配置 104 Hz；加速度量程 ±4 g，角速度量程 ±1000 dps。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数据路径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FIFO 分块读取，经队列送入消费与识别逻辑，输出事件及诊断计数。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实测条件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UI 刷新暂停、诊断关闭、调度模式 C；采集任务优先级 102，消费任务优先级 101。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固件标识</w:t>
            </w:r>
          </w:p>
        </w:tc>
        <w:tc>
          <w:tcPr>
            <w:tcW w:w="64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rank1_v28_bootfix_20260917；ARM／allsyms 构建通过，实机证据见第三节；original 为原布局对照。</w:t>
            </w:r>
          </w:p>
        </w:tc>
      </w:tr>
    </w:tbl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3.2 板端采集链路记录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以下为最终提交 v28 bootfix 的两次 C 模式实机观察窗口，依据用户提供的原始串口记录摘录。结论仅限记录中的采集、队列计数与运行条件，不扩展为所有模式的长期运行保证。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900"/>
        <w:gridCol w:w="2700"/>
        <w:gridCol w:w="2705"/>
      </w:tblGrid>
      <w:tr>
        <w:trPr>
          <w:cantSplit/>
          <w:tblHeader/>
        </w:trPr>
        <w:tc>
          <w:tcPr>
            <w:tcW w:w="2900" w:type="dxa"/>
            <w:vAlign w:val="center"/>
            <w:shd w:val="clear" w:fill="F2F2F2"/>
          </w:tcPr>
          <w:p>
            <w:pPr>
              <w:widowControl/>
              <w:spacing w:before="0" w:after="0" w:line="240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指标</w:t>
            </w:r>
          </w:p>
        </w:tc>
        <w:tc>
          <w:tcPr>
            <w:tcW w:w="2700" w:type="dxa"/>
            <w:vAlign w:val="center"/>
            <w:shd w:val="clear" w:fill="F2F2F2"/>
          </w:tcPr>
          <w:p>
            <w:pPr>
              <w:widowControl/>
              <w:spacing w:before="0" w:after="0" w:line="240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会话 5413</w:t>
            </w:r>
          </w:p>
        </w:tc>
        <w:tc>
          <w:tcPr>
            <w:tcW w:w="2705" w:type="dxa"/>
            <w:vAlign w:val="center"/>
            <w:shd w:val="clear" w:fill="F2F2F2"/>
          </w:tcPr>
          <w:p>
            <w:pPr>
              <w:widowControl/>
              <w:spacing w:before="0" w:after="0" w:line="240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会话 1388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记录时长</w:t>
            </w:r>
          </w:p>
        </w:tc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119.294 秒</w:t>
            </w:r>
          </w:p>
        </w:tc>
        <w:tc>
          <w:tcPr>
            <w:tcW w:w="27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231.633 秒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采集及消费计数</w:t>
            </w:r>
          </w:p>
        </w:tc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12,785</w:t>
            </w:r>
          </w:p>
        </w:tc>
        <w:tc>
          <w:tcPr>
            <w:tcW w:w="27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24,767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结束队列深度</w:t>
            </w:r>
          </w:p>
        </w:tc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W w:w="27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队列高水位</w:t>
            </w:r>
          </w:p>
        </w:tc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W w:w="27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FIFO 最大观测深度</w:t>
            </w:r>
          </w:p>
        </w:tc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W w:w="27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126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溢出与队列满计数</w:t>
            </w:r>
          </w:p>
        </w:tc>
        <w:tc>
          <w:tcPr>
            <w:tcW w:w="2700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W w:w="2705" w:type="dxa"/>
            <w:vAlign w:val="center"/>
          </w:tcPr>
          <w:p>
            <w:pPr>
              <w:widowControl/>
              <w:spacing w:before="0" w:after="0" w:line="240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widowControl/>
        <w:spacing w:before="120" w:after="120" w:line="288" w:lineRule="auto"/>
        <w:keepLines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上述窗口的采集、入队及消费计数一致，未记录恢复、GAP 或序号重置。队列等待仍有约 202／218 ms 的峰值，事件时间质量中仍存在 PENDING 与负 sample age 现象。这些限制保留记录，不据此推导识别准确率、端到端低延迟或 UI 活跃状态下的稳定性。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3.3 版本可追溯信息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最终运行固件 v28 bootfix 的 BIN 大小为 2,557,596 字节，归档与构建输出一致。SHA-256 如下。实机 READY 记录同一 build_id；当时未单独保留已烧录 Flash 的逐字节哈希绑定。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0"/>
          <w:szCs w:val="20"/>
          <w:color w:val="000000"/>
        </w:rPr>
        <w:t>3aed7f0574e906820c364eef8412faaa25de</w:t>
        <w:br/>
        <w:t>92414de688615bafdc2bf8d1a8d1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3.4 电脑端真实联调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2026 年 9 月 18 日，v28 bootfix 与团结引擎 1.10.0／2022.3.62t12 的编辑器 Play 模式完成实机联调。会话为 29778，固件标识为 rank1_v28_bootfix_20260917，桌面应用标识为 bte-desktop-2-qpc。该组为最终 bootfix 交付的实机证据，原始测试使用删曲前 scene8；当前复现入口为 scene9，不将历史七条结果改写为删曲后验收。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705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w="2705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阶段</w:t>
            </w:r>
          </w:p>
        </w:tc>
        <w:tc>
          <w:tcPr>
            <w:tcW w:w="14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串口合法</w:t>
            </w:r>
          </w:p>
        </w:tc>
        <w:tc>
          <w:tcPr>
            <w:tcW w:w="14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桥接转发</w:t>
            </w:r>
          </w:p>
        </w:tc>
        <w:tc>
          <w:tcPr>
            <w:tcW w:w="14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Unity 接收</w:t>
            </w:r>
          </w:p>
        </w:tc>
        <w:tc>
          <w:tcPr>
            <w:tcW w:w="14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游戏处理</w:t>
            </w:r>
          </w:p>
        </w:tc>
      </w:tr>
      <w:tr>
        <w:trPr>
          <w:cantSplit/>
        </w:trPr>
        <w:tc>
          <w:tcPr>
            <w:tcW w:w="27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初版事件 1 至 2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cantSplit/>
        </w:trPr>
        <w:tc>
          <w:tcPr>
            <w:tcW w:w="27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修正后事件 3 至 9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cantSplit/>
        </w:trPr>
        <w:tc>
          <w:tcPr>
            <w:tcW w:w="27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全程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7</w:t>
            </w:r>
          </w:p>
        </w:tc>
      </w:tr>
    </w:tbl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最初两条事件因 Unity Mono Stopwatch 与 Windows QPC 计时原点不同而被拒绝。统一主机计时方式后，后续七条事件全部产生游戏反馈：3 次 Perfect、3 次 Good、1 次 Miss；未出现重复处理或转发后漏收。旧失败记录完整保留，没有重放掩盖失败。两个游戏窗口分别得到 300 分与 150 分，不合并为单局成绩。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修正后七条事件从主机串口接收到 Unity 处理的耗时为 7.13 至 13.72 ms，平均约 8.97 ms。该区间不包含板端识别和到达电脑之前的延迟，不代表动作到反馈的端到端时延。操作者估计的约 15 次、约 30 拍动作缺少逐次标记，不用于计算识别率。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软件测试中，Python 7 项测试、生产 C# 解析器测试及 Skill 格式校验通过。独立模拟测试覆盖坏 CRC、过期事件和重连重复拒绝；真实板端测试没有主动注入重复帧。独立 Windows EXE、Android 包及 Android BLE 真机链路尚未完成本轮验收。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3.5 问题与处理状态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300"/>
        <w:gridCol w:w="6005"/>
      </w:tblGrid>
      <w:tr>
        <w:trPr>
          <w:cantSplit/>
          <w:tblHeader/>
        </w:trPr>
        <w:tc>
          <w:tcPr>
            <w:tcW w:w="23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分类</w:t>
            </w:r>
          </w:p>
        </w:tc>
        <w:tc>
          <w:tcPr>
            <w:tcW w:w="6005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问题与当前结论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已解决并有验证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original 的 allsyms 符号表改为只读后完成最终链接；历史电脑联调中的 QPC 原点问题已修正，7 条真实事件产生反馈；28 字节协议与旧输入已隔离。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疑似可解决</w:t>
              <w:br/>
              <w:t xml:space="preserve">尚未完成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H4 驱动补充 close 回调并完成 ARM／allsyms 构建，修正缺失回调导致的 -ENOSYS 路径；控制器 RESET、停止和不复位二次启动仍不能整体宣称通过。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疑似可解决</w:t>
              <w:br/>
              <w:t xml:space="preserve">本次保留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设备与主机时钟映射、板端 PENDING／积压、BLE 停止重启、Android 联调和 scene1／scene2 跳转（ISS-051）仍待处理。本次不优化算法、BLE、连接或状态机。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当前环境底层限制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历史 XIP 软件路径禁用 NOR 写入／擦除；缺少误烧前原始备份，无法从现有材料还原个体校准数据。BLE RESET 与重启仍属未定位／未验收问题，不认定为硬件永久不支持。</w:t>
            </w:r>
          </w:p>
        </w:tc>
      </w:tr>
    </w:tbl>
    <w:p>
      <w:pPr>
        <w:pStyle w:val="Heading1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30"/>
          <w:szCs w:val="30"/>
          <w:color w:val="000000"/>
          <w:b/>
        </w:rPr>
        <w:t xml:space="preserve">4 AI Native 开发流程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4.1 AI 使用定位与统计口径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项目使用 AI 辅助编程与素材制作：Unity 后端代码由 Qoder CN 生成；Codex 用于板端开发、联调诊断及工具整理；图片和动画由即梦 AI 生成。成员负责需求、集成、资源选用和测试验收。音乐采用公开、超过版权保护年限的音乐（团队确认）。作品运行不调用大模型服务。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300"/>
        <w:gridCol w:w="6005"/>
      </w:tblGrid>
      <w:tr>
        <w:trPr>
          <w:cantSplit/>
          <w:tblHeader/>
        </w:trPr>
        <w:tc>
          <w:tcPr>
            <w:tcW w:w="23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指标</w:t>
            </w:r>
          </w:p>
        </w:tc>
        <w:tc>
          <w:tcPr>
            <w:tcW w:w="6005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本项目说明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使用的 AI 工具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Qoder CN：生成 Unity 后端代码；Codex：板端开发、联调诊断与工具整理；即梦 AI：生成图片与动画。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AI Coding 代码占比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Unity 后端代码由 Qoder CN 生成；全项目 AI 代码占比尚未量化，不据此推算整体百分比。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MCP 工具使用情况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本次不单独申报专用 MCP 集成成果；AI 使用按编程工具辅助开发记录说明。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Skills 使用与新增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新增项目内 v28-bte-desktop，沉淀电脑联调与逐事件对账流程；未全局安装。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Token 使用总量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已有部分 Codex 会话统计；Qoder CN 及即梦 AI 用量尚待补齐，不将局部汇总作为全项目总量。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AI Coding 日志</w:t>
            </w:r>
          </w:p>
        </w:tc>
        <w:tc>
          <w:tcPr>
            <w:tcW w:w="60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已提交 30 个 Codex 会话、37,828 条记录；54 个按日期分组的 JSONL 通过官方校验器。历史手动适配及覆盖范围如实披露，不等于全部开发记录。</w:t>
            </w:r>
          </w:p>
        </w:tc>
      </w:tr>
    </w:tbl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4.2 人工与 AI 协作过程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需求与边界：成员明确硬件条件、协议、目标功能和操作权限，AI 阅读代码及历史记录，拆分可验证任务。对涉及开发板的操作，先确认固件与运行状态，避免重复启动、误复位或对错误版本进行修改。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实现与验证：AI 辅助形成代码与工具，使用编译、解析器测试、原始串口日志及游戏反馈检查结果。仅有源码或构建成功时，不将结果表述为实机通过；真实输入和模拟数据分别保存。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归档与复用：用构建标识、版本清单和逐事件对账关联源码与实验结果。修复后的成功窗口与此前失败窗口同时保留，并将有效操作方式、限制及排查经验整理为项目 Skill。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4.3 实际帮助与局限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AI 编程辅助减少了跨模块查找、协议核对和重复日志整理工作。QPC 故障排查体现了“提出假设、检查原始记录、修改、验证”的协作过程。项目未开展人工独立开发的对照实验，因此不宣称固定的效率提升倍数或自动完成比例。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4.4 自定义 Skill 的内容与使用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v28-bte-desktop 是一套可复用的联调操作规范，不是新的识别算法，也不是独立运行的软件。它需要配合现有 Python 桥接工具和团结工程使用。文件位于工程内 BteIntegration/skills/v28-bte-desktop/SKILL.md。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100"/>
        <w:gridCol w:w="6205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解决的问题</w:t>
            </w:r>
          </w:p>
        </w:tc>
        <w:tc>
          <w:tcPr>
            <w:tcW w:w="6205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规范中的处理方式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协议与场景接错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>核对 28 字节 BTE1 payload；禁止进入旧 39 字节解析器。当前入口 scene9；历史 scene8 已清空被移除曲目，保留索引。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开发板误操作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串口只允许一个读取者；板端启动命令只发送一次；不自动复位、烧录或修改算法。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计时故障重复排查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记录 Unity 与 Python 时钟原点差异，采用 Windows QPC 统一主机基准，保留设备原始时间。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验收缺少依据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以 session 与 event_id 对账串口、转发、接收和游戏处理，区分 board_serial 与 simulation。</w:t>
            </w:r>
          </w:p>
        </w:tc>
      </w:tr>
    </w:tbl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使用示例：请读取工程内 BteIntegration/skills/v28-bte-desktop/SKILL.md，按照其中流程进行电脑联调，并输出逐事件对账结果。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助手需先读取 README 和历史记录，再核查环境、执行相应软件测试、连接开发板并检查日志。当前 Skill 格式校验已通过，本轮成功流程与故障经验已写入规范；尚未通过一次全新独立联调验证其完整复现效果。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4.5 配套工具与功能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950"/>
        <w:gridCol w:w="5355"/>
      </w:tblGrid>
      <w:tr>
        <w:trPr>
          <w:cantSplit/>
          <w:tblHeader/>
        </w:trPr>
        <w:tc>
          <w:tcPr>
            <w:tcW w:w="295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文件</w:t>
            </w:r>
          </w:p>
        </w:tc>
        <w:tc>
          <w:tcPr>
            <w:tcW w:w="5355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功能与使用方式</w:t>
            </w:r>
          </w:p>
        </w:tc>
      </w:tr>
      <w:tr>
        <w:trPr>
          <w:cantSplit/>
        </w:trPr>
        <w:tc>
          <w:tcPr>
            <w:tcW w:w="295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bridge.py</w:t>
            </w:r>
          </w:p>
        </w:tc>
        <w:tc>
          <w:tcPr>
            <w:tcW w:w="535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真实串口 BTE1 解析、校验、持久去重、TCP 转发与日志保存。运行时通过 --port 指定实际串口名称，详见附录。</w:t>
            </w:r>
          </w:p>
        </w:tc>
      </w:tr>
      <w:tr>
        <w:trPr>
          <w:cantSplit/>
        </w:trPr>
        <w:tc>
          <w:tcPr>
            <w:tcW w:w="295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bte_protocol.py</w:t>
            </w:r>
          </w:p>
        </w:tc>
        <w:tc>
          <w:tcPr>
            <w:tcW w:w="535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提供 BTE1 帧、READY 与 CRC 校验等解析能力，由桥接和测试工具调用。</w:t>
            </w:r>
          </w:p>
        </w:tc>
      </w:tr>
      <w:tr>
        <w:trPr>
          <w:cantSplit/>
        </w:trPr>
        <w:tc>
          <w:tcPr>
            <w:tcW w:w="295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audit.py</w:t>
            </w:r>
          </w:p>
        </w:tc>
        <w:tc>
          <w:tcPr>
            <w:tcW w:w="535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读取 bridge.jsonl 和 Unity 日志，以事件键核对 received、processed 与反馈，输出新的对账 JSON。</w:t>
            </w:r>
          </w:p>
        </w:tc>
      </w:tr>
      <w:tr>
        <w:trPr>
          <w:cantSplit/>
        </w:trPr>
        <w:tc>
          <w:tcPr>
            <w:tcW w:w="295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test_protocol.py</w:t>
              <w:br/>
              <w:t xml:space="preserve">ProtocolTests</w:t>
            </w:r>
          </w:p>
        </w:tc>
        <w:tc>
          <w:tcPr>
            <w:tcW w:w="535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分别执行 Python 协议测试与生产 C# 解析器验证；属于软件测试。</w:t>
            </w:r>
          </w:p>
        </w:tc>
      </w:tr>
      <w:tr>
        <w:trPr>
          <w:cantSplit/>
        </w:trPr>
        <w:tc>
          <w:tcPr>
            <w:tcW w:w="295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test_unity_transport.py</w:t>
            </w:r>
          </w:p>
        </w:tc>
        <w:tc>
          <w:tcPr>
            <w:tcW w:w="535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在独立模拟端口 9878 验证坏包、过期及重复拒绝，不作为实机结果。</w:t>
            </w:r>
          </w:p>
        </w:tc>
      </w:tr>
      <w:tr>
        <w:trPr>
          <w:cantSplit/>
        </w:trPr>
        <w:tc>
          <w:tcPr>
            <w:tcW w:w="295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README.md 与 Skill</w:t>
            </w:r>
          </w:p>
        </w:tc>
        <w:tc>
          <w:tcPr>
            <w:tcW w:w="535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记录依赖、场景、启动关闭方法、证据目录和限制，供后续联调与复现使用。</w:t>
            </w:r>
          </w:p>
        </w:tc>
      </w:tr>
    </w:tbl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数据采集工具保持手工同步，不在本次提交中更新。Skill 和本地联调日志不能替代赛事要求的原始 AI Coding 日志。</w:t>
      </w:r>
    </w:p>
    <w:p>
      <w:pPr>
        <w:pStyle w:val="Heading1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30"/>
          <w:szCs w:val="30"/>
          <w:color w:val="000000"/>
          <w:b/>
        </w:rPr>
        <w:t xml:space="preserve">5 目标受众分析</w:t>
      </w:r>
    </w:p>
    <w:tbl>
      <w:tblPr>
        <w:tblW w:w="8305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100"/>
        <w:gridCol w:w="6205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维度</w:t>
            </w:r>
          </w:p>
        </w:tc>
        <w:tc>
          <w:tcPr>
            <w:tcW w:w="6205" w:type="dxa"/>
            <w:vAlign w:val="center"/>
            <w:shd w:val="clear" w:fill="F2F2F2"/>
          </w:tcPr>
          <w:p>
            <w:pPr>
              <w:widowControl/>
              <w:spacing w:before="40" w:after="40" w:line="288" w:lineRule="auto"/>
              <w:keepNext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  <w:b/>
              </w:rPr>
              <w:t xml:space="preserve">说明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目标人群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音乐爱好者、节奏游戏玩家及家庭亲子用户，无需专业指挥基础。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使用场景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家庭休闲、音乐节奏体验、课堂社团活动与项目展示。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体验偏好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偏好自然挥拍、清楚的节拍提示和判定反馈，希望通过游戏感受音乐节奏。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年龄与地域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设计不限定单一年龄段或地域；尚未开展分年龄或跨地域的可用性验证。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当前适用范围</w:t>
            </w:r>
          </w:p>
        </w:tc>
        <w:tc>
          <w:tcPr>
            <w:tcW w:w="6205" w:type="dxa"/>
            <w:vAlign w:val="center"/>
          </w:tcPr>
          <w:p>
            <w:pPr>
              <w:widowControl/>
              <w:spacing w:before="40" w:after="40" w:line="288" w:lineRule="auto"/>
            </w:pPr>
            <w:r>
              <w:rPr>
                <w:rFonts w:ascii="Arial" w:hAnsi="Arial" w:eastAsia="等线" w:cs="Arial"/>
                <w:sz w:val="22"/>
                <w:szCs w:val="22"/>
                <w:color w:val="000000"/>
              </w:rPr>
              <w:t xml:space="preserve">开发板与 Windows 电脑演示环境；尚未按消费级手表应用验收。</w:t>
            </w:r>
          </w:p>
        </w:tc>
      </w:tr>
    </w:tbl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项目将腕部动作、嵌入式数据处理与音乐游戏结合，形成可演示、可追溯的交互原型。无线体验、场景内容和可用性的产品化完善属于后续方向。</w:t>
      </w:r>
    </w:p>
    <w:p>
      <w:pPr>
        <w:pStyle w:val="Heading1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30"/>
          <w:szCs w:val="30"/>
          <w:color w:val="000000"/>
          <w:b/>
        </w:rPr>
        <w:t xml:space="preserve">6 代码仓库与资源说明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6.1 仓库与提交状态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比赛仓库：</w:t>
        <w:br/>
        <w:t xml:space="preserve">https://github.com/open-vela/contest2026_161_xiaoxiaozhihuijia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新版源码、固件、桌面工程、Skill 和作品文档通过 PR #3 提交。本轮增补 bootfix 运行版本、原始测试证据、演示视频、实际 AI 日志及 Apache 2.0 许可文件；是否合入以 GitHub PR 状态为准。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提交采用标准 PR 与 CI 流程，按比赛仓库 README 和 dev-ai-contest-2026 分支规则组织变更；涉及公共组件的修改需按相应仓库要求提供补丁与依赖说明。源码包须包含构建与运行依赖，并将原始测试证据与可再生缓存区分。</w:t>
      </w:r>
    </w:p>
    <w:p>
      <w:pPr>
        <w:pStyle w:val="Heading2"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>6.2 原创贡献与资源来源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团队技术贡献包括软硬件适配、事件处理、通信与应用集成、评分交互和测试工具。Unity 后端代码由 Qoder CN 生成，图片和动画由即梦 AI 生成；团队完成集成与验收。音乐采用公开、超过版权保护年限的音乐，来源性质按团队此次确认记录。</w:t>
      </w:r>
    </w:p>
    <w:p>
      <w:pPr>
        <w:widowControl/>
        <w:spacing w:before="120" w:after="120" w:line="288" w:lineRule="auto"/>
      </w:pPr>
      <w:r>
        <w:rPr>
          <w:rFonts w:ascii="Arial" w:hAnsi="Arial" w:eastAsia="等线" w:cs="Arial"/>
          <w:sz w:val="22"/>
          <w:szCs w:val="22"/>
          <w:color w:val="000000"/>
        </w:rPr>
        <w:t>团队拥有授权权利的原创代码、工具、Skill 与文档采用 Apache License 2.0，仓库提供 LICENSE 和 NOTICE。第三方组件保留原有许可，根目录许可证不重新授权第三方录音、素材或引擎。Unity 已移除《义勇军进行曲》的选项、配置和音频。</w:t>
      </w:r>
    </w:p>
    <w:p>
      <w:pPr>
        <w:pStyle w:val="Heading1"/>
        <w:pageBreakBefore/>
        <w:keepNext/>
        <w:widowControl/>
        <w:spacing w:before="140" w:after="120" w:line="288" w:lineRule="auto"/>
      </w:pPr>
      <w:r>
        <w:rPr>
          <w:rFonts w:ascii="Arial" w:hAnsi="Arial" w:eastAsia="等线" w:cs="Arial"/>
          <w:sz w:val="30"/>
          <w:szCs w:val="30"/>
          <w:color w:val="000000"/>
          <w:b/>
        </w:rPr>
        <w:t xml:space="preserve">附录 运行复现与交付索引</w:t>
      </w:r>
    </w:p>
    <w:p>
      <w:pPr>
        <w:pStyle w:val="Heading2"/>
        <w:keepNext/>
        <w:widowControl/>
        <w:spacing w:before="0" w:after="60" w:line="240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A 通用环境准备与复现步骤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1. 准备匹配的开发板、USB 数据连接及 Windows 电脑。安装团结引擎 1.10.0／2022.3.62t12 和 Python 3；桥接工具已携带 pyserial 3.5。解压工程并保留 Assets、Packages、ProjectSettings 与 BteIntegration 的相对目录结构。</w:t>
      </w:r>
    </w:p>
    <w:p>
      <w:pPr>
        <w:keepNext/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>2. 使用交付的 v28 bootfix 固件，先核对 SHA-256、目标板型号与固定启动布局。部署和源码准备见 docs/通用复现步骤.md；不要将 original 对照固件写入固定启动布局。连接开发板，在系统设备列表中查询实际串口名称，并关闭其他占用该串口的程序。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0"/>
          <w:szCs w:val="20"/>
          <w:color w:val="000000"/>
        </w:rPr>
        <w:t>3. 使用团结引擎打开工程，待导入和编译完成后打开 Assets/Scenes/scene9.scene，通过 RhythmGame / v28 / Run real board input 进入真实输入模式。主机与桥接工具应使用相同的 TCP 端口配置。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4. 在工程的 BteIntegration 目录打开终端。板端应用已经运行时执行下方命令，将 &lt;串口名称&gt; 替换为系统实际识别的串口。</w:t>
        <w:br/>
        <w:t xml:space="preserve">python -X utf8 bridge.py --port &lt;串口名称&gt;</w:t>
        <w:br/>
        <w:t xml:space="preserve">如需启动板端应用，先按工具 README 确认 NSH 状态，再使用 --start-app；工具仅发送一次启动命令。出现 READY 后不重复启动，不自动复位或烧录。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5. 音乐播放期间挥拍，核对 READY、实际 build_id、事件来源及游戏反馈。桥接与游戏日志按 session 和 event_id 对账；模拟输入、历史重放和菜单页接收不计作真实评分。需要生成对账结果时，使用 audit.py 指定本次 bridge.jsonl、Unity 日志及新的输出文件。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6. 结束时在桥接终端按 Ctrl+C，等待 summary.json 生成，再停止编辑器 Play。这只关闭主机串口与 TCP，不向板端发送 stop 或复位。保存本次日志、固件校验值和操作记录；不同固件版本的结果分别归档。</w:t>
      </w:r>
    </w:p>
    <w:p>
      <w:pPr>
        <w:pStyle w:val="Heading2"/>
        <w:keepNext/>
        <w:widowControl/>
        <w:spacing w:before="0" w:after="60" w:line="240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B 交付目录与证据索引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>板端应用在 app/openvela_ble_probe，当前配置在 board/v28_bootfix，固件在 artifacts/v28_bootfix；original 对照单独保留。dependencies/source_delta 和 patches 保存公共依赖修改，manifest 固定相关基线并映射团队应用。源码准备步骤可迁移至用户工作区；全新环境编译尚未执行，不以历史构建成功代替干净环境验证。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>电脑工程位于 desktop，工具说明为 desktop/BteIntegration/README.md，Skill 为其中 skills/v28-bte-desktop/SKILL.md。通用命令使用实际串口和相对目录，不依赖开发者本机路径。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>最终 bootfix 实机证据位于 evidence/v28_bootfix，包含原始串口、桥接、Unity 日志与逐事件对账。证据文件保持原样，历史路径与场景名用于取证，不作为当前运行命令。不同固件、场景和模拟输入的结果分别记录。</w:t>
      </w:r>
    </w:p>
    <w:p>
      <w:pPr>
        <w:pStyle w:val="Heading2"/>
        <w:keepNext/>
        <w:widowControl/>
        <w:spacing w:before="0" w:after="60" w:line="240" w:lineRule="auto"/>
      </w:pPr>
      <w:r>
        <w:rPr>
          <w:rFonts w:ascii="Arial" w:hAnsi="Arial" w:eastAsia="等线" w:cs="Arial"/>
          <w:sz w:val="24"/>
          <w:szCs w:val="24"/>
          <w:color w:val="000000"/>
          <w:b/>
        </w:rPr>
        <w:t xml:space="preserve">C 提交材料对应关系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 xml:space="preserve">交付包括板端修改与依赖、主机 Assets（含 .meta）、Packages、ProjectSettings，以及 BteIntegration 工具、依赖、Skill 和证据；排除 Library、Temp、obj、bin 等可再生目录。</w:t>
      </w:r>
    </w:p>
    <w:p>
      <w:pPr>
        <w:widowControl/>
        <w:spacing w:before="0" w:after="60" w:line="240" w:lineRule="auto"/>
      </w:pPr>
      <w:r>
        <w:rPr>
          <w:rFonts w:ascii="Arial" w:hAnsi="Arial" w:eastAsia="等线" w:cs="Arial"/>
          <w:sz w:val="22"/>
          <w:szCs w:val="22"/>
          <w:color w:val="000000"/>
        </w:rPr>
        <w:t>演示视频位于 media/小小指挥家演示.mp4，时长 137.213 秒，团队确认包含硬件展示。AI 日志位于 logs/yangshuxuan1024，含 30 个会话、37,828 条记录，按原始日期分为 54 个 JSONL，官方格式校验通过；属于部分历史适配，不代表全项目完整日志或官方已认可有效工时。</w:t>
      </w:r>
    </w:p>
    <w:sectPr w:rsidR="008241E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84814" w14:textId="77777777" w:rsidR="002531BD" w:rsidRDefault="002531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72D4F9" w14:textId="77777777" w:rsidR="002531BD" w:rsidRDefault="002531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rFonts w:ascii="Arial" w:hAnsi="Arial" w:eastAsia="等线"/>
        <w:sz w:val="18"/>
      </w:rPr>
      <w:t xml:space="preserve">第 </w:t>
    </w:r>
    <w:fldSimple w:instr=" PAGE ">
      <w:r>
        <w:t>1</w:t>
      </w:r>
    </w:fldSimple>
    <w:r>
      <w:rPr>
        <w:rFonts w:ascii="Arial" w:hAnsi="Arial" w:eastAsia="等线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0063" w14:textId="77777777" w:rsidR="002531BD" w:rsidRDefault="002531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DC521C" w14:textId="77777777" w:rsidR="002531BD" w:rsidRDefault="002531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A7A38" w14:textId="2908E06C" w:rsidR="008241E6" w:rsidRDefault="008241E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22EA"/>
    <w:multiLevelType w:val="multilevel"/>
    <w:tmpl w:val="59A0CD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000B5C"/>
    <w:multiLevelType w:val="multilevel"/>
    <w:tmpl w:val="EE3CF6B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594B1E"/>
    <w:multiLevelType w:val="hybridMultilevel"/>
    <w:tmpl w:val="B18A9022"/>
    <w:lvl w:ilvl="0" w:tplc="C1626B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301D60"/>
    <w:multiLevelType w:val="multilevel"/>
    <w:tmpl w:val="4FF605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F06293"/>
    <w:multiLevelType w:val="multilevel"/>
    <w:tmpl w:val="D83E64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2176331"/>
    <w:multiLevelType w:val="multilevel"/>
    <w:tmpl w:val="2AC648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2E7506"/>
    <w:multiLevelType w:val="multilevel"/>
    <w:tmpl w:val="92FEA5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BD1A87"/>
    <w:multiLevelType w:val="multilevel"/>
    <w:tmpl w:val="C666E1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A6543A9"/>
    <w:multiLevelType w:val="multilevel"/>
    <w:tmpl w:val="BE683B6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47881849">
    <w:abstractNumId w:val="6"/>
  </w:num>
  <w:num w:numId="2" w16cid:durableId="393312799">
    <w:abstractNumId w:val="7"/>
  </w:num>
  <w:num w:numId="3" w16cid:durableId="750391092">
    <w:abstractNumId w:val="5"/>
  </w:num>
  <w:num w:numId="4" w16cid:durableId="150371419">
    <w:abstractNumId w:val="3"/>
  </w:num>
  <w:num w:numId="5" w16cid:durableId="443236411">
    <w:abstractNumId w:val="4"/>
  </w:num>
  <w:num w:numId="6" w16cid:durableId="33773398">
    <w:abstractNumId w:val="0"/>
  </w:num>
  <w:num w:numId="7" w16cid:durableId="190067869">
    <w:abstractNumId w:val="8"/>
  </w:num>
  <w:num w:numId="8" w16cid:durableId="2126918975">
    <w:abstractNumId w:val="1"/>
  </w:num>
  <w:num w:numId="9" w16cid:durableId="115286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E6"/>
    <w:rsid w:val="00006D46"/>
    <w:rsid w:val="002531B3"/>
    <w:rsid w:val="002531BD"/>
    <w:rsid w:val="002C361B"/>
    <w:rsid w:val="00467267"/>
    <w:rsid w:val="00593D86"/>
    <w:rsid w:val="0062249B"/>
    <w:rsid w:val="00637732"/>
    <w:rsid w:val="006C0C01"/>
    <w:rsid w:val="00743602"/>
    <w:rsid w:val="007E404B"/>
    <w:rsid w:val="007F57AA"/>
    <w:rsid w:val="008241E6"/>
    <w:rsid w:val="00911B2C"/>
    <w:rsid w:val="009140E5"/>
    <w:rsid w:val="00AF548E"/>
    <w:rsid w:val="00D25B02"/>
    <w:rsid w:val="00D64DB4"/>
    <w:rsid w:val="00DB2453"/>
    <w:rsid w:val="00EA0E82"/>
    <w:rsid w:val="00F8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82861"/>
  <w15:docId w15:val="{037B32B5-4CDD-4032-BC46-6DD49646A50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3BE3"/>
    <w:pPr>
      <w:ind w:firstLineChars="200" w:firstLine="420"/>
    </w:pPr>
  </w:style>
  <w:style w:type="paragraph" w:styleId="Title">
    <w:name w:val="Title"/>
    <w:basedOn w:val="a"/>
    <w:qFormat/>
    <w:pPr>
      <w:keepNext/>
    </w:pPr>
    <w:rPr>
      <w:rFonts w:ascii="Arial" w:hAnsi="Arial" w:eastAsia="等线"/>
      <w:b/>
      <w:color w:val="000000"/>
      <w:sz w:val="40"/>
    </w:rPr>
  </w:style>
  <w:style w:type="paragraph" w:styleId="Heading1">
    <w:name w:val="heading 1"/>
    <w:basedOn w:val="a"/>
    <w:qFormat/>
    <w:pPr>
      <w:keepNext/>
      <w:outlineLvl w:val="0"/>
    </w:pPr>
    <w:rPr>
      <w:rFonts w:ascii="Arial" w:hAnsi="Arial" w:eastAsia="等线"/>
      <w:b/>
      <w:color w:val="000000"/>
      <w:sz w:val="30"/>
    </w:rPr>
  </w:style>
  <w:style w:type="paragraph" w:styleId="Heading2">
    <w:name w:val="heading 2"/>
    <w:basedOn w:val="a"/>
    <w:qFormat/>
    <w:pPr>
      <w:keepNext/>
      <w:outlineLvl w:val="1"/>
    </w:pPr>
    <w:rPr>
      <w:rFonts w:ascii="Arial" w:hAnsi="Arial" w:eastAsia="等线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小小指挥家队</dc:creator>
  <cp:lastModifiedBy>小小指挥家队</cp:lastModifiedBy>
  <cp:revision>3</cp:revision>
  <dcterms:created xsi:type="dcterms:W3CDTF">2026-07-10T02:04:00Z</dcterms:created>
  <dcterms:modified xsi:type="dcterms:W3CDTF">2026-07-10T03:48:00Z</dcterms:modified>
  <dc:title>小小指挥家作品提交文档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dcf7ba2060ac11f18000075c0000065c">
    <vt:lpwstr>CWM9/W0MBOUsqMyKYG7zsTHJQcb6ff3yvlkcK0WiGyhdxvWLeihGwe6YfbpSxriGw9/L9uYD6kWOv8YzNn/KJwxcg==</vt:lpwstr>
  </property>
  <property fmtid="{D5CDD505-2E9C-101B-9397-08002B2CF9AE}" pid="3" name="CWM8bcaa79060b411f1800029b3000028b3">
    <vt:lpwstr>CWMOQBaq4amGFVOHdauIZQcTAsvwvCdyVGqdsPAfIDSyORh774PLUFm4o8yZhxAIswAZSDsFFjS8viOWR7ed7dpbg==</vt:lpwstr>
  </property>
  <property fmtid="{D5CDD505-2E9C-101B-9397-08002B2CF9AE}" pid="4" name="CWM7a2f6d1063cd11f18000596a0000586a">
    <vt:lpwstr>CWMqM2aANv+sBUb3V4eARDFFtmeyowIIR5/LeaptvFOWjm0zjlrMWSgIqkTaoq/DaCDp52LzJiXwPAuBLbdPr8NvQ==</vt:lpwstr>
  </property>
  <property fmtid="{D5CDD505-2E9C-101B-9397-08002B2CF9AE}" pid="5" name="fileWhereFroms">
    <vt:lpwstr>PpjeLB1gRN0lwrPqMaCTklSfOuVIpu07wC/MkTEz5lfFLumujb9TS6JGeUvLa3VIlWS++D9cBPOWjaemthVJOg0ySE5uo+/3kwR0G4V0K9aL1Kex5PfDuKQOg5o6epUR52GEJCSQ+DNTCRB/HD6e+Q0LjQA5SYcd0ix7zzjPtlONhNvMW56ACRqznBfAO4jKT2BD40cmwro9TDLIDdgeAtqmAV3nAPYotyE8WiRF4EY=</vt:lpwstr>
  </property>
  <property fmtid="{D5CDD505-2E9C-101B-9397-08002B2CF9AE}" pid="6" name="CWM54ab6ed063ce11f1800051b2000051b2">
    <vt:lpwstr>CWMa5lUtQxm5PoMahbgcaTq5J8zNFX3qyCZtdwsF1o92nPKdXzQ1XwPVFhG5rMtWofuQgVvNsz3Zz8HPEFRo8iVow==</vt:lpwstr>
  </property>
</Properties>
</file>