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① AI 硬件产品创新（申报主打）：AI Agent 集成（4 个 PhyWear 工具 + 自建 Skill 自动装机 + 离线意图表）、「主动+执行」场景已交付并默认开启（晃表→自动跑单摆实验→结果回手表）、手表端「AI 教练」页、端云 LLM 实测（MiMo Token Plan）、BLE 打通 GATT 与 PPP over BLE；同时完成 ③ 新硬件平台适配的大量实质工作（3 个自研 NUTT 传感器驱动、AUDCODEC 麦克风/扬声器驱动、板级 bringup、启动时序与 EPIC 栈上触控修复、EPIC 硬件加速集成）——两条方向不是二选一；② 快应用未采用</w:t>
            </w:r>
          </w:p>
        </w:tc>
      </w:tr>
      <w:tr>
        <w:tc>
          <w:tcPr>
            <w:tcW w:type="dxa" w:w="2280"/>
          </w:tcPr>
          <w:p>
            <w:r>
              <w:rPr>
                <w:rFonts w:eastAsia="等线" w:ascii="Arial" w:cs="Arial" w:hAnsi="Arial"/>
                <w:sz w:val="22"/>
              </w:rPr>
              <w:t>代码仓库地址</w:t>
            </w:r>
          </w:p>
        </w:tc>
        <w:tc>
          <w:tcPr>
            <w:tcW w:type="dxa" w:w="4920"/>
          </w:tcPr>
          <w:p>
            <w:r>
              <w:t>https://github.com/open-vela/contest2026_427_xinpingqihe （分支 `dev-ai-contest-2026`，评审直接 clone 该仓编译验证）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spacing w:after="40"/>
      </w:pPr>
      <w:r>
        <w:t>PhyWear 把手机物理实验搬到腕上：在立创·黄山派（SF32LB52，390×450 AMOLED）上用 LVGL 9.1 + openvela 实现 16 个实验页（单摆测 g、弹簧振子、频谱、秒表、掌声计等），集成 openvelaClaw：新增 4 个 PhyWear 工具、1 个自建 Skill、手表端「AI 教练」页与「主动+执行」（晃表→自动跑单摆→回执上表）。实测启动 5/5、渲染 41 FPS、麦克风 −8 dBFS、泡机 0 复位；蓝牙已打通（设备 18/18、宿主 6/6+9/9），PPP over BLE 端到端 ping 3/3；无 WiFi 网卡等限制如实标注。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**断网/弱网降级**：真机**无 WiFi/以太网网卡、无互联网出口** → 走 `agent_loop.c` 的离线关键词意图表（13 条）+ 工具直执行，Agent loop 改为**开机无条件启动**（原生逻辑要等网络连上，真机永远等不到）。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栈的出货构建，最新本机构建产物 2,577,592 B（md5 41c3377c…，2026-09-18 23:20，flash 15.36%）；flash 占用随构建变动，以 `docs/evidence/bt-b3-20260918/` 与 `docs/16 §12` 的口径为准）：`app/phywear/`（69 个源文件 / 25,373 行：68 个手写 24,902 行 + 1 个由 Skill markdown 生成的数据块 `pw_skill_blob.c`；另有 5 个生成的 CJK 字体文件，</w:t>
      </w:r>
    </w:p>
    <w:p>
      <w:pPr>
        <w:spacing w:after="40"/>
      </w:pPr>
      <w:r>
        <w:t>535 个 CJK 码点，脚本实测）；出货固件 flash 2,577,592 B / 16 MB（15.36%），SRAM 483,356 B / 512 KB（92.19%）（本机构建产物 md5 `41c3377c…`，2026-09-18 23:20）。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282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最近一次带读回校验的烧录记录为 `2e00ecf2…` / 2,204,456 B / SRAM 487,460 B（09-18，阶段 A）；此后 PPP-over-BLE 端到端联调所用板载构建为 flash 2,576,888 B / SRAM 483,316 B（证据 `docs/evidence/bt-ppp-e2e-20260918/`）；本周最新本机构建产物为 md5 `41c3377c…`、2,577,592 B、flash 15.36%、SRAM 483,356 B（2026-09-18 23:20）。固件非可重现构建，md5 每次重编会变，引用务必带日期。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256"/>
          </w:tcPr>
          <w:p>
            <w:r>
              <w:rPr>
                <w:b/>
              </w:rPr>
              <w:t>实测结果</w:t>
            </w:r>
          </w:p>
        </w:tc>
        <w:tc>
          <w:tcPr>
            <w:tcW w:type="dxa" w:w="2256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主菜单/16 页面/触控/语言切换</w:t>
            </w:r>
          </w:p>
        </w:tc>
        <w:tc>
          <w:tcPr>
            <w:tcW w:type="dxa" w:w="2256"/>
          </w:tcPr>
          <w:p>
            <w:r>
              <w:t>全部可用；组页点击卡死已修</w:t>
            </w:r>
          </w:p>
        </w:tc>
        <w:tc>
          <w:tcPr>
            <w:tcW w:type="dxa" w:w="2256"/>
          </w:tcPr>
          <w:p>
            <w:r>
              <w:t>`docs/evidence/realboard-20260912/`（26 张真机截图）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声学闭环（放音 + 收音）</w:t>
            </w:r>
          </w:p>
        </w:tc>
        <w:tc>
          <w:tcPr>
            <w:tcW w:type="dxa" w:w="2256"/>
          </w:tcPr>
          <w:p>
            <w:r>
              <w:t>1 kHz 放音时麦克风峰值约 12,000 LSB（−8.4 dBFS），环境噪声约 570 LSB</w:t>
            </w:r>
          </w:p>
        </w:tc>
        <w:tc>
          <w:tcPr>
            <w:tcW w:type="dxa" w:w="2256"/>
          </w:tcPr>
          <w:p>
            <w:r>
              <w:t>`docs/evidence/acoustic-20260913/`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AI 工具（真机离线）</w:t>
            </w:r>
          </w:p>
        </w:tc>
        <w:tc>
          <w:tcPr>
            <w:tcW w:type="dxa" w:w="2256"/>
          </w:tcPr>
          <w:p>
            <w:r>
              <w:t>`ask 打开单摆` → 界面切页；`读加速度` → `ax/ay/az` 真实读数（az≈−1009 mg）</w:t>
            </w:r>
          </w:p>
        </w:tc>
        <w:tc>
          <w:tcPr>
            <w:tcW w:type="dxa" w:w="2256"/>
          </w:tcPr>
          <w:p>
            <w:r>
              <w:t>`docs/evidence/ai-coach-20260913/`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</w:t>
            </w:r>
          </w:p>
        </w:tc>
        <w:tc>
          <w:tcPr>
            <w:tcW w:type="dxa" w:w="2256"/>
          </w:tcPr>
          <w:p>
            <w:r>
              <w:t>LVGL benchmark 41 FPS（`lvgldemo benchmark`，非心跳行）；页面级实时帧率：原始传感器 12、倾角 25、秒表 9、水平仪 26（心跳 `fps=` 字段，`loops/s` 是主循环次数不是帧率）</w:t>
            </w:r>
          </w:p>
        </w:tc>
        <w:tc>
          <w:tcPr>
            <w:tcW w:type="dxa" w:w="2256"/>
          </w:tcPr>
          <w:p>
            <w:r>
              <w:t>`docs/03 §5`、心跳日志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资源占用</w:t>
            </w:r>
          </w:p>
        </w:tc>
        <w:tc>
          <w:tcPr>
            <w:tcW w:type="dxa" w:w="2256"/>
          </w:tcPr>
          <w:p>
            <w:r>
              <w:t>flash 2,577,592 B/16 MB（15.36%）；SRAM 483,356 B/512 KB（92.19%）；PSRAM 702 KB/8 MB</w:t>
            </w:r>
          </w:p>
        </w:tc>
        <w:tc>
          <w:tcPr>
            <w:tcW w:type="dxa" w:w="2256"/>
          </w:tcPr>
          <w:p>
            <w:r>
              <w:t>构建输出 + `System.map`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主动 + 执行（自主发起）</w:t>
            </w:r>
          </w:p>
        </w:tc>
        <w:tc>
          <w:tcPr>
            <w:tcW w:type="dxa" w:w="2256"/>
          </w:tcPr>
          <w:p>
            <w:r>
              <w:t>晃表 → 检测（窗峰峰 ≥250 mg 且持续 2.5 s）→ Agent 自动开单摆页 → 结果进手表 AI 日志（实测 `AI: 已自动测重力加速度: g = 6.09 m/s^2`）；静止时如实回 `no experiment result`</w:t>
            </w:r>
          </w:p>
        </w:tc>
        <w:tc>
          <w:tcPr>
            <w:tcW w:type="dxa" w:w="2256"/>
          </w:tcPr>
          <w:p>
            <w:r>
              <w:t>`docs/evidence/proactive-20260915/`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姿态解算</w:t>
            </w:r>
          </w:p>
        </w:tc>
        <w:tc>
          <w:tcPr>
            <w:tcW w:type="dxa" w:w="2256"/>
          </w:tcPr>
          <w:p>
            <w:r>
              <w:t>真机 `phywear ahrs 20`：AHRS 的 roll/pitch 与加速度计独立解算的倾角一致 ~0.5°；磁开时 yaw 稳定不漂（关磁时 ~2°/s 漂，与估出的 −2.18 dps 零偏吻合）</w:t>
            </w:r>
          </w:p>
        </w:tc>
        <w:tc>
          <w:tcPr>
            <w:tcW w:type="dxa" w:w="2256"/>
          </w:tcPr>
          <w:p>
            <w:r>
              <w:t>`docs/evidence/imu-ahrs-20260915/`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标定（注入真值对照）</w:t>
            </w:r>
          </w:p>
        </w:tc>
        <w:tc>
          <w:tcPr>
            <w:tcW w:type="dxa" w:w="2256"/>
          </w:tcPr>
          <w:p>
            <w:r>
              <w:t>零偏 +572/−458/+687 mdps（真值 573/−458/688）；重力零偏 +0.020/−0.015/+0.030 g、系数 0.980/1.020/0.990；磁中心 +35/−120/+60 mG（真值 35/−120/60）</w:t>
            </w:r>
          </w:p>
        </w:tc>
        <w:tc>
          <w:tcPr>
            <w:tcW w:type="dxa" w:w="2256"/>
          </w:tcPr>
          <w:p>
            <w:r>
              <w:t>`docs/evidence/imu-ui-20260915/`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LLM 端到端</w:t>
            </w:r>
          </w:p>
        </w:tc>
        <w:tc>
          <w:tcPr>
            <w:tcW w:type="dxa" w:w="2256"/>
          </w:tcPr>
          <w:p>
            <w:r>
              <w:t>一轮问答 20 s（5 轮迭代、4 次工具调用），单次 LLM 延迟 2.9–7.7 s</w:t>
            </w:r>
          </w:p>
        </w:tc>
        <w:tc>
          <w:tcPr>
            <w:tcW w:type="dxa" w:w="2256"/>
          </w:tcPr>
          <w:p>
            <w:r>
              <w:t>`docs/evidence/llm-20260913/`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连续运行</w:t>
            </w:r>
          </w:p>
        </w:tc>
        <w:tc>
          <w:tcPr>
            <w:tcW w:type="dxa" w:w="2256"/>
          </w:tcPr>
          <w:p>
            <w:r>
              <w:t>连续 5/5、6/6 复位启动正常；声学场景 7 分钟泡机 0 复位、心跳连续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异常恢复</w:t>
            </w:r>
          </w:p>
        </w:tc>
        <w:tc>
          <w:tcPr>
            <w:tcW w:type="dxa" w:w="2256"/>
          </w:tcPr>
          <w:p>
            <w:r>
              <w:t>2 秒以上 GUI 心跳缺失即判定 GUI 线程异常（30 s 一行心跳）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B1/B2（2026-09-18）</w:t>
            </w:r>
          </w:p>
        </w:tc>
        <w:tc>
          <w:tcPr>
            <w:tcW w:type="dxa" w:w="2256"/>
          </w:tcPr>
          <w:p>
            <w:r>
              <w:t>`[bt] bt_enable rc=0`；GATT 注册 + 可发现广播 rc=0；自检 `SELFTEST PASS`（读数约 1013 mg，句柄 value=0x0010 / ccc=0x0011）</w:t>
            </w:r>
          </w:p>
        </w:tc>
        <w:tc>
          <w:tcPr>
            <w:tcW w:type="dxa" w:w="2256"/>
          </w:tcPr>
          <w:p>
            <w:r>
              <w:t>`docs/16`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B3（宿主自动验收）</w:t>
            </w:r>
          </w:p>
        </w:tc>
        <w:tc>
          <w:tcPr>
            <w:tcW w:type="dxa" w:w="2256"/>
          </w:tcPr>
          <w:p>
            <w:r>
              <w:t>宿主 hci0 作 BLE 中心：设备 6/6 + 宿主 9/9，退出码 0；出货构建复跑仍全过</w:t>
            </w:r>
          </w:p>
        </w:tc>
        <w:tc>
          <w:tcPr>
            <w:tcW w:type="dxa" w:w="2256"/>
          </w:tcPr>
          <w:p>
            <w:r>
              <w:t>`docs/evidence/bt-b3-20260918/`（含 `SHA256SUMS.txt`）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一键设备侧验收</w:t>
            </w:r>
          </w:p>
        </w:tc>
        <w:tc>
          <w:tcPr>
            <w:tcW w:type="dxa" w:w="2256"/>
          </w:tcPr>
          <w:p>
            <w:r>
              <w:t>`tools/pw_accept.py --out &lt;dir&gt;` → 18/18（含句柄结构自检、notify 演练）</w:t>
            </w:r>
          </w:p>
        </w:tc>
        <w:tc>
          <w:tcPr>
            <w:tcW w:type="dxa" w:w="2256"/>
          </w:tcPr>
          <w:p>
            <w:r>
              <w:t>`docs/16 §0`</w:t>
            </w:r>
          </w:p>
        </w:tc>
      </w:tr>
      <w:tr>
        <w:tc>
          <w:tcPr>
            <w:tcW w:type="dxa" w:w="2256"/>
          </w:tcPr>
          <w:p>
            <w:r>
              <w:t>已达成</w:t>
            </w:r>
          </w:p>
        </w:tc>
        <w:tc>
          <w:tcPr>
            <w:tcW w:type="dxa" w:w="2256"/>
          </w:tcPr>
          <w:p>
            <w:r>
              <w:t>网络（任务3）</w:t>
            </w:r>
          </w:p>
        </w:tc>
        <w:tc>
          <w:tcPr>
            <w:tcW w:type="dxa" w:w="2256"/>
          </w:tcPr>
          <w:p>
            <w:r>
              <w:t>PPP over BLE 端到端打通（2026-09-18 深夜）：设备侧 `ppp0 … at RUNNING mtu 296 / inet addr:192.168.7.2 DRaddr:192.168.7.1`，设备上 `ping -c 3 192.168.7.1` → 3 sent / 3 received，0% packet loss；宿主侧用用户态 PPP 对端（LCP+IPCP+ICMP，不需要 root）。一键判定 `tools/phywear/pw_bt_ppp_e2e.py` 6/6。&lt;br&gt;⚠️ 已知限制：本板无 WiFi 网卡（WiFi 路径硬件不可达，`ifconfig` 直接 ENOENT）；USB-SLIP 因缺数据线未验；宿主若要内核网络接口仍需 root（验收走的是用户态对端）</w:t>
            </w:r>
          </w:p>
        </w:tc>
        <w:tc>
          <w:tcPr>
            <w:tcW w:type="dxa" w:w="2256"/>
          </w:tcPr>
          <w:p>
            <w:r>
              <w:t>`docs/16 §13.6e`、`docs/evidence/bt-ppp-e2e-20260918/`、`docs/evidence/ws-stack-20260918/`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渲染帧率（第二次优化）</w:t>
            </w:r>
          </w:p>
        </w:tc>
        <w:tc>
          <w:tcPr>
            <w:tcW w:type="dxa" w:w="2256"/>
          </w:tcPr>
          <w:p>
            <w:r>
              <w:t>主循环自适应休眠（固定 10 ms → 跟随 lv_timer_handler 超时、上限 2 ms）：实时页重绘帧率 26/28 → 34/36（+30.8%）、轨迹页 8/9 → 10/11；主屏显示刷新率 41 → 63（配置上限 66.7 Hz，单帧 17.1 ms ≈ 面板一帧 = 60 Hz 物理上限）。同轮实测否决 6 个假设（全屏推屏/防撕等待/flush 次数/刷新周期/脏区并集/圆角），结论：主机侧已无可挖项</w:t>
            </w:r>
          </w:p>
        </w:tc>
        <w:tc>
          <w:tcPr>
            <w:tcW w:type="dxa" w:w="2256"/>
          </w:tcPr>
          <w:p>
            <w:r>
              <w:t>docs/evidence/p0-20260916/（ab-*.txt 原始输出）</w:t>
            </w:r>
          </w:p>
        </w:tc>
      </w:tr>
    </w:tbl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type="auto" w:w="0"/>
        <w:tblLook w:firstColumn="1" w:firstRow="1" w:lastColumn="0" w:lastRow="0" w:noHBand="0" w:noVBand="1" w:val="04A0"/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4512"/>
          </w:tcPr>
          <w:p>
            <w:r>
              <w:t>AI Coding 代码占比</w:t>
            </w:r>
          </w:p>
        </w:tc>
        <w:tc>
          <w:tcPr>
            <w:tcW w:type="dxa" w:w="4512"/>
          </w:tcPr>
          <w:p>
            <w:r>
              <w:t>约 90%（口径：本队代码改动基本由 AI 编程助手产出，人工负责方案、验收与真机调试；按提交行数估算，见 `docs/07 §7.2`）</w:t>
            </w:r>
          </w:p>
        </w:tc>
      </w:tr>
      <w:tr>
        <w:tc>
          <w:tcPr>
            <w:tcW w:type="dxa" w:w="4512"/>
          </w:tcPr>
          <w:p>
            <w:r>
              <w:t>使用的 AI 工具</w:t>
            </w:r>
          </w:p>
        </w:tc>
        <w:tc>
          <w:tcPr>
            <w:tcW w:type="dxa" w:w="4512"/>
          </w:tcPr>
          <w:p>
            <w:r>
              <w:t>Claude Code、Codex（白名单工具，`logs/XPQHyue/` 有 54 个会话 / 15,761 事件，`validate-log.py` ALL OK）；DeepSeek Harness 会话置于 `supplementary/dsh-logs/`，仅补充佐证 AI</w:t>
            </w:r>
          </w:p>
        </w:tc>
      </w:tr>
      <w:tr>
        <w:tc>
          <w:tcPr>
            <w:tcW w:type="dxa" w:w="4512"/>
          </w:tcPr>
          <w:p>
            <w:r>
              <w:t>MCP 工具使用情况</w:t>
            </w:r>
          </w:p>
        </w:tc>
        <w:tc>
          <w:tcPr>
            <w:tcW w:type="dxa" w:w="4512"/>
          </w:tcPr>
          <w:p>
            <w:r>
              <w:t>未使用 MCP</w:t>
            </w:r>
          </w:p>
        </w:tc>
      </w:tr>
      <w:tr>
        <w:tc>
          <w:tcPr>
            <w:tcW w:type="dxa" w:w="4512"/>
          </w:tcPr>
          <w:p>
            <w:r>
              <w:t>Skills 使用与新增情况</w:t>
            </w:r>
          </w:p>
        </w:tc>
        <w:tc>
          <w:tcPr>
            <w:tcW w:type="dxa" w:w="4512"/>
          </w:tcPr>
          <w:p>
            <w:r>
              <w:t>使用：openvela 官方工程类 Skill（构建/驱动/BSP 等）；新增沉淀：`phywear-physics-coach`（设备端，装到 `/data/agent/skills/`）、`phywear-reproduce`（复现+进度检测）、`phywear-migrate`（换机迁移）</w:t>
            </w:r>
          </w:p>
        </w:tc>
      </w:tr>
      <w:tr>
        <w:tc>
          <w:tcPr>
            <w:tcW w:type="dxa" w:w="4512"/>
          </w:tcPr>
          <w:p>
            <w:r>
              <w:t>Token 使用总量</w:t>
            </w:r>
          </w:p>
        </w:tc>
        <w:tc>
          <w:tcPr>
            <w:tcW w:type="dxa" w:w="4512"/>
          </w:tcPr>
          <w:p>
            <w:r>
              <w:t>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</w:t>
            </w:r>
          </w:p>
        </w:tc>
      </w:tr>
      <w:tr>
        <w:tc>
          <w:tcPr>
            <w:tcW w:type="dxa" w:w="4512"/>
          </w:tcPr>
          <w:p>
            <w:r>
              <w:t>补充</w:t>
            </w:r>
          </w:p>
        </w:tc>
        <w:tc>
          <w:tcPr>
            <w:tcW w:type="dxa" w:w="4512"/>
          </w:tcPr>
          <w:p>
            <w:r>
              <w:t>AI 显著加速驱动适配与文档产出；遇到的问题：中文技能摘要按字节截断导致云端 400（已修）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**已完成（原展望项，本轮闭环）**：① 「主动 + 执行」场景**已交付且默认开启**（与 GUI 抢资源的问题 2026-09-15 定位并修复）；② 蓝牙**已从「no-go」翻案并打通 B1/B2/B3**（宿主中心设备自动验收 **设备 6/6 + 宿主 9/9**，退出码 0）—— 当初判 no-go 的三条断点（`UART_BTH4` 未开 / `NET_BLUETOOTH` 未开 / 端口 H4 驱动缺 CMakeLists 接线）都已解决，真正的拦路虎是 NuttX **fd 表按 `task_group`** 导致 H4 TX 跨组 `write()` 恒 `EBADF`（见 `docs/16`）；并新增 **BLE 文本回环特征**与**手表版蓝牙串口页**；③ **网络**：WiFi 本板**硬件不可达**（运行期证实）；改以 **PPP over BLE 端到端联通 IP**（设备侧 `ppp0` 起、`ping 3/3`，实验性；宿主侧用户态 PPP 对端，见 `docs/16 §13.6e`）。</w:t>
      </w:r>
    </w:p>
    <w:p>
      <w:pPr>
        <w:spacing w:after="40"/>
      </w:pPr>
      <w:r>
        <w:t>**待办**：① **真手机点一次**（宿主 BlueZ 已验证同一套 ATT 动作，缺的是真机实测）；② **USB CDC-ACM + SLIP** 补一根 USB 数据线后验到 TCP；③ 姿态/轨迹的**转台与手推真值**；④ 把 `skill_loader` 的 UTF-8 修复与传感器驱动回流上游。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**依据文件**：`docs/01–18`（事实清单/技术细节/真机验证/复现指南/官方模板）、`docs/evidence/`（41 组）、`logs/XPQHyue/`（54 会话 / 15,761 事件）、`app/phywear/`（69 源文件 / 25,373 行）、`src/`、`board/`。</w:t>
      </w:r>
    </w:p>
    <w:p>
      <w:pPr>
        <w:spacing w:after="40"/>
      </w:pPr>
      <w:r>
        <w:t>`logs/XPQHyue/`、`app/phywear/`、`src/`、`board/`。</w:t>
      </w:r>
    </w:p>
    <w:p>
      <w:pPr>
        <w:spacing w:after="40"/>
      </w:pPr>
      <w:r>
        <w:t>3.7.1 商业场景、成本与推广（多智能体调研综合；数字均标来源或「估计」，尚未经用户与模式验证）</w:t>
      </w:r>
    </w:p>
    <w:p>
      <w:pPr>
        <w:spacing w:after="40"/>
      </w:pPr>
      <w:r>
        <w:t>应用场景：校内教学的基础器材已普及（2024 年初中理科实验仪器配备达标率 97.54%、普通高中 96.76%，教育部统计公报），增量在探究性/数字化实验，但现行装备标准中无「腕上多传感器实验设备」品类且校内单价低；科普研学缺可穿戴、可走动演示的量化教具（2023 年全国科普经费 215.06 亿元、政府拨款占 77.7%，科技部；免费开放科技馆 409 座、2024 年联合行动服务 7218.98 万人次，中国科技馆）；家庭端直面 phyphox 免费锚点。最可能率先落地：科普研学/馆校合作（有财政预算与客流、不依赖政采目录、决策链短）。</w:t>
      </w:r>
    </w:p>
    <w:p>
      <w:pPr>
        <w:spacing w:after="40"/>
      </w:pPr>
      <w:r>
        <w:t>成本与定价：BOM 参考（立创商城/公开行情）——主控模组 ¥29.9、六轴 ¥8.92、磁力计 ¥12.32、1.85″ AMOLED ¥40–80（估计）、PMIC ¥3–6（估计）、贴片组装 ¥10–25（估计）、300 mAh 锂电 ¥7–10、表壳表带千件级 ¥57–100；小批量 100–300 台 BOM ≈ ¥160–280/台（估计），千级 ≈ ¥100–155/台（估计），加认证/工装摊销 +¥20–35/台。整机可达 ¥100 量级（以立创·黄山派 SF32LB52-ULP 开发板 ~¥100 级为参照，不含外壳整机约 ¥100–150，估计；量产改用 ¥29.9 级模组更低）；且兼容小米手环 Vela / openvela 生态，复用官方框架、AI Agent 与 Skill 工具链 ⇒ 可玩性与生态好、内容与工具链成本显著降低。建议 B 端套装 ¥499–699、C 端家庭版 ¥399–499（估计），毛利率约 60–70%（估计）。软件边际成本≈0（固件/界面/16+ 实验页/端侧 AI 教练已完成，端侧推理无云计费），增值在课程包、实验模板、教师培训与研学授权。</w:t>
      </w:r>
    </w:p>
    <w:p>
      <w:pPr>
        <w:spacing w:after="40"/>
      </w:pPr>
      <w:r>
        <w:t>推广路径（12 个月三期）：0–3 月试制 30–50 台 + SRRC 送检 + 与 1 家科技馆共研课程包（指标：试点 3–5 家、触达 ≥300 人次）；4–8 月千级试产 + 20 课时课程包 + 对接集成商与省级政采目录（指标：意向 ≥500 台、签约渠道 ≥3 家、政采入围 ≥1 包）；9–12 月电商家庭版 + OTA 迭代（指标：累计出货 ≥2000 台、B 端占比 ≥70%、月活 ≥50%）。渠道现实门槛：中学仪器采购为公开招标政采，需资质与售后网点，现实打法是"目录外试点 + 课后服务 → 经入库集成商供货"，周期常 6–12 个月。</w:t>
      </w:r>
    </w:p>
    <w:p>
      <w:pPr>
        <w:spacing w:after="40"/>
      </w:pPr>
      <w:r>
        <w:t>风险与合规：无线电型号核准（SRRC）本作品不需要 —— BLE 属 2.4GHz 微功率短距离设备，按工信部公告 2019年第52号第一条无需型号核准（义务成本≈0：不得加大发射功率/更改天线，说明书须标注该公告第六条 8 项内容）；出口欧盟时 CE RED、锂电 UN38.3（选已认证电芯）、采购资质（不自投、走集成商）、数据隐私（本地优先/默认不上云/家长知情同意）、开源许可（Apache-2.0/MIT，建 SBOM 与 NOTICE）。早期传播信号：B 站演示视频《小米 openVela 下，适配 EPIC 硬件加速之后，效果极其显著（2 帧电竞变为了高刷）！！》播放量约 6,300（截至 2026-09-18 晚，链接 https://www.bilibili.com/video/BV1cpti6GEQt/ ）—— 属关注度信号（证明高刷效果可被普通观众感知），不等于用户验证或订单。当前状态：无付费用户验证、无商业模式验证，仅有场景推演、成本估算与公开传播信号（海报/答辩 PPT 属决赛材料，初赛不要求）。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p>
      <w:r>
        <w:br w:type="page"/>
      </w:r>
    </w:p>
    <w:p>
      <w:r>
        <w:rPr>
          <w:b/>
          <w:sz w:val="32"/>
        </w:rPr>
        <w:t>附录：真机证据图集</w:t>
      </w:r>
    </w:p>
    <w:p>
      <w:r>
        <w:t>以下均为真机（立创·黄山派 SF32LB52-MOD-1-N16R8）截图，完整证据与校验和见仓库 docs/evidence/ 对应目录。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-01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1：UI 原型（v8 设计稿，最终版按用户意见回退到重置前设计）（v8-01-home.png）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before_1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2：真机 UI（重置前设计：主页/板块页/读数页）（01_board_before_1row.png）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after_5r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3：真机 UI（重置前设计：主页/板块页/读数页）（02_board_after_5rows.png）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conn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4：蓝牙 UI：主页连接标识（灰/蓝）+ 手表版蓝牙串口页（btlink_connected.png）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i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5：蓝牙 UI：主页连接标识（灰/蓝）+ 手表版蓝牙串口页（btlink_idle.png）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6：一键设备侧验收 18/18（含句柄结构自检与 notify 演练）（gui-root.png）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7：真机页面截图（早期批次）（00_root.png）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695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主页面总览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69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8：真机页面截图（早期批次）（00_主页面总览.png）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