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76E99" w14:textId="6920C91C" w:rsidR="005E2CBC" w:rsidRDefault="003B604E">
      <w:r>
        <w:t xml:space="preserve">Table 18.1: Community Mobilization Interventions and Respective Actors Interventions Actors Objective 1: Enhance effective mobilization of families, communities and citizens for national development. 1. Review and implement a comprehensive community mobilization (CMM) strategy a. Prepare a Community Mobilization and Empowerment (CME) Coordination Framework b. Design and implement activities aimed at promoting awareness and participation in existing government </w:t>
      </w:r>
      <w:proofErr w:type="spellStart"/>
      <w:r>
        <w:t>programmes</w:t>
      </w:r>
      <w:proofErr w:type="spellEnd"/>
      <w:r>
        <w:t xml:space="preserve">; c. Establish feedback mechanism to capture public views on Government performance and enhance citizen participation in the development process d. Identify transformational youth champions per district to create a critical mass required to effect mind-set change in country OP, MOGLSD, ICT&amp;NG, UBC, </w:t>
      </w:r>
      <w:proofErr w:type="spellStart"/>
      <w:r>
        <w:t>MoLG</w:t>
      </w:r>
      <w:proofErr w:type="spellEnd"/>
      <w:r>
        <w:t xml:space="preserve">, Uganda Media Centre, GCIC 2. Develop and implement a national civic education </w:t>
      </w:r>
      <w:proofErr w:type="spellStart"/>
      <w:r>
        <w:t>programme</w:t>
      </w:r>
      <w:proofErr w:type="spellEnd"/>
      <w:r>
        <w:t xml:space="preserve"> aimed at improving the level of awareness of roles and responsibilities of families, communities and individual citizens MOGLSD, JSC, ICT&amp;NG, UHRC, EC, OP, </w:t>
      </w:r>
      <w:proofErr w:type="spellStart"/>
      <w:r>
        <w:t>MoLG</w:t>
      </w:r>
      <w:proofErr w:type="spellEnd"/>
      <w:r>
        <w:t xml:space="preserve">, LGs 3. Design and implement a </w:t>
      </w:r>
      <w:proofErr w:type="spellStart"/>
      <w:r>
        <w:t>programme</w:t>
      </w:r>
      <w:proofErr w:type="spellEnd"/>
      <w:r>
        <w:t xml:space="preserve"> aimed at promoting household engagement in culture and creative industries for income generation; MOGLSD, UBC, OP, </w:t>
      </w:r>
      <w:proofErr w:type="spellStart"/>
      <w:r>
        <w:t>MoLG</w:t>
      </w:r>
      <w:proofErr w:type="spellEnd"/>
      <w:r>
        <w:t xml:space="preserve"> 4. Develop a policy on diaspora engagement; MOGLSD, MOFA 5. Implement the 15 Household model for social economic empowerment National Women Councils, Local Council women Leaders, MOGLSD, </w:t>
      </w:r>
      <w:proofErr w:type="spellStart"/>
      <w:r>
        <w:t>MoLG</w:t>
      </w:r>
      <w:proofErr w:type="spellEnd"/>
      <w:r>
        <w:t xml:space="preserve">, Youth councils, PWD Councils, CSOs Objective 2: Strengthen institutional capacity of central and local governments and non-state actors for effective mobilization of communities 1. Equip and operationalize Community Mobilization and Empowerment (CME) institutions/structures of central, local government and non-state actors for effective citizen mobilization and dissemination of information to guide and shape the mindsets/attitudes of the population MOGLSD, </w:t>
      </w:r>
      <w:proofErr w:type="spellStart"/>
      <w:r>
        <w:t>MoLG</w:t>
      </w:r>
      <w:proofErr w:type="spellEnd"/>
      <w:r>
        <w:t xml:space="preserve">, OP, LGs, Religious and Cultural institutions and other Non-State Actors 2. Establish and operationalize Community Development Management Information System (CDMIS) at parish and sub-county level. MOGLSD, LGs, OP, </w:t>
      </w:r>
      <w:proofErr w:type="spellStart"/>
      <w:r>
        <w:t>MoLG</w:t>
      </w:r>
      <w:proofErr w:type="spellEnd"/>
      <w:r>
        <w:t xml:space="preserve"> 3. Institutionalize cultural, religious and other non-state actors in community development initiatives MOGLSD, LGs, OP, </w:t>
      </w:r>
      <w:proofErr w:type="spellStart"/>
      <w:r>
        <w:t>MoLG</w:t>
      </w:r>
      <w:proofErr w:type="spellEnd"/>
      <w:r>
        <w:t xml:space="preserve">, Religious and Cultural institutions and other Non-State Actors Objective 3: Promote and inculcate the national Vision and value system 1. Develop and implement a national service </w:t>
      </w:r>
      <w:proofErr w:type="spellStart"/>
      <w:r>
        <w:t>programme</w:t>
      </w:r>
      <w:proofErr w:type="spellEnd"/>
      <w:r>
        <w:t xml:space="preserve">; 2. Popularize the national vision, interest and common good for the citizenry 3. Establish a National incentives framework including rewards and sanctions for best performing workers, leaders and communities; </w:t>
      </w:r>
      <w:proofErr w:type="spellStart"/>
      <w:r>
        <w:t>MoPS</w:t>
      </w:r>
      <w:proofErr w:type="spellEnd"/>
      <w:r>
        <w:t xml:space="preserve">, OP (Ethics &amp; Integrity), </w:t>
      </w:r>
      <w:proofErr w:type="spellStart"/>
      <w:r>
        <w:t>MoLG</w:t>
      </w:r>
      <w:proofErr w:type="spellEnd"/>
      <w:r>
        <w:t xml:space="preserve"> 4. Develop and/or operationalize a system for inculcating ethical standards in the formal, informal and all communities. </w:t>
      </w:r>
      <w:proofErr w:type="spellStart"/>
      <w:r>
        <w:t>MoGLSD</w:t>
      </w:r>
      <w:proofErr w:type="spellEnd"/>
      <w:r>
        <w:t xml:space="preserve">, </w:t>
      </w:r>
      <w:proofErr w:type="spellStart"/>
      <w:r>
        <w:t>MoLG</w:t>
      </w:r>
      <w:proofErr w:type="spellEnd"/>
      <w:r>
        <w:t xml:space="preserve">, OP (Ethics &amp; Integrity) 5. Develop and enforce ordinances and by-laws to ensure the national vision and value system is adhered to LGs, </w:t>
      </w:r>
      <w:proofErr w:type="spellStart"/>
      <w:r>
        <w:t>MoGLSD</w:t>
      </w:r>
      <w:proofErr w:type="spellEnd"/>
      <w:r>
        <w:t xml:space="preserve">, </w:t>
      </w:r>
      <w:proofErr w:type="spellStart"/>
      <w:r>
        <w:t>MoLG</w:t>
      </w:r>
      <w:proofErr w:type="spellEnd"/>
      <w:r>
        <w:t xml:space="preserve">, OP (Ethics &amp; Integrity), </w:t>
      </w:r>
      <w:proofErr w:type="spellStart"/>
      <w:r>
        <w:t>MoJCA</w:t>
      </w:r>
      <w:proofErr w:type="spellEnd"/>
      <w:r>
        <w:t xml:space="preserve">, UPF Objective 4: Reduce negative cultural practices and attitudes </w:t>
      </w:r>
      <w:proofErr w:type="spellStart"/>
      <w:r>
        <w:t>MoICT&amp;NG</w:t>
      </w:r>
      <w:proofErr w:type="spellEnd"/>
      <w:r>
        <w:t xml:space="preserve">, MOGLSD, NPA, UBC, </w:t>
      </w:r>
      <w:proofErr w:type="spellStart"/>
      <w:r>
        <w:t>MoLG</w:t>
      </w:r>
      <w:proofErr w:type="spellEnd"/>
      <w:r>
        <w:t xml:space="preserve"> MOGLSD, MOPS, UCSC,MOES, MODVA, </w:t>
      </w:r>
      <w:proofErr w:type="spellStart"/>
      <w:r>
        <w:t>MoLG</w:t>
      </w:r>
      <w:proofErr w:type="spellEnd"/>
      <w:r>
        <w:t xml:space="preserve">, </w:t>
      </w:r>
      <w:proofErr w:type="spellStart"/>
      <w:r>
        <w:t>MoICT</w:t>
      </w:r>
      <w:proofErr w:type="spellEnd"/>
      <w:r>
        <w:t xml:space="preserve"> NATIONAL PLANNING AUTHORITY 190 Interventions Actors 1. Conduct awareness campaigns and enforce laws enacted against negative and/or harmful religious, traditional/cultural practices and beliefs. MOGLSD, </w:t>
      </w:r>
      <w:proofErr w:type="spellStart"/>
      <w:r>
        <w:t>MoLG</w:t>
      </w:r>
      <w:proofErr w:type="spellEnd"/>
      <w:r>
        <w:t xml:space="preserve">, NPC, JLOS, LGs, OP, DPs, UBC, Religious and Cultural institutions and other Non-State Actors 2. Promote advocacy, social </w:t>
      </w:r>
      <w:proofErr w:type="spellStart"/>
      <w:r>
        <w:t>mobilisation</w:t>
      </w:r>
      <w:proofErr w:type="spellEnd"/>
      <w:r>
        <w:t xml:space="preserve"> and </w:t>
      </w:r>
      <w:proofErr w:type="spellStart"/>
      <w:r>
        <w:t>behavioural</w:t>
      </w:r>
      <w:proofErr w:type="spellEnd"/>
      <w:r>
        <w:t xml:space="preserve"> change communication for community development. OPM, MOGLSD, </w:t>
      </w:r>
      <w:proofErr w:type="spellStart"/>
      <w:r>
        <w:t>MoLG</w:t>
      </w:r>
      <w:proofErr w:type="spellEnd"/>
      <w:r>
        <w:t xml:space="preserve">, LGs, MOH, OP, MOES, </w:t>
      </w:r>
      <w:proofErr w:type="spellStart"/>
      <w:r>
        <w:t>MoICT&amp;NG</w:t>
      </w:r>
      <w:proofErr w:type="spellEnd"/>
      <w:r>
        <w:t xml:space="preserve">, MOGLSD, MOWE, </w:t>
      </w:r>
      <w:proofErr w:type="spellStart"/>
      <w:r>
        <w:t>MoLG</w:t>
      </w:r>
      <w:proofErr w:type="spellEnd"/>
      <w:r>
        <w:t>, LGs, Non-State Actors, DPs</w:t>
      </w:r>
    </w:p>
    <w:sectPr w:rsidR="005E2C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4A3"/>
    <w:rsid w:val="003B604E"/>
    <w:rsid w:val="005E2CBC"/>
    <w:rsid w:val="007A2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31D10"/>
  <w15:chartTrackingRefBased/>
  <w15:docId w15:val="{AAEFCABD-38B1-495C-A58A-E44CBC809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536</Words>
  <Characters>3058</Characters>
  <Application>Microsoft Office Word</Application>
  <DocSecurity>0</DocSecurity>
  <Lines>25</Lines>
  <Paragraphs>7</Paragraphs>
  <ScaleCrop>false</ScaleCrop>
  <Company/>
  <LinksUpToDate>false</LinksUpToDate>
  <CharactersWithSpaces>3587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Duncan Jack</dc:creator>
  <cp:keywords/>
  <dc:description/>
  <cp:lastModifiedBy>Duncan Jack</cp:lastModifiedBy>
  <cp:revision>2</cp:revision>
  <dcterms:created xsi:type="dcterms:W3CDTF">2022-06-23T11:47:00Z</dcterms:created>
  <dcterms:modified xsi:type="dcterms:W3CDTF">2022-06-23T11:47:00Z</dcterms:modified>
</cp:coreProperties>
</file>