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EB1E" w14:textId="0D35B26B" w:rsidR="005E2CBC" w:rsidRDefault="006B31AB">
      <w:r>
        <w:t xml:space="preserve">Table 6.1: Mineral Development Interventions and Respective Actors Interventions Actors Objective 1: Explore and quantify priority mineral resources across the country 1. Establish and equip a dedicated exploration unit, with access to functional laboratories MEMD, MFPED, </w:t>
      </w:r>
      <w:proofErr w:type="spellStart"/>
      <w:r>
        <w:t>MoPS</w:t>
      </w:r>
      <w:proofErr w:type="spellEnd"/>
      <w:r>
        <w:t xml:space="preserve">, DPs 2. Undertake a detailed exploration and quantification of minerals and geothermal resources in the country MEMD, MFPED, Private Sector, DPs 3. Establish a mineral classification system MEMD, DPs 4. Undertake feasibility studies in priority mineral value chains to guide investment MEMD, MTIC, MFPED, NEMA, NPA, Academia, DPs Objective 2: Increase adoption and use of appropriate and affordable technology along the value chain 1. Organize, formalize and regulate the artisanal and small-scale miners to increase investment in the sector, increase adoption of appropriate technologies, increase revenue generated, as well as improve the welfare of artisanal and small-scale miners who are largely women and youth. MEMD, MTIC, LGs, CSOs, DPs 2. Provide incentives for acquisition of appropriate and clean technology MEMD, MFPED, UIA, URA 3. Promote research and development; MEMD, MSTI, UIRI, </w:t>
      </w:r>
      <w:proofErr w:type="spellStart"/>
      <w:r>
        <w:t>MoES</w:t>
      </w:r>
      <w:proofErr w:type="spellEnd"/>
      <w:r>
        <w:t xml:space="preserve">, UNCST, NCHE, Academia, DPs 4. Provide training and extension services to ease the adoption of the acquired technology; MEMD, MTIC, LGs, BTVET, NCHE, Academia, CSOs, DPs Objective 3: Strengthen the legal and regulatory framework as well as the human and institutional capacity 1. Review (Mining Act 2003, Industrial Licensing Act 1969, Competition Bill, Legal and Industrial Metrology Bills) and develop relevant laws and regulations MEMD, MTIC, </w:t>
      </w:r>
      <w:proofErr w:type="spellStart"/>
      <w:r>
        <w:t>MoJCA</w:t>
      </w:r>
      <w:proofErr w:type="spellEnd"/>
      <w:r>
        <w:t xml:space="preserve">, Parliament, Private Sector, CSOs 2. Streamline administrative functions of licensing, inspection and monitoring of compliance; MEMD, </w:t>
      </w:r>
      <w:proofErr w:type="spellStart"/>
      <w:r>
        <w:t>MoPS</w:t>
      </w:r>
      <w:proofErr w:type="spellEnd"/>
      <w:r>
        <w:t xml:space="preserve">, LGs 3. Develop and implement training and apprenticeship </w:t>
      </w:r>
      <w:proofErr w:type="spellStart"/>
      <w:r>
        <w:t>programmes</w:t>
      </w:r>
      <w:proofErr w:type="spellEnd"/>
      <w:r>
        <w:t xml:space="preserve"> in areas identified under 6.3.3 human resource requirements of the </w:t>
      </w:r>
      <w:proofErr w:type="spellStart"/>
      <w:r>
        <w:t>programme</w:t>
      </w:r>
      <w:proofErr w:type="spellEnd"/>
      <w:r>
        <w:t xml:space="preserve">; MEMD, MTIC, </w:t>
      </w:r>
      <w:proofErr w:type="spellStart"/>
      <w:r>
        <w:t>MoES</w:t>
      </w:r>
      <w:proofErr w:type="spellEnd"/>
      <w:r>
        <w:t xml:space="preserve">, MGLSD, UMA, USSIA, DIT, PSFU, CSOs, DPs, Academic Institutions 4. Incentivize private sector to offer industrial training and apprenticeship opportunities; MEMD, MFPED, UMA, UCMP, Private Sector, DPs 5. Strengthen professionalization of geo-scientists and its associated professionals a. Develop professional standards and necessary legislations; b. Establish a professional registration body MEMD, MJCA, Parliament, Cabinet Secretariat 6. Strengthen the capacity to undertake mineral certification, trading, testing, inspection, regulation and enforcement MEMD, MTIC, </w:t>
      </w:r>
      <w:proofErr w:type="spellStart"/>
      <w:r>
        <w:t>MoWE</w:t>
      </w:r>
      <w:proofErr w:type="spellEnd"/>
      <w:r>
        <w:t xml:space="preserve">, NEMA, LGs, </w:t>
      </w:r>
      <w:proofErr w:type="spellStart"/>
      <w:r>
        <w:t>MoIA</w:t>
      </w:r>
      <w:proofErr w:type="spellEnd"/>
      <w:r>
        <w:t xml:space="preserve">, URA, UNBS, UPF, UNCE 7. Strengthen monitoring and inspection of mining operations to minimize negative social and environmental impacts MEMD, </w:t>
      </w:r>
      <w:proofErr w:type="spellStart"/>
      <w:r>
        <w:t>MoPS</w:t>
      </w:r>
      <w:proofErr w:type="spellEnd"/>
      <w:r>
        <w:t>, LGs</w:t>
      </w:r>
      <w:r>
        <w:pgNum/>
        <w:t xml:space="preserve"> NATIONAL PLANNING AUTHORITY 84 Interventions Actors 8. Require mining companies to enter into Community Development Agreements (CDAs) with mining host communities MEMD, LGs 9. Provide a framework for gender mainstreaming, equity and human rights and eradication of child </w:t>
      </w:r>
      <w:proofErr w:type="spellStart"/>
      <w:r>
        <w:t>labour</w:t>
      </w:r>
      <w:proofErr w:type="spellEnd"/>
      <w:r>
        <w:t xml:space="preserve"> in the mining industry MEMD, </w:t>
      </w:r>
      <w:proofErr w:type="spellStart"/>
      <w:r>
        <w:t>MoJCA</w:t>
      </w:r>
      <w:proofErr w:type="spellEnd"/>
      <w:r>
        <w:t xml:space="preserve">, </w:t>
      </w:r>
      <w:proofErr w:type="spellStart"/>
      <w:r>
        <w:t>MoGLSD</w:t>
      </w:r>
      <w:proofErr w:type="spellEnd"/>
      <w:r>
        <w:t xml:space="preserve">, LGs, Development Partners, Parliament, 10. Domesticate appropriate regional and international treaties, conventions, agreements, protocols which support good governance in the mining industry; MEMD 11. Establish and strengthen earthquake, landslides and other geohazard monitoring systems; OPM, MEMD 12. Strengthen capacity to monitor, inspect and enforce health, safety and environmental provisions; MEMD Objective 4: Increase investment in mining and value addition 1. Implement local content in public procurement to use and develop existing mineral potential, particularly in the major upcoming projects like highways connecting Kampala to the </w:t>
      </w:r>
      <w:proofErr w:type="spellStart"/>
      <w:r>
        <w:t>neighbouring</w:t>
      </w:r>
      <w:proofErr w:type="spellEnd"/>
      <w:r>
        <w:t xml:space="preserve"> cities, </w:t>
      </w:r>
      <w:proofErr w:type="spellStart"/>
      <w:r>
        <w:t>Ayago</w:t>
      </w:r>
      <w:proofErr w:type="spellEnd"/>
      <w:r>
        <w:t xml:space="preserve"> hydro-power generation plant, and regional markets like South Sudan, Democratic Republic of Congo and Rwanda. MEMD, MTIC, MFPED, LGs, UIA 2. Establish and equip state-of-the-art mineral testing laboratories; MEMD, MFPED, DPs 3. Extend transport, energy, water and ICT infrastructure to mining areas and mineral processing facilities/industries; MEMD, MFPED, DPs 4. Establish research and development infrastructure; MEMD, </w:t>
      </w:r>
      <w:proofErr w:type="spellStart"/>
      <w:r>
        <w:t>MoSTI</w:t>
      </w:r>
      <w:proofErr w:type="spellEnd"/>
      <w:r>
        <w:t xml:space="preserve">, MFPED, MTIC, </w:t>
      </w:r>
      <w:proofErr w:type="spellStart"/>
      <w:r>
        <w:t>MoES</w:t>
      </w:r>
      <w:proofErr w:type="spellEnd"/>
      <w:r>
        <w:t xml:space="preserve">, UNCST, NCHE, Academia, UIRI, DPs, Private Sector, UMA 5. Increase public investment in priority mineral processing; MEMD, MFPED, MTIC, UDC, UDB 6. Undertake PPPs to invest in mineral value addition; a. Support existing iron making factories such as Tembo Steel Ltd and Steel Rolling Mills Ltd to enable increase in liquid steel production b. Fast-track the completion of the Katwe Salt Factory Project MEMD, MFPED, </w:t>
      </w:r>
      <w:proofErr w:type="spellStart"/>
      <w:r>
        <w:lastRenderedPageBreak/>
        <w:t>MoJCA</w:t>
      </w:r>
      <w:proofErr w:type="spellEnd"/>
      <w:r>
        <w:t xml:space="preserve">, UDC, MTIC, UIA, Private Sector, Financial Institutions 7. Increase levels of production of selected minerals to ensure adequate and consistent supply of raw materials; MEMD 8. Increase public investment in mining operations through for instance, UDB and UDC. MEMD, UDC, </w:t>
      </w:r>
      <w:proofErr w:type="spellStart"/>
      <w:r>
        <w:t>MoFPED</w:t>
      </w:r>
      <w:proofErr w:type="spellEnd"/>
      <w:r>
        <w:t xml:space="preserve"> 9. Apply the international EITI standards and principles along the mineral sector value chain. MEMD, UNES Objective 5: Expand mineral processing and marketing 1. Engage in bi-lateral and multi-lateral negotiations for increased access to external markets; MEMD, </w:t>
      </w:r>
      <w:proofErr w:type="spellStart"/>
      <w:r>
        <w:t>MoFA</w:t>
      </w:r>
      <w:proofErr w:type="spellEnd"/>
      <w:r>
        <w:t xml:space="preserve">, MTIC, MFPED, </w:t>
      </w:r>
      <w:proofErr w:type="spellStart"/>
      <w:r>
        <w:t>MoJCAs</w:t>
      </w:r>
      <w:proofErr w:type="spellEnd"/>
      <w:r>
        <w:t xml:space="preserve">, UEPB, DPs 2. Introduce incentive packages to attract investment in priority mineral value chain; MEMD, MTIC, MFPED, UIA, UDC, UDB, Financial Institutions, Private Sector 3. Streamline the process for acquisition and dissemination of minerals market information; MEMD 4. Review the tax regime to reduce the importation of cheap and substandard products; URA, </w:t>
      </w:r>
      <w:proofErr w:type="spellStart"/>
      <w:r>
        <w:t>MoFPED</w:t>
      </w:r>
      <w:proofErr w:type="spellEnd"/>
      <w:r>
        <w:t xml:space="preserve">, NPA 5. Enhance the capacity of UNBS to undertake quality assurance and standard inspection. UNBS, </w:t>
      </w:r>
      <w:proofErr w:type="spellStart"/>
      <w:r>
        <w:t>MoFPED</w:t>
      </w:r>
      <w:proofErr w:type="spellEnd"/>
      <w:r>
        <w:t xml:space="preserve"> 6. Establish a mineral certification mechanism for tin, tungsten &amp; tantalite (3Ts) and Gold (G) MEMD, </w:t>
      </w:r>
      <w:proofErr w:type="spellStart"/>
      <w:r>
        <w:t>MoFA</w:t>
      </w:r>
      <w:proofErr w:type="spellEnd"/>
      <w:r>
        <w:t xml:space="preserve">, </w:t>
      </w:r>
      <w:proofErr w:type="spellStart"/>
      <w:r>
        <w:t>MoFPED</w:t>
      </w:r>
      <w:proofErr w:type="spellEnd"/>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AB"/>
    <w:rsid w:val="005E2CBC"/>
    <w:rsid w:val="006B3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8CB5"/>
  <w15:chartTrackingRefBased/>
  <w15:docId w15:val="{EBC763E9-30AF-407F-9E86-B62AD758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2022-06-23T10:19:00Z</dcterms:created>
  <dcterms:modified xsi:type="dcterms:W3CDTF">2022-06-23T10:20:00Z</dcterms:modified>
</cp:coreProperties>
</file>