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ackground w:color="FFFFFF"/>
  <w:body>
    <w:bookmarkEnd w:id="0"/>
    <w:bookmarkEnd w:id="1"/>
    <w:bookmarkEnd w:id="2"/>
    <w:bookmarkEnd w:id="3"/>
    <w:p w14:paraId="29E773EB" w14:textId="77777777" w:rsidP="00731C5B" w:rsidR="008A6580" w:rsidRDefault="008A6580">
      <w:pPr>
        <w:pStyle w:val="Default"/>
        <w:rPr>
          <w:rFonts w:asciiTheme="minorHAnsi" w:hAnsiTheme="minorHAnsi"/>
          <w:bCs/>
          <w:color w:val="7030A0"/>
          <w:sz w:val="20"/>
          <w:szCs w:val="20"/>
        </w:rPr>
      </w:pPr>
    </w:p>
    <w:p w14:paraId="2F333E00" w14:textId="5FA0A532" w:rsidP="00731C5B" w:rsidR="00731C5B" w:rsidRDefault="00BC4221" w:rsidRPr="006020C1">
      <w:pPr>
        <w:pStyle w:val="Default"/>
        <w:rPr>
          <w:rFonts w:asciiTheme="minorHAnsi" w:hAnsiTheme="minorHAnsi"/>
          <w:color w:val="7030A0"/>
          <w:sz w:val="20"/>
          <w:szCs w:val="20"/>
        </w:rPr>
      </w:pPr>
      <w:r>
        <w:rPr>
          <w:rFonts w:asciiTheme="minorHAnsi" w:hAnsiTheme="minorHAnsi"/>
          <w:color w:val="7030A0"/>
          <w:sz w:val="20"/>
          <w:szCs w:val="20"/>
          <w:lang w:val="en-GB"/>
        </w:rPr>
        <w:t/>
      </w:r>
      <w:proofErr w:type="spellStart"/>
      <w:proofErr w:type="gramStart"/>
      <w:proofErr w:type="spellEnd"/>
      <w:proofErr w:type="spellStart"/>
      <w:proofErr w:type="gramEnd"/>
      <w:proofErr w:type="spellEnd"/>
      <w:proofErr w:type="spellStart"/>
      <w:proofErr w:type="spellEnd"/>
      <w:proofErr w:type="spellStart"/>
      <w:proofErr w:type="spellEnd"/>
    </w:p>
    <w:p w14:paraId="598FC1D7" w14:textId="77777777" w:rsidP="00FB359C" w:rsidR="004231FC" w:rsidRDefault="004231FC" w:rsidRPr="008006E6">
      <w:pPr>
        <w:pStyle w:val="berschrift1"/>
      </w:pPr>
      <w:r w:rsidRPr="008006E6">
        <w:t>Classes</w:t>
      </w:r>
    </w:p>
    <w:p w14:paraId="207708CD" w14:textId="77777777" w:rsidP="00325F35" w:rsidR="004231FC" w:rsidRDefault="004231FC" w:rsidRPr="00FA3F1C">
      <w:pPr>
        <w:pStyle w:val="berschrift2"/>
      </w:pPr>
      <w:r w:rsidRPr="00FA3F1C">
        <w:t>ConnectorSpec</w:t>
      </w:r>
    </w:p>
    <w:p w14:paraId="2B59C115" w14:textId="77777777" w:rsidP="008A6580" w:rsidR="004231FC" w:rsidRDefault="004231FC">
      <w:pPr>
        <w:spacing w:after="0" w:before="0" w:line="240" w:lineRule="auto"/>
        <w:rPr>
          <w:color w:val="7030A0"/>
        </w:rPr>
      </w:pPr>
    </w:p>
    <w:p w14:paraId="2D50FECC" w14:textId="77777777" w:rsidP="008A6580" w:rsidR="004231FC" w:rsidRDefault="004231FC">
      <w:pPr>
        <w:spacing w:after="0" w:before="0" w:line="240" w:lineRule="auto"/>
      </w:pPr>
      <w:r>
        <w:t>Applied stereotypes:</w:t>
      </w:r>
    </w:p>
    <w:p w14:paraId="4D24B264" w14:textId="77777777" w:rsidP="008A6580" w:rsidR="004231FC" w:rsidRDefault="00E02030">
      <w:pPr>
        <w:pStyle w:val="Listenabsatz"/>
        <w:numPr>
          <w:ilvl w:val="0"/>
          <w:numId w:val="16"/>
        </w:numPr>
        <w:spacing w:after="0" w:before="0" w:line="240" w:lineRule="auto"/>
      </w:pPr>
      <w:r>
        <w:t>OpenModelClass</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14:paraId="4D24B264" w14:textId="77777777" w:rsidP="008A6580" w:rsidR="004231FC" w:rsidRDefault="00E02030">
      <w:pPr>
        <w:pStyle w:val="Listenabsatz"/>
        <w:numPr>
          <w:ilvl w:val="0"/>
          <w:numId w:val="16"/>
        </w:numPr>
        <w:spacing w:after="0" w:before="0" w:line="240" w:lineRule="auto"/>
      </w:pPr>
      <w:r>
        <w:t>OpenInterfaceModelClass</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14:paraId="7CC3117E" w14:textId="77777777" w:rsidP="008A6580" w:rsidR="00E82E8C" w:rsidRDefault="00E82E8C" w:rsidRPr="00EF73BD">
      <w:pPr>
        <w:spacing w:after="0" w:before="0" w:line="240" w:lineRule="auto"/>
        <w:rPr>
          <w:color w:val="FF0000"/>
        </w:rPr>
      </w:pPr>
    </w:p>
    <w:p w14:paraId="6282F8F2" w14:textId="77777777" w:rsidP="008A6580" w:rsidR="00EF73BD" w:rsidRDefault="00EF73BD" w:rsidRPr="00EF73BD">
      <w:pPr>
        <w:spacing w:after="0" w:before="0" w:line="240" w:lineRule="auto"/>
      </w:pPr>
      <w:r w:rsidRPr="00EF73BD">
        <w:rPr>
          <w:rFonts w:hint="eastAsia"/>
        </w:rPr>
        <w:t>Attributes</w:t>
      </w:r>
      <w:r w:rsidRPr="00EF73BD">
        <w:t xml:space="preserve"> for ConnectorSpec</w:t>
      </w:r>
    </w:p>
    <w:p w14:paraId="55954497" w14:textId="77777777"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ConnectorSpec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6B902969" w14:textId="77777777" w:rsidR="000861DC" w:rsidRPr="00D329F2" w:rsidTr="005E729E">
        <w:tc>
          <w:tcPr>
            <w:tcW w:type="dxa" w:w="2320"/>
          </w:tcPr>
          <w:p w14:paraId="7B2F1884"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58CC6B53"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353E343B"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2E66968C"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30AA4DE7"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107B76FB"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5C22FCF1" w14:textId="77777777" w:rsidR="000861DC" w:rsidRPr="007A4AF1" w:rsidTr="005E729E">
        <w:tc>
          <w:tcPr>
            <w:tcW w:type="dxa" w:w="2326"/>
          </w:tcPr>
          <w:p w14:paraId="32520038" w14:textId="77777777" w:rsidP="008A6580" w:rsidR="000861DC" w:rsidRDefault="00450585" w:rsidRPr="00DE56B2">
            <w:pPr>
              <w:rPr>
                <w:sz w:val="16"/>
                <w:szCs w:val="16"/>
              </w:rPr>
            </w:pPr>
            <w:r w:rsidRPr="00450585">
              <w:rPr>
                <w:sz w:val="16"/>
                <w:szCs w:val="16"/>
              </w:rPr>
              <w:t xml:space="preserve">_connector_Pac</w:t>
            </w:r>
          </w:p>
        </w:tc>
        <w:tc>
          <w:tcPr>
            <w:tcW w:type="dxa" w:w="2126"/>
          </w:tcPr>
          <w:p w14:paraId="0EDF3EB6" w14:textId="77777777" w:rsidP="008A6580" w:rsidR="00450585" w:rsidRDefault="00450585" w:rsidRPr="00450585">
            <w:pPr>
              <w:rPr>
                <w:sz w:val="16"/>
                <w:szCs w:val="16"/>
              </w:rPr>
            </w:pPr>
            <w:r w:rsidRPr="00450585">
              <w:rPr>
                <w:sz w:val="16"/>
                <w:szCs w:val="16"/>
              </w:rPr>
              <w:t>Connector_Pac</w:t>
            </w:r>
          </w:p>
          <w:p w14:paraId="257581D8" w14:textId="77777777" w:rsidP="008A6580" w:rsidR="000861DC" w:rsidRDefault="00450585" w:rsidRPr="00DE56B2">
            <w:pPr>
              <w:rPr>
                <w:sz w:val="16"/>
                <w:szCs w:val="16"/>
              </w:rPr>
            </w:pPr>
            <w:r w:rsidRPr="00450585">
              <w:rPr>
                <w:sz w:val="16"/>
                <w:szCs w:val="16"/>
              </w:rPr>
              <w:t>./.</w:t>
            </w:r>
          </w:p>
        </w:tc>
        <w:tc>
          <w:tcPr>
            <w:tcW w:type="dxa" w:w="1134"/>
          </w:tcPr>
          <w:p w14:paraId="2802F803" w14:textId="77777777" w:rsidP="008A6580" w:rsidR="000861DC" w:rsidRDefault="00450585" w:rsidRPr="00DE56B2">
            <w:pPr>
              <w:rPr>
                <w:sz w:val="16"/>
                <w:szCs w:val="16"/>
              </w:rPr>
            </w:pPr>
            <w:r w:rsidRPr="00450585">
              <w:rPr>
                <w:sz w:val="16"/>
                <w:szCs w:val="16"/>
              </w:rPr>
              <w:t>1</w:t>
            </w:r>
          </w:p>
        </w:tc>
        <w:tc>
          <w:tcPr>
            <w:tcW w:type="dxa" w:w="709"/>
          </w:tcPr>
          <w:p w14:paraId="14F15BF1" w14:textId="77777777" w:rsidP="008A6580" w:rsidR="000861DC" w:rsidRDefault="00450585" w:rsidRPr="00DE56B2">
            <w:pPr>
              <w:rPr>
                <w:sz w:val="16"/>
                <w:szCs w:val="16"/>
              </w:rPr>
            </w:pPr>
            <w:r w:rsidRPr="00450585">
              <w:rPr>
                <w:sz w:val="16"/>
                <w:szCs w:val="16"/>
              </w:rPr>
              <w:t>RW</w:t>
            </w:r>
          </w:p>
        </w:tc>
        <w:tc>
          <w:tcPr>
            <w:tcW w:type="dxa" w:w="3402"/>
          </w:tcPr>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F5330F4"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3F782B8"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225E82BA"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436565D"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14:paraId="45B4C19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31440131"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12EE7AB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2ED7C9C0" w14:textId="77777777"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14:paraId="207708CD" w14:textId="77777777" w:rsidP="00325F35" w:rsidR="004231FC" w:rsidRDefault="004231FC" w:rsidRPr="00FA3F1C">
      <w:pPr>
        <w:pStyle w:val="berschrift2"/>
      </w:pPr>
      <w:r w:rsidRPr="00FA3F1C">
        <w:t>Connector_Pac</w:t>
      </w:r>
    </w:p>
    <w:p w14:paraId="2B59C115" w14:textId="77777777" w:rsidP="008A6580" w:rsidR="004231FC" w:rsidRDefault="004231FC">
      <w:pPr>
        <w:spacing w:after="0" w:before="0" w:line="240" w:lineRule="auto"/>
        <w:rPr>
          <w:color w:val="7030A0"/>
        </w:rPr>
      </w:pPr>
    </w:p>
    <w:p w14:paraId="2D50FECC" w14:textId="77777777" w:rsidP="008A6580" w:rsidR="004231FC" w:rsidRDefault="004231FC">
      <w:pPr>
        <w:spacing w:after="0" w:before="0" w:line="240" w:lineRule="auto"/>
      </w:pPr>
      <w:r>
        <w:t>Applied stereotypes:</w:t>
      </w:r>
    </w:p>
    <w:p w14:paraId="4D24B264" w14:textId="77777777" w:rsidP="008A6580" w:rsidR="004231FC" w:rsidRDefault="00E02030">
      <w:pPr>
        <w:pStyle w:val="Listenabsatz"/>
        <w:numPr>
          <w:ilvl w:val="0"/>
          <w:numId w:val="16"/>
        </w:numPr>
        <w:spacing w:after="0" w:before="0" w:line="240" w:lineRule="auto"/>
      </w:pPr>
      <w:r>
        <w:t>OpenModelClass</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14:paraId="4D24B264" w14:textId="77777777" w:rsidP="008A6580" w:rsidR="004231FC" w:rsidRDefault="00E02030">
      <w:pPr>
        <w:pStyle w:val="Listenabsatz"/>
        <w:numPr>
          <w:ilvl w:val="0"/>
          <w:numId w:val="16"/>
        </w:numPr>
        <w:spacing w:after="0" w:before="0" w:line="240" w:lineRule="auto"/>
      </w:pPr>
      <w:r>
        <w:t>OpenInterfaceModelClass</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14:paraId="7CC3117E" w14:textId="77777777" w:rsidP="008A6580" w:rsidR="00E82E8C" w:rsidRDefault="00E82E8C" w:rsidRPr="00EF73BD">
      <w:pPr>
        <w:spacing w:after="0" w:before="0" w:line="240" w:lineRule="auto"/>
        <w:rPr>
          <w:color w:val="FF0000"/>
        </w:rPr>
      </w:pPr>
    </w:p>
    <w:p w14:paraId="6282F8F2" w14:textId="77777777" w:rsidP="008A6580" w:rsidR="00EF73BD" w:rsidRDefault="00EF73BD" w:rsidRPr="00EF73BD">
      <w:pPr>
        <w:spacing w:after="0" w:before="0" w:line="240" w:lineRule="auto"/>
      </w:pPr>
      <w:r w:rsidRPr="00EF73BD">
        <w:rPr>
          <w:rFonts w:hint="eastAsia"/>
        </w:rPr>
        <w:t>Attributes</w:t>
      </w:r>
      <w:r w:rsidRPr="00EF73BD">
        <w:t xml:space="preserve"> for Connector_Pac</w:t>
      </w:r>
    </w:p>
    <w:p w14:paraId="55954497" w14:textId="77777777"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Connector_Pac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6B902969" w14:textId="77777777" w:rsidR="000861DC" w:rsidRPr="00D329F2" w:rsidTr="005E729E">
        <w:tc>
          <w:tcPr>
            <w:tcW w:type="dxa" w:w="2320"/>
          </w:tcPr>
          <w:p w14:paraId="7B2F1884"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58CC6B53"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353E343B"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2E66968C"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30AA4DE7"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107B76FB"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5C22FCF1" w14:textId="77777777" w:rsidR="000861DC" w:rsidRPr="007A4AF1" w:rsidTr="005E729E">
        <w:tc>
          <w:tcPr>
            <w:tcW w:type="dxa" w:w="2326"/>
          </w:tcPr>
          <w:p w14:paraId="32520038" w14:textId="77777777" w:rsidP="008A6580" w:rsidR="000861DC" w:rsidRDefault="00450585" w:rsidRPr="00DE56B2">
            <w:pPr>
              <w:rPr>
                <w:sz w:val="16"/>
                <w:szCs w:val="16"/>
              </w:rPr>
            </w:pPr>
            <w:r w:rsidRPr="00450585">
              <w:rPr>
                <w:sz w:val="16"/>
                <w:szCs w:val="16"/>
              </w:rPr>
              <w:t xml:space="preserve">connectorKind</w:t>
            </w:r>
          </w:p>
        </w:tc>
        <w:tc>
          <w:tcPr>
            <w:tcW w:type="dxa" w:w="2126"/>
          </w:tcPr>
          <w:p w14:paraId="0EDF3EB6" w14:textId="77777777" w:rsidP="008A6580" w:rsidR="00450585" w:rsidRDefault="00450585" w:rsidRPr="00450585">
            <w:pPr>
              <w:rPr>
                <w:sz w:val="16"/>
                <w:szCs w:val="16"/>
              </w:rPr>
            </w:pPr>
            <w:r w:rsidRPr="00450585">
              <w:rPr>
                <w:sz w:val="16"/>
                <w:szCs w:val="16"/>
              </w:rPr>
              <w:t>ConnectorKindType</w:t>
            </w:r>
          </w:p>
          <w:p w14:paraId="257581D8" w14:textId="77777777" w:rsidP="008A6580" w:rsidR="000861DC" w:rsidRDefault="00450585" w:rsidRPr="00DE56B2">
            <w:pPr>
              <w:rPr>
                <w:sz w:val="16"/>
                <w:szCs w:val="16"/>
              </w:rPr>
            </w:pPr>
            <w:r w:rsidRPr="00450585">
              <w:rPr>
                <w:sz w:val="16"/>
                <w:szCs w:val="16"/>
              </w:rPr>
              <w:t>NOT_YET_DEFINED</w:t>
            </w:r>
          </w:p>
        </w:tc>
        <w:tc>
          <w:tcPr>
            <w:tcW w:type="dxa" w:w="1134"/>
          </w:tcPr>
          <w:p w14:paraId="2802F803" w14:textId="77777777" w:rsidP="008A6580" w:rsidR="000861DC" w:rsidRDefault="00450585" w:rsidRPr="00DE56B2">
            <w:pPr>
              <w:rPr>
                <w:sz w:val="16"/>
                <w:szCs w:val="16"/>
              </w:rPr>
            </w:pPr>
            <w:r w:rsidRPr="00450585">
              <w:rPr>
                <w:sz w:val="16"/>
                <w:szCs w:val="16"/>
              </w:rPr>
              <w:t>1</w:t>
            </w:r>
          </w:p>
        </w:tc>
        <w:tc>
          <w:tcPr>
            <w:tcW w:type="dxa" w:w="709"/>
          </w:tcPr>
          <w:p w14:paraId="14F15BF1" w14:textId="77777777" w:rsidP="008A6580" w:rsidR="000861DC" w:rsidRDefault="00450585" w:rsidRPr="00DE56B2">
            <w:pPr>
              <w:rPr>
                <w:sz w:val="16"/>
                <w:szCs w:val="16"/>
              </w:rPr>
            </w:pPr>
            <w:r w:rsidRPr="00450585">
              <w:rPr>
                <w:sz w:val="16"/>
                <w:szCs w:val="16"/>
              </w:rPr>
              <w:t>R</w:t>
            </w:r>
          </w:p>
        </w:tc>
        <w:tc>
          <w:tcPr>
            <w:tcW w:type="dxa" w:w="3402"/>
          </w:tcPr>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F5330F4"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NA</w:t>
            </w:r>
          </w:p>
          <w:p w14:paraId="63F782B8"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225E82BA"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436565D"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14:paraId="45B4C19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31440131"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12EE7AB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329D1E53" w14:textId="77777777" w:rsidP="008A6580" w:rsidR="00450585" w:rsidRDefault="00450585" w:rsidRPr="00450585">
            <w:pPr>
              <w:spacing w:after="0" w:before="0" w:line="240" w:lineRule="auto"/>
              <w:rPr>
                <w:color w:val="7030A0"/>
                <w:sz w:val="16"/>
                <w:szCs w:val="16"/>
              </w:rPr>
            </w:pPr>
            <w:r w:rsidRPr="007A4AF1">
              <w:rPr>
                <w:sz w:val="16"/>
                <w:szCs w:val="16"/>
              </w:rPr>
              <w:t>Kind of physical connector as available at the outside of the device.</w:t>
            </w:r>
          </w:p>
        </w:tc>
      </w:tr>
      <w:tr w14:paraId="5C22FCF1" w14:textId="77777777" w:rsidR="000861DC" w:rsidRPr="007A4AF1" w:rsidTr="005E729E">
        <w:tc>
          <w:tcPr>
            <w:tcW w:type="dxa" w:w="2326"/>
          </w:tcPr>
          <w:p w14:paraId="32520038" w14:textId="77777777" w:rsidP="008A6580" w:rsidR="000861DC" w:rsidRDefault="00450585" w:rsidRPr="00DE56B2">
            <w:pPr>
              <w:rPr>
                <w:sz w:val="16"/>
                <w:szCs w:val="16"/>
              </w:rPr>
            </w:pPr>
            <w:r w:rsidRPr="00450585">
              <w:rPr>
                <w:sz w:val="16"/>
                <w:szCs w:val="16"/>
              </w:rPr>
              <w:t xml:space="preserve">outsideLabel</w:t>
            </w:r>
          </w:p>
        </w:tc>
        <w:tc>
          <w:tcPr>
            <w:tcW w:type="dxa" w:w="2126"/>
          </w:tcPr>
          <w:p w14:paraId="0EDF3EB6" w14:textId="77777777" w:rsidP="008A6580" w:rsidR="00450585" w:rsidRDefault="00450585" w:rsidRPr="00450585">
            <w:pPr>
              <w:rPr>
                <w:sz w:val="16"/>
                <w:szCs w:val="16"/>
              </w:rPr>
            </w:pPr>
            <w:r w:rsidRPr="00450585">
              <w:rPr>
                <w:sz w:val="16"/>
                <w:szCs w:val="16"/>
              </w:rPr>
              <w:t>String</w:t>
            </w:r>
          </w:p>
          <w:p w14:paraId="257581D8" w14:textId="77777777" w:rsidP="008A6580" w:rsidR="000861DC" w:rsidRDefault="00450585" w:rsidRPr="00DE56B2">
            <w:pPr>
              <w:rPr>
                <w:sz w:val="16"/>
                <w:szCs w:val="16"/>
              </w:rPr>
            </w:pPr>
            <w:r w:rsidRPr="00450585">
              <w:rPr>
                <w:sz w:val="16"/>
                <w:szCs w:val="16"/>
              </w:rPr>
              <w:t>Label of the position not yet defined.</w:t>
            </w:r>
          </w:p>
        </w:tc>
        <w:tc>
          <w:tcPr>
            <w:tcW w:type="dxa" w:w="1134"/>
          </w:tcPr>
          <w:p w14:paraId="2802F803" w14:textId="77777777" w:rsidP="008A6580" w:rsidR="000861DC" w:rsidRDefault="00450585" w:rsidRPr="00DE56B2">
            <w:pPr>
              <w:rPr>
                <w:sz w:val="16"/>
                <w:szCs w:val="16"/>
              </w:rPr>
            </w:pPr>
            <w:r w:rsidRPr="00450585">
              <w:rPr>
                <w:sz w:val="16"/>
                <w:szCs w:val="16"/>
              </w:rPr>
              <w:t>1</w:t>
            </w:r>
          </w:p>
        </w:tc>
        <w:tc>
          <w:tcPr>
            <w:tcW w:type="dxa" w:w="709"/>
          </w:tcPr>
          <w:p w14:paraId="14F15BF1" w14:textId="77777777" w:rsidP="008A6580" w:rsidR="000861DC" w:rsidRDefault="00450585" w:rsidRPr="00DE56B2">
            <w:pPr>
              <w:rPr>
                <w:sz w:val="16"/>
                <w:szCs w:val="16"/>
              </w:rPr>
            </w:pPr>
            <w:r w:rsidRPr="00450585">
              <w:rPr>
                <w:sz w:val="16"/>
                <w:szCs w:val="16"/>
              </w:rPr>
              <w:t>R</w:t>
            </w:r>
          </w:p>
        </w:tc>
        <w:tc>
          <w:tcPr>
            <w:tcW w:type="dxa" w:w="3402"/>
          </w:tcPr>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F5330F4"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3F782B8"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225E82BA"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436565D"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14:paraId="45B4C19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31440131"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12EE7AB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329D1E53" w14:textId="77777777" w:rsidP="008A6580" w:rsidR="00450585" w:rsidRDefault="00450585" w:rsidRPr="00450585">
            <w:pPr>
              <w:spacing w:after="0" w:before="0" w:line="240" w:lineRule="auto"/>
              <w:rPr>
                <w:color w:val="7030A0"/>
                <w:sz w:val="16"/>
                <w:szCs w:val="16"/>
              </w:rPr>
            </w:pPr>
            <w:r w:rsidRPr="007A4AF1">
              <w:rPr>
                <w:sz w:val="16"/>
                <w:szCs w:val="16"/>
              </w:rPr>
              <w:t>String, which is identifying the physical position of a connector (e.g. RJ45 connector, SFP, IF port) at the outside of the device.</w:t>
            </w:r>
          </w:p>
        </w:tc>
      </w:tr>
      <w:tr w14:paraId="5C22FCF1" w14:textId="77777777" w:rsidR="000861DC" w:rsidRPr="007A4AF1" w:rsidTr="005E729E">
        <w:tc>
          <w:tcPr>
            <w:tcW w:type="dxa" w:w="2326"/>
          </w:tcPr>
          <w:p w14:paraId="32520038" w14:textId="77777777" w:rsidP="008A6580" w:rsidR="000861DC" w:rsidRDefault="00450585" w:rsidRPr="00DE56B2">
            <w:pPr>
              <w:rPr>
                <w:sz w:val="16"/>
                <w:szCs w:val="16"/>
              </w:rPr>
            </w:pPr>
            <w:r w:rsidRPr="00450585">
              <w:rPr>
                <w:sz w:val="16"/>
                <w:szCs w:val="16"/>
              </w:rPr>
              <w:t xml:space="preserve">sequenceId</w:t>
            </w:r>
          </w:p>
        </w:tc>
        <w:tc>
          <w:tcPr>
            <w:tcW w:type="dxa" w:w="2126"/>
          </w:tcPr>
          <w:p w14:paraId="0EDF3EB6" w14:textId="77777777" w:rsidP="008A6580" w:rsidR="00450585" w:rsidRDefault="00450585" w:rsidRPr="00450585">
            <w:pPr>
              <w:rPr>
                <w:sz w:val="16"/>
                <w:szCs w:val="16"/>
              </w:rPr>
            </w:pPr>
            <w:r w:rsidRPr="00450585">
              <w:rPr>
                <w:sz w:val="16"/>
                <w:szCs w:val="16"/>
              </w:rPr>
              <w:t>Integer</w:t>
            </w:r>
          </w:p>
          <w:p w14:paraId="257581D8" w14:textId="77777777" w:rsidP="008A6580" w:rsidR="000861DC" w:rsidRDefault="00450585" w:rsidRPr="00DE56B2">
            <w:pPr>
              <w:rPr>
                <w:sz w:val="16"/>
                <w:szCs w:val="16"/>
              </w:rPr>
            </w:pPr>
            <w:r w:rsidRPr="00450585">
              <w:rPr>
                <w:sz w:val="16"/>
                <w:szCs w:val="16"/>
              </w:rPr>
              <w:t>-1</w:t>
            </w:r>
          </w:p>
        </w:tc>
        <w:tc>
          <w:tcPr>
            <w:tcW w:type="dxa" w:w="1134"/>
          </w:tcPr>
          <w:p w14:paraId="2802F803" w14:textId="77777777" w:rsidP="008A6580" w:rsidR="000861DC" w:rsidRDefault="00450585" w:rsidRPr="00DE56B2">
            <w:pPr>
              <w:rPr>
                <w:sz w:val="16"/>
                <w:szCs w:val="16"/>
              </w:rPr>
            </w:pPr>
            <w:r w:rsidRPr="00450585">
              <w:rPr>
                <w:sz w:val="16"/>
                <w:szCs w:val="16"/>
              </w:rPr>
              <w:t>1</w:t>
            </w:r>
          </w:p>
        </w:tc>
        <w:tc>
          <w:tcPr>
            <w:tcW w:type="dxa" w:w="709"/>
          </w:tcPr>
          <w:p w14:paraId="14F15BF1" w14:textId="77777777" w:rsidP="008A6580" w:rsidR="000861DC" w:rsidRDefault="00450585" w:rsidRPr="00DE56B2">
            <w:pPr>
              <w:rPr>
                <w:sz w:val="16"/>
                <w:szCs w:val="16"/>
              </w:rPr>
            </w:pPr>
            <w:r w:rsidRPr="00450585">
              <w:rPr>
                <w:sz w:val="16"/>
                <w:szCs w:val="16"/>
              </w:rPr>
              <w:t>R</w:t>
            </w:r>
          </w:p>
        </w:tc>
        <w:tc>
          <w:tcPr>
            <w:tcW w:type="dxa" w:w="3402"/>
          </w:tcPr>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F5330F4"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3F782B8"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225E82BA"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436565D"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14:paraId="45B4C19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31440131"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12EE7AB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329D1E53" w14:textId="77777777" w:rsidP="008A6580" w:rsidR="00450585" w:rsidRDefault="00450585" w:rsidRPr="00450585">
            <w:pPr>
              <w:spacing w:after="0" w:before="0" w:line="240" w:lineRule="auto"/>
              <w:rPr>
                <w:color w:val="7030A0"/>
                <w:sz w:val="16"/>
                <w:szCs w:val="16"/>
              </w:rPr>
            </w:pPr>
            <w:r w:rsidRPr="007A4AF1">
              <w:rPr>
                <w:sz w:val="16"/>
                <w:szCs w:val="16"/>
              </w:rPr>
              <w:t>All instances of Connector in the Equipment::connector attribute shall be identifiable by a locally unique 'sequenceId'. The 'sequenceId' should be unique for the list of Connector objects of the Equipment object. Gaps in the sequence would be legal.</w:t>
            </w:r>
          </w:p>
        </w:tc>
      </w:tr>
    </w:tbl>
    <w:p w14:paraId="207708CD" w14:textId="77777777" w:rsidP="00325F35" w:rsidR="004231FC" w:rsidRDefault="004231FC" w:rsidRPr="00FA3F1C">
      <w:pPr>
        <w:pStyle w:val="berschrift2"/>
      </w:pPr>
      <w:r w:rsidRPr="00FA3F1C">
        <w:t>ControlConstructSpec</w:t>
      </w:r>
    </w:p>
    <w:p w14:paraId="2B59C115" w14:textId="77777777" w:rsidP="008A6580" w:rsidR="004231FC" w:rsidRDefault="004231FC">
      <w:pPr>
        <w:spacing w:after="0" w:before="0" w:line="240" w:lineRule="auto"/>
        <w:rPr>
          <w:color w:val="7030A0"/>
        </w:rPr>
      </w:pPr>
    </w:p>
    <w:p w14:paraId="2D50FECC" w14:textId="77777777" w:rsidP="008A6580" w:rsidR="004231FC" w:rsidRDefault="004231FC">
      <w:pPr>
        <w:spacing w:after="0" w:before="0" w:line="240" w:lineRule="auto"/>
      </w:pPr>
      <w:r>
        <w:t>Applied stereotypes:</w:t>
      </w:r>
    </w:p>
    <w:p w14:paraId="4D24B264" w14:textId="77777777" w:rsidP="008A6580" w:rsidR="004231FC" w:rsidRDefault="00E02030">
      <w:pPr>
        <w:pStyle w:val="Listenabsatz"/>
        <w:numPr>
          <w:ilvl w:val="0"/>
          <w:numId w:val="16"/>
        </w:numPr>
        <w:spacing w:after="0" w:before="0" w:line="240" w:lineRule="auto"/>
      </w:pPr>
      <w:r>
        <w:t>OpenModelClass</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14:paraId="4D24B264" w14:textId="77777777" w:rsidP="008A6580" w:rsidR="004231FC" w:rsidRDefault="00E02030">
      <w:pPr>
        <w:pStyle w:val="Listenabsatz"/>
        <w:numPr>
          <w:ilvl w:val="0"/>
          <w:numId w:val="16"/>
        </w:numPr>
        <w:spacing w:after="0" w:before="0" w:line="240" w:lineRule="auto"/>
      </w:pPr>
      <w:r>
        <w:t>OpenInterfaceModelClass</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14:paraId="7CC3117E" w14:textId="77777777" w:rsidP="008A6580" w:rsidR="00E82E8C" w:rsidRDefault="00E82E8C" w:rsidRPr="00EF73BD">
      <w:pPr>
        <w:spacing w:after="0" w:before="0" w:line="240" w:lineRule="auto"/>
        <w:rPr>
          <w:color w:val="FF0000"/>
        </w:rPr>
      </w:pPr>
    </w:p>
    <w:p w14:paraId="6282F8F2" w14:textId="77777777" w:rsidP="008A6580" w:rsidR="00EF73BD" w:rsidRDefault="00EF73BD" w:rsidRPr="00EF73BD">
      <w:pPr>
        <w:spacing w:after="0" w:before="0" w:line="240" w:lineRule="auto"/>
      </w:pPr>
      <w:r w:rsidRPr="00EF73BD">
        <w:rPr>
          <w:rFonts w:hint="eastAsia"/>
        </w:rPr>
        <w:t>Attributes</w:t>
      </w:r>
      <w:r w:rsidRPr="00EF73BD">
        <w:t xml:space="preserve"> for ControlConstructSpec</w:t>
      </w:r>
    </w:p>
    <w:p w14:paraId="55954497" w14:textId="77777777"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ControlConstructSpec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6B902969" w14:textId="77777777" w:rsidR="000861DC" w:rsidRPr="00D329F2" w:rsidTr="005E729E">
        <w:tc>
          <w:tcPr>
            <w:tcW w:type="dxa" w:w="2320"/>
          </w:tcPr>
          <w:p w14:paraId="7B2F1884"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58CC6B53"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353E343B"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2E66968C"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30AA4DE7"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107B76FB"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5C22FCF1" w14:textId="77777777" w:rsidR="000861DC" w:rsidRPr="007A4AF1" w:rsidTr="005E729E">
        <w:tc>
          <w:tcPr>
            <w:tcW w:type="dxa" w:w="2326"/>
          </w:tcPr>
          <w:p w14:paraId="32520038" w14:textId="77777777" w:rsidP="008A6580" w:rsidR="000861DC" w:rsidRDefault="00450585" w:rsidRPr="00DE56B2">
            <w:pPr>
              <w:rPr>
                <w:sz w:val="16"/>
                <w:szCs w:val="16"/>
              </w:rPr>
            </w:pPr>
            <w:r w:rsidRPr="00450585">
              <w:rPr>
                <w:sz w:val="16"/>
                <w:szCs w:val="16"/>
              </w:rPr>
              <w:t xml:space="preserve">_controlConstruct_Pac</w:t>
            </w:r>
          </w:p>
        </w:tc>
        <w:tc>
          <w:tcPr>
            <w:tcW w:type="dxa" w:w="2126"/>
          </w:tcPr>
          <w:p w14:paraId="0EDF3EB6" w14:textId="77777777" w:rsidP="008A6580" w:rsidR="00450585" w:rsidRDefault="00450585" w:rsidRPr="00450585">
            <w:pPr>
              <w:rPr>
                <w:sz w:val="16"/>
                <w:szCs w:val="16"/>
              </w:rPr>
            </w:pPr>
            <w:r w:rsidRPr="00450585">
              <w:rPr>
                <w:sz w:val="16"/>
                <w:szCs w:val="16"/>
              </w:rPr>
              <w:t>ControlConstruct_Pac</w:t>
            </w:r>
          </w:p>
          <w:p w14:paraId="257581D8" w14:textId="77777777" w:rsidP="008A6580" w:rsidR="000861DC" w:rsidRDefault="00450585" w:rsidRPr="00DE56B2">
            <w:pPr>
              <w:rPr>
                <w:sz w:val="16"/>
                <w:szCs w:val="16"/>
              </w:rPr>
            </w:pPr>
            <w:r w:rsidRPr="00450585">
              <w:rPr>
                <w:sz w:val="16"/>
                <w:szCs w:val="16"/>
              </w:rPr>
              <w:t>./.</w:t>
            </w:r>
          </w:p>
        </w:tc>
        <w:tc>
          <w:tcPr>
            <w:tcW w:type="dxa" w:w="1134"/>
          </w:tcPr>
          <w:p w14:paraId="2802F803" w14:textId="77777777" w:rsidP="008A6580" w:rsidR="000861DC" w:rsidRDefault="00450585" w:rsidRPr="00DE56B2">
            <w:pPr>
              <w:rPr>
                <w:sz w:val="16"/>
                <w:szCs w:val="16"/>
              </w:rPr>
            </w:pPr>
            <w:r w:rsidRPr="00450585">
              <w:rPr>
                <w:sz w:val="16"/>
                <w:szCs w:val="16"/>
              </w:rPr>
              <w:t>1</w:t>
            </w:r>
          </w:p>
        </w:tc>
        <w:tc>
          <w:tcPr>
            <w:tcW w:type="dxa" w:w="709"/>
          </w:tcPr>
          <w:p w14:paraId="14F15BF1" w14:textId="77777777" w:rsidP="008A6580" w:rsidR="000861DC" w:rsidRDefault="00450585" w:rsidRPr="00DE56B2">
            <w:pPr>
              <w:rPr>
                <w:sz w:val="16"/>
                <w:szCs w:val="16"/>
              </w:rPr>
            </w:pPr>
            <w:r w:rsidRPr="00450585">
              <w:rPr>
                <w:sz w:val="16"/>
                <w:szCs w:val="16"/>
              </w:rPr>
              <w:t>RW</w:t>
            </w:r>
          </w:p>
        </w:tc>
        <w:tc>
          <w:tcPr>
            <w:tcW w:type="dxa" w:w="3402"/>
          </w:tcPr>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F5330F4"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3F782B8"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225E82BA"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436565D"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14:paraId="45B4C19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31440131"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12EE7AB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2ED7C9C0" w14:textId="77777777"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14:paraId="5C22FCF1" w14:textId="77777777" w:rsidR="000861DC" w:rsidRPr="007A4AF1" w:rsidTr="005E729E">
        <w:tc>
          <w:tcPr>
            <w:tcW w:type="dxa" w:w="2326"/>
          </w:tcPr>
          <w:p w14:paraId="32520038" w14:textId="77777777" w:rsidP="008A6580" w:rsidR="000861DC" w:rsidRDefault="00450585" w:rsidRPr="00DE56B2">
            <w:pPr>
              <w:rPr>
                <w:sz w:val="16"/>
                <w:szCs w:val="16"/>
              </w:rPr>
            </w:pPr>
            <w:r w:rsidRPr="00450585">
              <w:rPr>
                <w:sz w:val="16"/>
                <w:szCs w:val="16"/>
              </w:rPr>
              <w:t xml:space="preserve">_protocolCollection</w:t>
            </w:r>
          </w:p>
        </w:tc>
        <w:tc>
          <w:tcPr>
            <w:tcW w:type="dxa" w:w="2126"/>
          </w:tcPr>
          <w:p w14:paraId="0EDF3EB6" w14:textId="77777777" w:rsidP="008A6580" w:rsidR="00450585" w:rsidRDefault="00450585" w:rsidRPr="00450585">
            <w:pPr>
              <w:rPr>
                <w:sz w:val="16"/>
                <w:szCs w:val="16"/>
              </w:rPr>
            </w:pPr>
            <w:r w:rsidRPr="00450585">
              <w:rPr>
                <w:sz w:val="16"/>
                <w:szCs w:val="16"/>
              </w:rPr>
              <w:t>ProtocolCollection</w:t>
            </w:r>
          </w:p>
          <w:p w14:paraId="257581D8" w14:textId="77777777" w:rsidP="008A6580" w:rsidR="000861DC" w:rsidRDefault="00450585" w:rsidRPr="00DE56B2">
            <w:pPr>
              <w:rPr>
                <w:sz w:val="16"/>
                <w:szCs w:val="16"/>
              </w:rPr>
            </w:pPr>
            <w:r w:rsidRPr="00450585">
              <w:rPr>
                <w:sz w:val="16"/>
                <w:szCs w:val="16"/>
              </w:rPr>
              <w:t>./.</w:t>
            </w:r>
          </w:p>
        </w:tc>
        <w:tc>
          <w:tcPr>
            <w:tcW w:type="dxa" w:w="1134"/>
          </w:tcPr>
          <w:p w14:paraId="2802F803" w14:textId="77777777" w:rsidP="008A6580" w:rsidR="000861DC" w:rsidRDefault="00450585" w:rsidRPr="00DE56B2">
            <w:pPr>
              <w:rPr>
                <w:sz w:val="16"/>
                <w:szCs w:val="16"/>
              </w:rPr>
            </w:pPr>
            <w:r w:rsidRPr="00450585">
              <w:rPr>
                <w:sz w:val="16"/>
                <w:szCs w:val="16"/>
              </w:rPr>
              <w:t>1</w:t>
            </w:r>
          </w:p>
        </w:tc>
        <w:tc>
          <w:tcPr>
            <w:tcW w:type="dxa" w:w="709"/>
          </w:tcPr>
          <w:p w14:paraId="14F15BF1" w14:textId="77777777" w:rsidP="008A6580" w:rsidR="000861DC" w:rsidRDefault="00450585" w:rsidRPr="00DE56B2">
            <w:pPr>
              <w:rPr>
                <w:sz w:val="16"/>
                <w:szCs w:val="16"/>
              </w:rPr>
            </w:pPr>
            <w:r w:rsidRPr="00450585">
              <w:rPr>
                <w:sz w:val="16"/>
                <w:szCs w:val="16"/>
              </w:rPr>
              <w:t>RW</w:t>
            </w:r>
          </w:p>
        </w:tc>
        <w:tc>
          <w:tcPr>
            <w:tcW w:type="dxa" w:w="3402"/>
          </w:tcPr>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F5330F4"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3F782B8"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225E82BA"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436565D"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14:paraId="45B4C19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31440131"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12EE7AB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2ED7C9C0" w14:textId="77777777"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14:paraId="207708CD" w14:textId="77777777" w:rsidP="00325F35" w:rsidR="004231FC" w:rsidRDefault="004231FC" w:rsidRPr="00FA3F1C">
      <w:pPr>
        <w:pStyle w:val="berschrift2"/>
      </w:pPr>
      <w:r w:rsidRPr="00FA3F1C">
        <w:t>ControlConstruct_Pac</w:t>
      </w:r>
    </w:p>
    <w:p w14:paraId="2B59C115" w14:textId="77777777" w:rsidP="008A6580" w:rsidR="004231FC" w:rsidRDefault="004231FC">
      <w:pPr>
        <w:spacing w:after="0" w:before="0" w:line="240" w:lineRule="auto"/>
        <w:rPr>
          <w:color w:val="7030A0"/>
        </w:rPr>
      </w:pPr>
    </w:p>
    <w:p w14:paraId="2D50FECC" w14:textId="77777777" w:rsidP="008A6580" w:rsidR="004231FC" w:rsidRDefault="004231FC">
      <w:pPr>
        <w:spacing w:after="0" w:before="0" w:line="240" w:lineRule="auto"/>
      </w:pPr>
      <w:r>
        <w:t>Applied stereotypes:</w:t>
      </w:r>
    </w:p>
    <w:p w14:paraId="4D24B264" w14:textId="77777777" w:rsidP="008A6580" w:rsidR="004231FC" w:rsidRDefault="00E02030">
      <w:pPr>
        <w:pStyle w:val="Listenabsatz"/>
        <w:numPr>
          <w:ilvl w:val="0"/>
          <w:numId w:val="16"/>
        </w:numPr>
        <w:spacing w:after="0" w:before="0" w:line="240" w:lineRule="auto"/>
      </w:pPr>
      <w:r>
        <w:t>OpenModelClass</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14:paraId="4D24B264" w14:textId="77777777" w:rsidP="008A6580" w:rsidR="004231FC" w:rsidRDefault="00E02030">
      <w:pPr>
        <w:pStyle w:val="Listenabsatz"/>
        <w:numPr>
          <w:ilvl w:val="0"/>
          <w:numId w:val="16"/>
        </w:numPr>
        <w:spacing w:after="0" w:before="0" w:line="240" w:lineRule="auto"/>
      </w:pPr>
      <w:r>
        <w:t>OpenInterfaceModelClass</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14:paraId="7CC3117E" w14:textId="77777777" w:rsidP="008A6580" w:rsidR="00E82E8C" w:rsidRDefault="00E82E8C" w:rsidRPr="00EF73BD">
      <w:pPr>
        <w:spacing w:after="0" w:before="0" w:line="240" w:lineRule="auto"/>
        <w:rPr>
          <w:color w:val="FF0000"/>
        </w:rPr>
      </w:pPr>
    </w:p>
    <w:p w14:paraId="6282F8F2" w14:textId="77777777" w:rsidP="008A6580" w:rsidR="00EF73BD" w:rsidRDefault="00EF73BD" w:rsidRPr="00EF73BD">
      <w:pPr>
        <w:spacing w:after="0" w:before="0" w:line="240" w:lineRule="auto"/>
      </w:pPr>
      <w:r w:rsidRPr="00EF73BD">
        <w:rPr>
          <w:rFonts w:hint="eastAsia"/>
        </w:rPr>
        <w:t>Attributes</w:t>
      </w:r>
      <w:r w:rsidRPr="00EF73BD">
        <w:t xml:space="preserve"> for ControlConstruct_Pac</w:t>
      </w:r>
    </w:p>
    <w:p w14:paraId="55954497" w14:textId="77777777"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ControlConstruct_Pac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6B902969" w14:textId="77777777" w:rsidR="000861DC" w:rsidRPr="00D329F2" w:rsidTr="005E729E">
        <w:tc>
          <w:tcPr>
            <w:tcW w:type="dxa" w:w="2320"/>
          </w:tcPr>
          <w:p w14:paraId="7B2F1884"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58CC6B53"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353E343B"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2E66968C"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30AA4DE7"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107B76FB"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5C22FCF1" w14:textId="77777777" w:rsidR="000861DC" w:rsidRPr="007A4AF1" w:rsidTr="005E729E">
        <w:tc>
          <w:tcPr>
            <w:tcW w:type="dxa" w:w="2326"/>
          </w:tcPr>
          <w:p w14:paraId="32520038" w14:textId="77777777" w:rsidP="008A6580" w:rsidR="000861DC" w:rsidRDefault="00450585" w:rsidRPr="00DE56B2">
            <w:pPr>
              <w:rPr>
                <w:sz w:val="16"/>
                <w:szCs w:val="16"/>
              </w:rPr>
            </w:pPr>
            <w:r w:rsidRPr="00450585">
              <w:rPr>
                <w:sz w:val="16"/>
                <w:szCs w:val="16"/>
              </w:rPr>
              <w:t xml:space="preserve">externalLabel</w:t>
            </w:r>
          </w:p>
        </w:tc>
        <w:tc>
          <w:tcPr>
            <w:tcW w:type="dxa" w:w="2126"/>
          </w:tcPr>
          <w:p w14:paraId="0EDF3EB6" w14:textId="77777777" w:rsidP="008A6580" w:rsidR="00450585" w:rsidRDefault="00450585" w:rsidRPr="00450585">
            <w:pPr>
              <w:rPr>
                <w:sz w:val="16"/>
                <w:szCs w:val="16"/>
              </w:rPr>
            </w:pPr>
            <w:r w:rsidRPr="00450585">
              <w:rPr>
                <w:sz w:val="16"/>
                <w:szCs w:val="16"/>
              </w:rPr>
              <w:t>String</w:t>
            </w:r>
          </w:p>
          <w:p w14:paraId="257581D8" w14:textId="77777777" w:rsidP="008A6580" w:rsidR="000861DC" w:rsidRDefault="00450585" w:rsidRPr="00DE56B2">
            <w:pPr>
              <w:rPr>
                <w:sz w:val="16"/>
                <w:szCs w:val="16"/>
              </w:rPr>
            </w:pPr>
            <w:r w:rsidRPr="00450585">
              <w:rPr>
                <w:sz w:val="16"/>
                <w:szCs w:val="16"/>
              </w:rPr>
              <w:t>External label not yet defined.</w:t>
            </w:r>
          </w:p>
        </w:tc>
        <w:tc>
          <w:tcPr>
            <w:tcW w:type="dxa" w:w="1134"/>
          </w:tcPr>
          <w:p w14:paraId="2802F803" w14:textId="77777777" w:rsidP="008A6580" w:rsidR="000861DC" w:rsidRDefault="00450585" w:rsidRPr="00DE56B2">
            <w:pPr>
              <w:rPr>
                <w:sz w:val="16"/>
                <w:szCs w:val="16"/>
              </w:rPr>
            </w:pPr>
            <w:r w:rsidRPr="00450585">
              <w:rPr>
                <w:sz w:val="16"/>
                <w:szCs w:val="16"/>
              </w:rPr>
              <w:t>1</w:t>
            </w:r>
          </w:p>
        </w:tc>
        <w:tc>
          <w:tcPr>
            <w:tcW w:type="dxa" w:w="709"/>
          </w:tcPr>
          <w:p w14:paraId="14F15BF1" w14:textId="77777777" w:rsidP="008A6580" w:rsidR="000861DC" w:rsidRDefault="00450585" w:rsidRPr="00DE56B2">
            <w:pPr>
              <w:rPr>
                <w:sz w:val="16"/>
                <w:szCs w:val="16"/>
              </w:rPr>
            </w:pPr>
            <w:r w:rsidRPr="00450585">
              <w:rPr>
                <w:sz w:val="16"/>
                <w:szCs w:val="16"/>
              </w:rPr>
              <w:t>RW</w:t>
            </w:r>
          </w:p>
        </w:tc>
        <w:tc>
          <w:tcPr>
            <w:tcW w:type="dxa" w:w="3402"/>
          </w:tcPr>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F5330F4"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14:paraId="63F782B8"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225E82BA"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436565D"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14:paraId="45B4C19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31440131"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12EE7AB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329D1E53" w14:textId="77777777" w:rsidP="008A6580" w:rsidR="00450585" w:rsidRDefault="00450585" w:rsidRPr="00450585">
            <w:pPr>
              <w:spacing w:after="0" w:before="0" w:line="240" w:lineRule="auto"/>
              <w:rPr>
                <w:color w:val="7030A0"/>
                <w:sz w:val="16"/>
                <w:szCs w:val="16"/>
              </w:rPr>
            </w:pPr>
            <w:r w:rsidRPr="007A4AF1">
              <w:rPr>
                <w:sz w:val="16"/>
                <w:szCs w:val="16"/>
              </w:rPr>
              <w:t>The externalLabel attribute is for the operator to persistently store an identifier from his documentation inside the device.</w:t>
            </w:r>
          </w:p>
        </w:tc>
      </w:tr>
      <w:tr w14:paraId="5C22FCF1" w14:textId="77777777" w:rsidR="000861DC" w:rsidRPr="007A4AF1" w:rsidTr="005E729E">
        <w:tc>
          <w:tcPr>
            <w:tcW w:type="dxa" w:w="2326"/>
          </w:tcPr>
          <w:p w14:paraId="32520038" w14:textId="77777777" w:rsidP="008A6580" w:rsidR="000861DC" w:rsidRDefault="00450585" w:rsidRPr="00DE56B2">
            <w:pPr>
              <w:rPr>
                <w:sz w:val="16"/>
                <w:szCs w:val="16"/>
              </w:rPr>
            </w:pPr>
            <w:r w:rsidRPr="00450585">
              <w:rPr>
                <w:sz w:val="16"/>
                <w:szCs w:val="16"/>
              </w:rPr>
              <w:t xml:space="preserve">lastConfigChangeTimestamp</w:t>
            </w:r>
          </w:p>
        </w:tc>
        <w:tc>
          <w:tcPr>
            <w:tcW w:type="dxa" w:w="2126"/>
          </w:tcPr>
          <w:p w14:paraId="0EDF3EB6" w14:textId="77777777" w:rsidP="008A6580" w:rsidR="00450585" w:rsidRDefault="00450585" w:rsidRPr="00450585">
            <w:pPr>
              <w:rPr>
                <w:sz w:val="16"/>
                <w:szCs w:val="16"/>
              </w:rPr>
            </w:pPr>
            <w:r w:rsidRPr="00450585">
              <w:rPr>
                <w:sz w:val="16"/>
                <w:szCs w:val="16"/>
              </w:rPr>
              <w:t>DateTime</w:t>
            </w:r>
          </w:p>
          <w:p w14:paraId="257581D8" w14:textId="77777777" w:rsidP="008A6580" w:rsidR="000861DC" w:rsidRDefault="00450585" w:rsidRPr="00DE56B2">
            <w:pPr>
              <w:rPr>
                <w:sz w:val="16"/>
                <w:szCs w:val="16"/>
              </w:rPr>
            </w:pPr>
            <w:r w:rsidRPr="00450585">
              <w:rPr>
                <w:sz w:val="16"/>
                <w:szCs w:val="16"/>
              </w:rPr>
              <w:t>2010-11-20T14:00:00+01:00</w:t>
            </w:r>
          </w:p>
        </w:tc>
        <w:tc>
          <w:tcPr>
            <w:tcW w:type="dxa" w:w="1134"/>
          </w:tcPr>
          <w:p w14:paraId="2802F803" w14:textId="77777777" w:rsidP="008A6580" w:rsidR="000861DC" w:rsidRDefault="00450585" w:rsidRPr="00DE56B2">
            <w:pPr>
              <w:rPr>
                <w:sz w:val="16"/>
                <w:szCs w:val="16"/>
              </w:rPr>
            </w:pPr>
            <w:r w:rsidRPr="00450585">
              <w:rPr>
                <w:sz w:val="16"/>
                <w:szCs w:val="16"/>
              </w:rPr>
              <w:t>1</w:t>
            </w:r>
          </w:p>
        </w:tc>
        <w:tc>
          <w:tcPr>
            <w:tcW w:type="dxa" w:w="709"/>
          </w:tcPr>
          <w:p w14:paraId="14F15BF1" w14:textId="77777777" w:rsidP="008A6580" w:rsidR="000861DC" w:rsidRDefault="00450585" w:rsidRPr="00DE56B2">
            <w:pPr>
              <w:rPr>
                <w:sz w:val="16"/>
                <w:szCs w:val="16"/>
              </w:rPr>
            </w:pPr>
            <w:r w:rsidRPr="00450585">
              <w:rPr>
                <w:sz w:val="16"/>
                <w:szCs w:val="16"/>
              </w:rPr>
              <w:t>R</w:t>
            </w:r>
          </w:p>
        </w:tc>
        <w:tc>
          <w:tcPr>
            <w:tcW w:type="dxa" w:w="3402"/>
          </w:tcPr>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F5330F4"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3F782B8"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225E82BA"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436565D"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14:paraId="45B4C19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31440131"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12EE7AB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329D1E53" w14:textId="77777777" w:rsidP="008A6580" w:rsidR="00450585" w:rsidRDefault="00450585" w:rsidRPr="00450585">
            <w:pPr>
              <w:spacing w:after="0" w:before="0" w:line="240" w:lineRule="auto"/>
              <w:rPr>
                <w:color w:val="7030A0"/>
                <w:sz w:val="16"/>
                <w:szCs w:val="16"/>
              </w:rPr>
            </w:pPr>
            <w:r w:rsidRPr="007A4AF1">
              <w:rPr>
                <w:sz w:val="16"/>
                <w:szCs w:val="16"/>
              </w:rPr>
              <w:t>This attribute reports the timestamp of the last configuration-changed. Configuration changes are AttributeValueChanges, ObjectDeletions and ObjectCreations.</w:t>
            </w:r>
          </w:p>
        </w:tc>
      </w:tr>
    </w:tbl>
    <w:p w14:paraId="207708CD" w14:textId="77777777" w:rsidP="00325F35" w:rsidR="004231FC" w:rsidRDefault="004231FC" w:rsidRPr="00FA3F1C">
      <w:pPr>
        <w:pStyle w:val="berschrift2"/>
      </w:pPr>
      <w:r w:rsidRPr="00FA3F1C">
        <w:t>HolderSpec</w:t>
      </w:r>
    </w:p>
    <w:p w14:paraId="2B59C115" w14:textId="77777777" w:rsidP="008A6580" w:rsidR="004231FC" w:rsidRDefault="004231FC">
      <w:pPr>
        <w:spacing w:after="0" w:before="0" w:line="240" w:lineRule="auto"/>
        <w:rPr>
          <w:color w:val="7030A0"/>
        </w:rPr>
      </w:pPr>
    </w:p>
    <w:p w14:paraId="2D50FECC" w14:textId="77777777" w:rsidP="008A6580" w:rsidR="004231FC" w:rsidRDefault="004231FC">
      <w:pPr>
        <w:spacing w:after="0" w:before="0" w:line="240" w:lineRule="auto"/>
      </w:pPr>
      <w:r>
        <w:t>Applied stereotypes:</w:t>
      </w:r>
    </w:p>
    <w:p w14:paraId="4D24B264" w14:textId="77777777" w:rsidP="008A6580" w:rsidR="004231FC" w:rsidRDefault="00E02030">
      <w:pPr>
        <w:pStyle w:val="Listenabsatz"/>
        <w:numPr>
          <w:ilvl w:val="0"/>
          <w:numId w:val="16"/>
        </w:numPr>
        <w:spacing w:after="0" w:before="0" w:line="240" w:lineRule="auto"/>
      </w:pPr>
      <w:r>
        <w:t>OpenModelClass</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14:paraId="4D24B264" w14:textId="77777777" w:rsidP="008A6580" w:rsidR="004231FC" w:rsidRDefault="00E02030">
      <w:pPr>
        <w:pStyle w:val="Listenabsatz"/>
        <w:numPr>
          <w:ilvl w:val="0"/>
          <w:numId w:val="16"/>
        </w:numPr>
        <w:spacing w:after="0" w:before="0" w:line="240" w:lineRule="auto"/>
      </w:pPr>
      <w:r>
        <w:t>OpenInterfaceModelClass</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14:paraId="7CC3117E" w14:textId="77777777" w:rsidP="008A6580" w:rsidR="00E82E8C" w:rsidRDefault="00E82E8C" w:rsidRPr="00EF73BD">
      <w:pPr>
        <w:spacing w:after="0" w:before="0" w:line="240" w:lineRule="auto"/>
        <w:rPr>
          <w:color w:val="FF0000"/>
        </w:rPr>
      </w:pPr>
    </w:p>
    <w:p w14:paraId="6282F8F2" w14:textId="77777777" w:rsidP="008A6580" w:rsidR="00EF73BD" w:rsidRDefault="00EF73BD" w:rsidRPr="00EF73BD">
      <w:pPr>
        <w:spacing w:after="0" w:before="0" w:line="240" w:lineRule="auto"/>
      </w:pPr>
      <w:r w:rsidRPr="00EF73BD">
        <w:rPr>
          <w:rFonts w:hint="eastAsia"/>
        </w:rPr>
        <w:t>Attributes</w:t>
      </w:r>
      <w:r w:rsidRPr="00EF73BD">
        <w:t xml:space="preserve"> for HolderSpec</w:t>
      </w:r>
    </w:p>
    <w:p w14:paraId="55954497" w14:textId="77777777"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HolderSpec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6B902969" w14:textId="77777777" w:rsidR="000861DC" w:rsidRPr="00D329F2" w:rsidTr="005E729E">
        <w:tc>
          <w:tcPr>
            <w:tcW w:type="dxa" w:w="2320"/>
          </w:tcPr>
          <w:p w14:paraId="7B2F1884"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58CC6B53"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353E343B"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2E66968C"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30AA4DE7"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107B76FB"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5C22FCF1" w14:textId="77777777" w:rsidR="000861DC" w:rsidRPr="007A4AF1" w:rsidTr="005E729E">
        <w:tc>
          <w:tcPr>
            <w:tcW w:type="dxa" w:w="2326"/>
          </w:tcPr>
          <w:p w14:paraId="32520038" w14:textId="77777777" w:rsidP="008A6580" w:rsidR="000861DC" w:rsidRDefault="00450585" w:rsidRPr="00DE56B2">
            <w:pPr>
              <w:rPr>
                <w:sz w:val="16"/>
                <w:szCs w:val="16"/>
              </w:rPr>
            </w:pPr>
            <w:r w:rsidRPr="00450585">
              <w:rPr>
                <w:sz w:val="16"/>
                <w:szCs w:val="16"/>
              </w:rPr>
              <w:t xml:space="preserve">_holder_Pac</w:t>
            </w:r>
          </w:p>
        </w:tc>
        <w:tc>
          <w:tcPr>
            <w:tcW w:type="dxa" w:w="2126"/>
          </w:tcPr>
          <w:p w14:paraId="0EDF3EB6" w14:textId="77777777" w:rsidP="008A6580" w:rsidR="00450585" w:rsidRDefault="00450585" w:rsidRPr="00450585">
            <w:pPr>
              <w:rPr>
                <w:sz w:val="16"/>
                <w:szCs w:val="16"/>
              </w:rPr>
            </w:pPr>
            <w:r w:rsidRPr="00450585">
              <w:rPr>
                <w:sz w:val="16"/>
                <w:szCs w:val="16"/>
              </w:rPr>
              <w:t>Holder_Pac</w:t>
            </w:r>
          </w:p>
          <w:p w14:paraId="257581D8" w14:textId="77777777" w:rsidP="008A6580" w:rsidR="000861DC" w:rsidRDefault="00450585" w:rsidRPr="00DE56B2">
            <w:pPr>
              <w:rPr>
                <w:sz w:val="16"/>
                <w:szCs w:val="16"/>
              </w:rPr>
            </w:pPr>
            <w:r w:rsidRPr="00450585">
              <w:rPr>
                <w:sz w:val="16"/>
                <w:szCs w:val="16"/>
              </w:rPr>
              <w:t>./.</w:t>
            </w:r>
          </w:p>
        </w:tc>
        <w:tc>
          <w:tcPr>
            <w:tcW w:type="dxa" w:w="1134"/>
          </w:tcPr>
          <w:p w14:paraId="2802F803" w14:textId="77777777" w:rsidP="008A6580" w:rsidR="000861DC" w:rsidRDefault="00450585" w:rsidRPr="00DE56B2">
            <w:pPr>
              <w:rPr>
                <w:sz w:val="16"/>
                <w:szCs w:val="16"/>
              </w:rPr>
            </w:pPr>
            <w:r w:rsidRPr="00450585">
              <w:rPr>
                <w:sz w:val="16"/>
                <w:szCs w:val="16"/>
              </w:rPr>
              <w:t>1</w:t>
            </w:r>
          </w:p>
        </w:tc>
        <w:tc>
          <w:tcPr>
            <w:tcW w:type="dxa" w:w="709"/>
          </w:tcPr>
          <w:p w14:paraId="14F15BF1" w14:textId="77777777" w:rsidP="008A6580" w:rsidR="000861DC" w:rsidRDefault="00450585" w:rsidRPr="00DE56B2">
            <w:pPr>
              <w:rPr>
                <w:sz w:val="16"/>
                <w:szCs w:val="16"/>
              </w:rPr>
            </w:pPr>
            <w:r w:rsidRPr="00450585">
              <w:rPr>
                <w:sz w:val="16"/>
                <w:szCs w:val="16"/>
              </w:rPr>
              <w:t>RW</w:t>
            </w:r>
          </w:p>
        </w:tc>
        <w:tc>
          <w:tcPr>
            <w:tcW w:type="dxa" w:w="3402"/>
          </w:tcPr>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F5330F4"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3F782B8"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225E82BA"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436565D"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14:paraId="45B4C19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31440131"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12EE7AB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2ED7C9C0" w14:textId="77777777"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14:paraId="207708CD" w14:textId="77777777" w:rsidP="00325F35" w:rsidR="004231FC" w:rsidRDefault="004231FC" w:rsidRPr="00FA3F1C">
      <w:pPr>
        <w:pStyle w:val="berschrift2"/>
      </w:pPr>
      <w:r w:rsidRPr="00FA3F1C">
        <w:t>Holder_Pac</w:t>
      </w:r>
    </w:p>
    <w:p w14:paraId="2B59C115" w14:textId="77777777" w:rsidP="008A6580" w:rsidR="004231FC" w:rsidRDefault="004231FC">
      <w:pPr>
        <w:spacing w:after="0" w:before="0" w:line="240" w:lineRule="auto"/>
        <w:rPr>
          <w:color w:val="7030A0"/>
        </w:rPr>
      </w:pPr>
    </w:p>
    <w:p w14:paraId="2D50FECC" w14:textId="77777777" w:rsidP="008A6580" w:rsidR="004231FC" w:rsidRDefault="004231FC">
      <w:pPr>
        <w:spacing w:after="0" w:before="0" w:line="240" w:lineRule="auto"/>
      </w:pPr>
      <w:r>
        <w:t>Applied stereotypes:</w:t>
      </w:r>
    </w:p>
    <w:p w14:paraId="4D24B264" w14:textId="77777777" w:rsidP="008A6580" w:rsidR="004231FC" w:rsidRDefault="00E02030">
      <w:pPr>
        <w:pStyle w:val="Listenabsatz"/>
        <w:numPr>
          <w:ilvl w:val="0"/>
          <w:numId w:val="16"/>
        </w:numPr>
        <w:spacing w:after="0" w:before="0" w:line="240" w:lineRule="auto"/>
      </w:pPr>
      <w:r>
        <w:t>OpenModelClass</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14:paraId="4D24B264" w14:textId="77777777" w:rsidP="008A6580" w:rsidR="004231FC" w:rsidRDefault="00E02030">
      <w:pPr>
        <w:pStyle w:val="Listenabsatz"/>
        <w:numPr>
          <w:ilvl w:val="0"/>
          <w:numId w:val="16"/>
        </w:numPr>
        <w:spacing w:after="0" w:before="0" w:line="240" w:lineRule="auto"/>
      </w:pPr>
      <w:r>
        <w:t>OpenInterfaceModelClass</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14:paraId="7CC3117E" w14:textId="77777777" w:rsidP="008A6580" w:rsidR="00E82E8C" w:rsidRDefault="00E82E8C" w:rsidRPr="00EF73BD">
      <w:pPr>
        <w:spacing w:after="0" w:before="0" w:line="240" w:lineRule="auto"/>
        <w:rPr>
          <w:color w:val="FF0000"/>
        </w:rPr>
      </w:pPr>
    </w:p>
    <w:p w14:paraId="6282F8F2" w14:textId="77777777" w:rsidP="008A6580" w:rsidR="00EF73BD" w:rsidRDefault="00EF73BD" w:rsidRPr="00EF73BD">
      <w:pPr>
        <w:spacing w:after="0" w:before="0" w:line="240" w:lineRule="auto"/>
      </w:pPr>
      <w:r w:rsidRPr="00EF73BD">
        <w:rPr>
          <w:rFonts w:hint="eastAsia"/>
        </w:rPr>
        <w:t>Attributes</w:t>
      </w:r>
      <w:r w:rsidRPr="00EF73BD">
        <w:t xml:space="preserve"> for Holder_Pac</w:t>
      </w:r>
    </w:p>
    <w:p w14:paraId="55954497" w14:textId="77777777"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Holder_Pac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6B902969" w14:textId="77777777" w:rsidR="000861DC" w:rsidRPr="00D329F2" w:rsidTr="005E729E">
        <w:tc>
          <w:tcPr>
            <w:tcW w:type="dxa" w:w="2320"/>
          </w:tcPr>
          <w:p w14:paraId="7B2F1884"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58CC6B53"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353E343B"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2E66968C"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30AA4DE7"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107B76FB"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5C22FCF1" w14:textId="77777777" w:rsidR="000861DC" w:rsidRPr="007A4AF1" w:rsidTr="005E729E">
        <w:tc>
          <w:tcPr>
            <w:tcW w:type="dxa" w:w="2326"/>
          </w:tcPr>
          <w:p w14:paraId="32520038" w14:textId="77777777" w:rsidP="008A6580" w:rsidR="000861DC" w:rsidRDefault="00450585" w:rsidRPr="00DE56B2">
            <w:pPr>
              <w:rPr>
                <w:sz w:val="16"/>
                <w:szCs w:val="16"/>
              </w:rPr>
            </w:pPr>
            <w:r w:rsidRPr="00450585">
              <w:rPr>
                <w:sz w:val="16"/>
                <w:szCs w:val="16"/>
              </w:rPr>
              <w:t xml:space="preserve">vendorLabel</w:t>
            </w:r>
          </w:p>
        </w:tc>
        <w:tc>
          <w:tcPr>
            <w:tcW w:type="dxa" w:w="2126"/>
          </w:tcPr>
          <w:p w14:paraId="0EDF3EB6" w14:textId="77777777" w:rsidP="008A6580" w:rsidR="00450585" w:rsidRDefault="00450585" w:rsidRPr="00450585">
            <w:pPr>
              <w:rPr>
                <w:sz w:val="16"/>
                <w:szCs w:val="16"/>
              </w:rPr>
            </w:pPr>
            <w:r w:rsidRPr="00450585">
              <w:rPr>
                <w:sz w:val="16"/>
                <w:szCs w:val="16"/>
              </w:rPr>
              <w:t>String</w:t>
            </w:r>
          </w:p>
          <w:p w14:paraId="257581D8" w14:textId="77777777" w:rsidP="008A6580" w:rsidR="000861DC" w:rsidRDefault="00450585" w:rsidRPr="00DE56B2">
            <w:pPr>
              <w:rPr>
                <w:sz w:val="16"/>
                <w:szCs w:val="16"/>
              </w:rPr>
            </w:pPr>
            <w:r w:rsidRPr="00450585">
              <w:rPr>
                <w:sz w:val="16"/>
                <w:szCs w:val="16"/>
              </w:rPr>
              <w:t>Vendor label not yet defined.</w:t>
            </w:r>
          </w:p>
        </w:tc>
        <w:tc>
          <w:tcPr>
            <w:tcW w:type="dxa" w:w="1134"/>
          </w:tcPr>
          <w:p w14:paraId="2802F803" w14:textId="77777777" w:rsidP="008A6580" w:rsidR="000861DC" w:rsidRDefault="00450585" w:rsidRPr="00DE56B2">
            <w:pPr>
              <w:rPr>
                <w:sz w:val="16"/>
                <w:szCs w:val="16"/>
              </w:rPr>
            </w:pPr>
            <w:r w:rsidRPr="00450585">
              <w:rPr>
                <w:sz w:val="16"/>
                <w:szCs w:val="16"/>
              </w:rPr>
              <w:t>1</w:t>
            </w:r>
          </w:p>
        </w:tc>
        <w:tc>
          <w:tcPr>
            <w:tcW w:type="dxa" w:w="709"/>
          </w:tcPr>
          <w:p w14:paraId="14F15BF1" w14:textId="77777777" w:rsidP="008A6580" w:rsidR="000861DC" w:rsidRDefault="00450585" w:rsidRPr="00DE56B2">
            <w:pPr>
              <w:rPr>
                <w:sz w:val="16"/>
                <w:szCs w:val="16"/>
              </w:rPr>
            </w:pPr>
            <w:r w:rsidRPr="00450585">
              <w:rPr>
                <w:sz w:val="16"/>
                <w:szCs w:val="16"/>
              </w:rPr>
              <w:t>R</w:t>
            </w:r>
          </w:p>
        </w:tc>
        <w:tc>
          <w:tcPr>
            <w:tcW w:type="dxa" w:w="3402"/>
          </w:tcPr>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F5330F4"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3F782B8"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225E82BA"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436565D"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14:paraId="45B4C19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31440131"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12EE7AB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329D1E53" w14:textId="77777777" w:rsidP="008A6580" w:rsidR="00450585" w:rsidRDefault="00450585" w:rsidRPr="00450585">
            <w:pPr>
              <w:spacing w:after="0" w:before="0" w:line="240" w:lineRule="auto"/>
              <w:rPr>
                <w:color w:val="7030A0"/>
                <w:sz w:val="16"/>
                <w:szCs w:val="16"/>
              </w:rPr>
            </w:pPr>
            <w:r w:rsidRPr="007A4AF1">
              <w:rPr>
                <w:sz w:val="16"/>
                <w:szCs w:val="16"/>
              </w:rPr>
              <w:t>Identifier of the holder according to the currently valid, official documentation of the equipment.</w:t>
            </w:r>
          </w:p>
        </w:tc>
      </w:tr>
      <w:tr w14:paraId="5C22FCF1" w14:textId="77777777" w:rsidR="000861DC" w:rsidRPr="007A4AF1" w:rsidTr="005E729E">
        <w:tc>
          <w:tcPr>
            <w:tcW w:type="dxa" w:w="2326"/>
          </w:tcPr>
          <w:p w14:paraId="32520038" w14:textId="77777777" w:rsidP="008A6580" w:rsidR="000861DC" w:rsidRDefault="00450585" w:rsidRPr="00DE56B2">
            <w:pPr>
              <w:rPr>
                <w:sz w:val="16"/>
                <w:szCs w:val="16"/>
              </w:rPr>
            </w:pPr>
            <w:r w:rsidRPr="00450585">
              <w:rPr>
                <w:sz w:val="16"/>
                <w:szCs w:val="16"/>
              </w:rPr>
              <w:t xml:space="preserve">outsideLabel</w:t>
            </w:r>
          </w:p>
        </w:tc>
        <w:tc>
          <w:tcPr>
            <w:tcW w:type="dxa" w:w="2126"/>
          </w:tcPr>
          <w:p w14:paraId="0EDF3EB6" w14:textId="77777777" w:rsidP="008A6580" w:rsidR="00450585" w:rsidRDefault="00450585" w:rsidRPr="00450585">
            <w:pPr>
              <w:rPr>
                <w:sz w:val="16"/>
                <w:szCs w:val="16"/>
              </w:rPr>
            </w:pPr>
            <w:r w:rsidRPr="00450585">
              <w:rPr>
                <w:sz w:val="16"/>
                <w:szCs w:val="16"/>
              </w:rPr>
              <w:t>String</w:t>
            </w:r>
          </w:p>
          <w:p w14:paraId="257581D8" w14:textId="77777777" w:rsidP="008A6580" w:rsidR="000861DC" w:rsidRDefault="00450585" w:rsidRPr="00DE56B2">
            <w:pPr>
              <w:rPr>
                <w:sz w:val="16"/>
                <w:szCs w:val="16"/>
              </w:rPr>
            </w:pPr>
            <w:r w:rsidRPr="00450585">
              <w:rPr>
                <w:sz w:val="16"/>
                <w:szCs w:val="16"/>
              </w:rPr>
              <w:t>Label of the position not yet defined.</w:t>
            </w:r>
          </w:p>
        </w:tc>
        <w:tc>
          <w:tcPr>
            <w:tcW w:type="dxa" w:w="1134"/>
          </w:tcPr>
          <w:p w14:paraId="2802F803" w14:textId="77777777" w:rsidP="008A6580" w:rsidR="000861DC" w:rsidRDefault="00450585" w:rsidRPr="00DE56B2">
            <w:pPr>
              <w:rPr>
                <w:sz w:val="16"/>
                <w:szCs w:val="16"/>
              </w:rPr>
            </w:pPr>
            <w:r w:rsidRPr="00450585">
              <w:rPr>
                <w:sz w:val="16"/>
                <w:szCs w:val="16"/>
              </w:rPr>
              <w:t>1</w:t>
            </w:r>
          </w:p>
        </w:tc>
        <w:tc>
          <w:tcPr>
            <w:tcW w:type="dxa" w:w="709"/>
          </w:tcPr>
          <w:p w14:paraId="14F15BF1" w14:textId="77777777" w:rsidP="008A6580" w:rsidR="000861DC" w:rsidRDefault="00450585" w:rsidRPr="00DE56B2">
            <w:pPr>
              <w:rPr>
                <w:sz w:val="16"/>
                <w:szCs w:val="16"/>
              </w:rPr>
            </w:pPr>
            <w:r w:rsidRPr="00450585">
              <w:rPr>
                <w:sz w:val="16"/>
                <w:szCs w:val="16"/>
              </w:rPr>
              <w:t>R</w:t>
            </w:r>
          </w:p>
        </w:tc>
        <w:tc>
          <w:tcPr>
            <w:tcW w:type="dxa" w:w="3402"/>
          </w:tcPr>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F5330F4"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3F782B8"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225E82BA"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436565D"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14:paraId="45B4C19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31440131"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12EE7AB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329D1E53" w14:textId="77777777" w:rsidP="008A6580" w:rsidR="00450585" w:rsidRDefault="00450585" w:rsidRPr="00450585">
            <w:pPr>
              <w:spacing w:after="0" w:before="0" w:line="240" w:lineRule="auto"/>
              <w:rPr>
                <w:color w:val="7030A0"/>
                <w:sz w:val="16"/>
                <w:szCs w:val="16"/>
              </w:rPr>
            </w:pPr>
            <w:r w:rsidRPr="007A4AF1">
              <w:rPr>
                <w:sz w:val="16"/>
                <w:szCs w:val="16"/>
              </w:rPr>
              <w:t>Label, which is printed at the outside of the device for identifying the physical position e.g. of a board inside the device.</w:t>
            </w:r>
          </w:p>
        </w:tc>
      </w:tr>
      <w:tr w14:paraId="5C22FCF1" w14:textId="77777777" w:rsidR="000861DC" w:rsidRPr="007A4AF1" w:rsidTr="005E729E">
        <w:tc>
          <w:tcPr>
            <w:tcW w:type="dxa" w:w="2326"/>
          </w:tcPr>
          <w:p w14:paraId="32520038" w14:textId="77777777" w:rsidP="008A6580" w:rsidR="000861DC" w:rsidRDefault="00450585" w:rsidRPr="00DE56B2">
            <w:pPr>
              <w:rPr>
                <w:sz w:val="16"/>
                <w:szCs w:val="16"/>
              </w:rPr>
            </w:pPr>
            <w:r w:rsidRPr="00450585">
              <w:rPr>
                <w:sz w:val="16"/>
                <w:szCs w:val="16"/>
              </w:rPr>
              <w:t xml:space="preserve">sequenceId</w:t>
            </w:r>
          </w:p>
        </w:tc>
        <w:tc>
          <w:tcPr>
            <w:tcW w:type="dxa" w:w="2126"/>
          </w:tcPr>
          <w:p w14:paraId="0EDF3EB6" w14:textId="77777777" w:rsidP="008A6580" w:rsidR="00450585" w:rsidRDefault="00450585" w:rsidRPr="00450585">
            <w:pPr>
              <w:rPr>
                <w:sz w:val="16"/>
                <w:szCs w:val="16"/>
              </w:rPr>
            </w:pPr>
            <w:r w:rsidRPr="00450585">
              <w:rPr>
                <w:sz w:val="16"/>
                <w:szCs w:val="16"/>
              </w:rPr>
              <w:t>Integer</w:t>
            </w:r>
          </w:p>
          <w:p w14:paraId="257581D8" w14:textId="77777777" w:rsidP="008A6580" w:rsidR="000861DC" w:rsidRDefault="00450585" w:rsidRPr="00DE56B2">
            <w:pPr>
              <w:rPr>
                <w:sz w:val="16"/>
                <w:szCs w:val="16"/>
              </w:rPr>
            </w:pPr>
            <w:r w:rsidRPr="00450585">
              <w:rPr>
                <w:sz w:val="16"/>
                <w:szCs w:val="16"/>
              </w:rPr>
              <w:t>-1</w:t>
            </w:r>
          </w:p>
        </w:tc>
        <w:tc>
          <w:tcPr>
            <w:tcW w:type="dxa" w:w="1134"/>
          </w:tcPr>
          <w:p w14:paraId="2802F803" w14:textId="77777777" w:rsidP="008A6580" w:rsidR="000861DC" w:rsidRDefault="00450585" w:rsidRPr="00DE56B2">
            <w:pPr>
              <w:rPr>
                <w:sz w:val="16"/>
                <w:szCs w:val="16"/>
              </w:rPr>
            </w:pPr>
            <w:r w:rsidRPr="00450585">
              <w:rPr>
                <w:sz w:val="16"/>
                <w:szCs w:val="16"/>
              </w:rPr>
              <w:t>1</w:t>
            </w:r>
          </w:p>
        </w:tc>
        <w:tc>
          <w:tcPr>
            <w:tcW w:type="dxa" w:w="709"/>
          </w:tcPr>
          <w:p w14:paraId="14F15BF1" w14:textId="77777777" w:rsidP="008A6580" w:rsidR="000861DC" w:rsidRDefault="00450585" w:rsidRPr="00DE56B2">
            <w:pPr>
              <w:rPr>
                <w:sz w:val="16"/>
                <w:szCs w:val="16"/>
              </w:rPr>
            </w:pPr>
            <w:r w:rsidRPr="00450585">
              <w:rPr>
                <w:sz w:val="16"/>
                <w:szCs w:val="16"/>
              </w:rPr>
              <w:t>R</w:t>
            </w:r>
          </w:p>
        </w:tc>
        <w:tc>
          <w:tcPr>
            <w:tcW w:type="dxa" w:w="3402"/>
          </w:tcPr>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F5330F4"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3F782B8"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225E82BA"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436565D"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14:paraId="45B4C19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31440131"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12EE7AB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329D1E53" w14:textId="77777777" w:rsidP="008A6580" w:rsidR="00450585" w:rsidRDefault="00450585" w:rsidRPr="00450585">
            <w:pPr>
              <w:spacing w:after="0" w:before="0" w:line="240" w:lineRule="auto"/>
              <w:rPr>
                <w:color w:val="7030A0"/>
                <w:sz w:val="16"/>
                <w:szCs w:val="16"/>
              </w:rPr>
            </w:pPr>
            <w:r w:rsidRPr="007A4AF1">
              <w:rPr>
                <w:sz w:val="16"/>
                <w:szCs w:val="16"/>
              </w:rPr>
              <w:t>All instances of Holder in the Equipment::containedHolder attribute shall be identifiable by a unique 'sequenceId'. The 'sequenceId' should be unique for the list of Holder objects of the Equipment object. Gaps in the sequence would be legal.</w:t>
            </w:r>
          </w:p>
        </w:tc>
      </w:tr>
    </w:tbl>
    <w:p w14:paraId="207708CD" w14:textId="77777777" w:rsidP="00325F35" w:rsidR="004231FC" w:rsidRDefault="004231FC" w:rsidRPr="00FA3F1C">
      <w:pPr>
        <w:pStyle w:val="berschrift2"/>
      </w:pPr>
      <w:r w:rsidRPr="00FA3F1C">
        <w:t>Protocol</w:t>
      </w:r>
    </w:p>
    <w:p w14:paraId="42C05CBE" w14:textId="77777777" w:rsidP="008A6580" w:rsidR="004231FC" w:rsidRDefault="004231FC">
      <w:pPr>
        <w:spacing w:after="0" w:before="0" w:line="240" w:lineRule="auto"/>
        <w:rPr>
          <w:color w:val="7030A0"/>
        </w:rPr>
      </w:pPr>
      <w:r w:rsidRPr="00E07BC7">
        <w:rPr>
          <w:color w:val="7030A0"/>
        </w:rPr>
        <w:t/>
      </w:r>
      <w:proofErr w:type="spellStart"/>
      <w:proofErr w:type="spellEnd"/>
      <w:r w:rsidRPr="00E07BC7">
        <w:t>Attachment point for technology specific attributes of protocols as LLDP and similar.</w:t>
      </w:r>
      <w:r>
        <w:rPr>
          <w:color w:val="7030A0"/>
        </w:rPr>
        <w:t/>
      </w:r>
      <w:proofErr w:type="spellStart"/>
      <w:proofErr w:type="spellEnd"/>
    </w:p>
    <w:p w14:paraId="2B59C115" w14:textId="77777777" w:rsidP="008A6580" w:rsidR="004231FC" w:rsidRDefault="004231FC">
      <w:pPr>
        <w:spacing w:after="0" w:before="0" w:line="240" w:lineRule="auto"/>
        <w:rPr>
          <w:color w:val="7030A0"/>
        </w:rPr>
      </w:pPr>
    </w:p>
    <w:p w14:paraId="2D50FECC" w14:textId="77777777" w:rsidP="008A6580" w:rsidR="004231FC" w:rsidRDefault="004231FC">
      <w:pPr>
        <w:spacing w:after="0" w:before="0" w:line="240" w:lineRule="auto"/>
      </w:pPr>
      <w:r>
        <w:t>Applied stereotypes:</w:t>
      </w:r>
    </w:p>
    <w:p w14:paraId="4D24B264" w14:textId="77777777" w:rsidP="008A6580" w:rsidR="004231FC" w:rsidRDefault="00E02030">
      <w:pPr>
        <w:pStyle w:val="Listenabsatz"/>
        <w:numPr>
          <w:ilvl w:val="0"/>
          <w:numId w:val="16"/>
        </w:numPr>
        <w:spacing w:after="0" w:before="0" w:line="240" w:lineRule="auto"/>
      </w:pPr>
      <w:r>
        <w:t>OpenModelClass</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14:paraId="4D24B264" w14:textId="77777777" w:rsidP="008A6580" w:rsidR="004231FC" w:rsidRDefault="00E02030">
      <w:pPr>
        <w:pStyle w:val="Listenabsatz"/>
        <w:numPr>
          <w:ilvl w:val="0"/>
          <w:numId w:val="16"/>
        </w:numPr>
        <w:spacing w:after="0" w:before="0" w:line="240" w:lineRule="auto"/>
      </w:pPr>
      <w:r>
        <w:t>OpenInterfaceModelClass</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14:paraId="7CC3117E" w14:textId="77777777" w:rsidP="008A6580" w:rsidR="00E82E8C" w:rsidRDefault="00E82E8C" w:rsidRPr="00EF73BD">
      <w:pPr>
        <w:spacing w:after="0" w:before="0" w:line="240" w:lineRule="auto"/>
        <w:rPr>
          <w:color w:val="FF0000"/>
        </w:rPr>
      </w:pPr>
    </w:p>
    <w:p w14:paraId="6282F8F2" w14:textId="77777777" w:rsidP="008A6580" w:rsidR="00EF73BD" w:rsidRDefault="00EF73BD" w:rsidRPr="00EF73BD">
      <w:pPr>
        <w:spacing w:after="0" w:before="0" w:line="240" w:lineRule="auto"/>
      </w:pPr>
      <w:r w:rsidRPr="00EF73BD">
        <w:rPr>
          <w:rFonts w:hint="eastAsia"/>
        </w:rPr>
        <w:t>Attributes</w:t>
      </w:r>
      <w:r w:rsidRPr="00EF73BD">
        <w:t xml:space="preserve"> for Protocol</w:t>
      </w:r>
    </w:p>
    <w:p w14:paraId="55954497" w14:textId="77777777"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Protocol</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6B902969" w14:textId="77777777" w:rsidR="000861DC" w:rsidRPr="00D329F2" w:rsidTr="005E729E">
        <w:tc>
          <w:tcPr>
            <w:tcW w:type="dxa" w:w="2320"/>
          </w:tcPr>
          <w:p w14:paraId="7B2F1884"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58CC6B53"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353E343B"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2E66968C"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30AA4DE7"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107B76FB"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5C22FCF1" w14:textId="77777777" w:rsidR="000861DC" w:rsidRPr="007A4AF1" w:rsidTr="005E729E">
        <w:tc>
          <w:tcPr>
            <w:tcW w:type="dxa" w:w="2326"/>
          </w:tcPr>
          <w:p w14:paraId="32520038" w14:textId="77777777" w:rsidP="008A6580" w:rsidR="000861DC" w:rsidRDefault="00450585" w:rsidRPr="00DE56B2">
            <w:pPr>
              <w:rPr>
                <w:sz w:val="16"/>
                <w:szCs w:val="16"/>
              </w:rPr>
            </w:pPr>
            <w:r w:rsidRPr="00450585">
              <w:rPr>
                <w:sz w:val="16"/>
                <w:szCs w:val="16"/>
              </w:rPr>
              <w:t xml:space="preserve">protocolName</w:t>
            </w:r>
          </w:p>
        </w:tc>
        <w:tc>
          <w:tcPr>
            <w:tcW w:type="dxa" w:w="2126"/>
          </w:tcPr>
          <w:p w14:paraId="0EDF3EB6" w14:textId="77777777" w:rsidP="008A6580" w:rsidR="00450585" w:rsidRDefault="00450585" w:rsidRPr="00450585">
            <w:pPr>
              <w:rPr>
                <w:sz w:val="16"/>
                <w:szCs w:val="16"/>
              </w:rPr>
            </w:pPr>
            <w:r w:rsidRPr="00450585">
              <w:rPr>
                <w:sz w:val="16"/>
                <w:szCs w:val="16"/>
              </w:rPr>
              <w:t>ProtocolNameType</w:t>
            </w:r>
          </w:p>
          <w:p w14:paraId="257581D8" w14:textId="77777777" w:rsidP="008A6580" w:rsidR="000861DC" w:rsidRDefault="00450585" w:rsidRPr="00DE56B2">
            <w:pPr>
              <w:rPr>
                <w:sz w:val="16"/>
                <w:szCs w:val="16"/>
              </w:rPr>
            </w:pPr>
            <w:r w:rsidRPr="00450585">
              <w:rPr>
                <w:sz w:val="16"/>
                <w:szCs w:val="16"/>
              </w:rPr>
              <w:t>NOT_YET_DEFINED</w:t>
            </w:r>
          </w:p>
        </w:tc>
        <w:tc>
          <w:tcPr>
            <w:tcW w:type="dxa" w:w="1134"/>
          </w:tcPr>
          <w:p w14:paraId="2802F803" w14:textId="77777777" w:rsidP="008A6580" w:rsidR="000861DC" w:rsidRDefault="00450585" w:rsidRPr="00DE56B2">
            <w:pPr>
              <w:rPr>
                <w:sz w:val="16"/>
                <w:szCs w:val="16"/>
              </w:rPr>
            </w:pPr>
            <w:r w:rsidRPr="00450585">
              <w:rPr>
                <w:sz w:val="16"/>
                <w:szCs w:val="16"/>
              </w:rPr>
              <w:t>1</w:t>
            </w:r>
          </w:p>
        </w:tc>
        <w:tc>
          <w:tcPr>
            <w:tcW w:type="dxa" w:w="709"/>
          </w:tcPr>
          <w:p w14:paraId="14F15BF1" w14:textId="77777777" w:rsidP="008A6580" w:rsidR="000861DC" w:rsidRDefault="00450585" w:rsidRPr="00DE56B2">
            <w:pPr>
              <w:rPr>
                <w:sz w:val="16"/>
                <w:szCs w:val="16"/>
              </w:rPr>
            </w:pPr>
            <w:r w:rsidRPr="00450585">
              <w:rPr>
                <w:sz w:val="16"/>
                <w:szCs w:val="16"/>
              </w:rPr>
              <w:t>R</w:t>
            </w:r>
          </w:p>
        </w:tc>
        <w:tc>
          <w:tcPr>
            <w:tcW w:type="dxa" w:w="3402"/>
          </w:tcPr>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F5330F4"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3F782B8"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225E82BA"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436565D"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14:paraId="45B4C19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31440131"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12EE7AB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2ED7C9C0" w14:textId="77777777"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bl>
    <w:p w14:paraId="207708CD" w14:textId="77777777" w:rsidP="00325F35" w:rsidR="004231FC" w:rsidRDefault="004231FC" w:rsidRPr="00FA3F1C">
      <w:pPr>
        <w:pStyle w:val="berschrift2"/>
      </w:pPr>
      <w:r w:rsidRPr="00FA3F1C">
        <w:t>ProtocolCollection</w:t>
      </w:r>
    </w:p>
    <w:p w14:paraId="42C05CBE" w14:textId="77777777" w:rsidP="008A6580" w:rsidR="004231FC" w:rsidRDefault="004231FC">
      <w:pPr>
        <w:spacing w:after="0" w:before="0" w:line="240" w:lineRule="auto"/>
        <w:rPr>
          <w:color w:val="7030A0"/>
        </w:rPr>
      </w:pPr>
      <w:r w:rsidRPr="00E07BC7">
        <w:rPr>
          <w:color w:val="7030A0"/>
        </w:rPr>
        <w:t/>
      </w:r>
      <w:proofErr w:type="spellStart"/>
      <w:proofErr w:type="spellEnd"/>
      <w:r w:rsidRPr="00E07BC7">
        <w:t>List of protocols such as LLDP and similar.</w:t>
      </w:r>
      <w:r>
        <w:rPr>
          <w:color w:val="7030A0"/>
        </w:rPr>
        <w:t/>
      </w:r>
      <w:proofErr w:type="spellStart"/>
      <w:proofErr w:type="spellEnd"/>
    </w:p>
    <w:p w14:paraId="2B59C115" w14:textId="77777777" w:rsidP="008A6580" w:rsidR="004231FC" w:rsidRDefault="004231FC">
      <w:pPr>
        <w:spacing w:after="0" w:before="0" w:line="240" w:lineRule="auto"/>
        <w:rPr>
          <w:color w:val="7030A0"/>
        </w:rPr>
      </w:pPr>
    </w:p>
    <w:p w14:paraId="2D50FECC" w14:textId="77777777" w:rsidP="008A6580" w:rsidR="004231FC" w:rsidRDefault="004231FC">
      <w:pPr>
        <w:spacing w:after="0" w:before="0" w:line="240" w:lineRule="auto"/>
      </w:pPr>
      <w:r>
        <w:t>Applied stereotypes:</w:t>
      </w:r>
    </w:p>
    <w:p w14:paraId="4D24B264" w14:textId="77777777" w:rsidP="008A6580" w:rsidR="004231FC" w:rsidRDefault="00E02030">
      <w:pPr>
        <w:pStyle w:val="Listenabsatz"/>
        <w:numPr>
          <w:ilvl w:val="0"/>
          <w:numId w:val="16"/>
        </w:numPr>
        <w:spacing w:after="0" w:before="0" w:line="240" w:lineRule="auto"/>
      </w:pPr>
      <w:r>
        <w:t>OpenModelClass</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14:paraId="4D24B264" w14:textId="77777777" w:rsidP="008A6580" w:rsidR="004231FC" w:rsidRDefault="00E02030">
      <w:pPr>
        <w:pStyle w:val="Listenabsatz"/>
        <w:numPr>
          <w:ilvl w:val="0"/>
          <w:numId w:val="16"/>
        </w:numPr>
        <w:spacing w:after="0" w:before="0" w:line="240" w:lineRule="auto"/>
      </w:pPr>
      <w:r>
        <w:t>OpenInterfaceModelClass</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0C33AE8C"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14:paraId="7CC3117E" w14:textId="77777777" w:rsidP="008A6580" w:rsidR="00E82E8C" w:rsidRDefault="00E82E8C" w:rsidRPr="00EF73BD">
      <w:pPr>
        <w:spacing w:after="0" w:before="0" w:line="240" w:lineRule="auto"/>
        <w:rPr>
          <w:color w:val="FF0000"/>
        </w:rPr>
      </w:pPr>
    </w:p>
    <w:p w14:paraId="6282F8F2" w14:textId="77777777" w:rsidP="008A6580" w:rsidR="00EF73BD" w:rsidRDefault="00EF73BD" w:rsidRPr="00EF73BD">
      <w:pPr>
        <w:spacing w:after="0" w:before="0" w:line="240" w:lineRule="auto"/>
      </w:pPr>
      <w:r w:rsidRPr="00EF73BD">
        <w:rPr>
          <w:rFonts w:hint="eastAsia"/>
        </w:rPr>
        <w:t>Attributes</w:t>
      </w:r>
      <w:r w:rsidRPr="00EF73BD">
        <w:t xml:space="preserve"> for ProtocolCollection</w:t>
      </w:r>
    </w:p>
    <w:p w14:paraId="55954497" w14:textId="77777777"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ProtocolCollection</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6B902969" w14:textId="77777777" w:rsidR="000861DC" w:rsidRPr="00D329F2" w:rsidTr="005E729E">
        <w:tc>
          <w:tcPr>
            <w:tcW w:type="dxa" w:w="2320"/>
          </w:tcPr>
          <w:p w14:paraId="7B2F1884"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58CC6B53"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353E343B"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2E66968C"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30AA4DE7"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107B76FB"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5C22FCF1" w14:textId="77777777" w:rsidR="000861DC" w:rsidRPr="007A4AF1" w:rsidTr="005E729E">
        <w:tc>
          <w:tcPr>
            <w:tcW w:type="dxa" w:w="2326"/>
          </w:tcPr>
          <w:p w14:paraId="32520038" w14:textId="77777777" w:rsidP="008A6580" w:rsidR="000861DC" w:rsidRDefault="00450585" w:rsidRPr="00DE56B2">
            <w:pPr>
              <w:rPr>
                <w:sz w:val="16"/>
                <w:szCs w:val="16"/>
              </w:rPr>
            </w:pPr>
            <w:r w:rsidRPr="00450585">
              <w:rPr>
                <w:sz w:val="16"/>
                <w:szCs w:val="16"/>
              </w:rPr>
              <w:t xml:space="preserve">_protocol</w:t>
            </w:r>
          </w:p>
        </w:tc>
        <w:tc>
          <w:tcPr>
            <w:tcW w:type="dxa" w:w="2126"/>
          </w:tcPr>
          <w:p w14:paraId="0EDF3EB6" w14:textId="77777777" w:rsidP="008A6580" w:rsidR="00450585" w:rsidRDefault="00450585" w:rsidRPr="00450585">
            <w:pPr>
              <w:rPr>
                <w:sz w:val="16"/>
                <w:szCs w:val="16"/>
              </w:rPr>
            </w:pPr>
            <w:r w:rsidRPr="00450585">
              <w:rPr>
                <w:sz w:val="16"/>
                <w:szCs w:val="16"/>
              </w:rPr>
              <w:t>Protocol</w:t>
            </w:r>
          </w:p>
          <w:p w14:paraId="257581D8" w14:textId="77777777" w:rsidP="008A6580" w:rsidR="000861DC" w:rsidRDefault="00450585" w:rsidRPr="00DE56B2">
            <w:pPr>
              <w:rPr>
                <w:sz w:val="16"/>
                <w:szCs w:val="16"/>
              </w:rPr>
            </w:pPr>
            <w:r w:rsidRPr="00450585">
              <w:rPr>
                <w:sz w:val="16"/>
                <w:szCs w:val="16"/>
              </w:rPr>
              <w:t>./.</w:t>
            </w:r>
          </w:p>
        </w:tc>
        <w:tc>
          <w:tcPr>
            <w:tcW w:type="dxa" w:w="1134"/>
          </w:tcPr>
          <w:p w14:paraId="2802F803" w14:textId="77777777" w:rsidP="008A6580" w:rsidR="000861DC" w:rsidRDefault="00450585" w:rsidRPr="00DE56B2">
            <w:pPr>
              <w:rPr>
                <w:sz w:val="16"/>
                <w:szCs w:val="16"/>
              </w:rPr>
            </w:pPr>
            <w:r w:rsidRPr="00450585">
              <w:rPr>
                <w:sz w:val="16"/>
                <w:szCs w:val="16"/>
              </w:rPr>
              <w:t>0..*</w:t>
            </w:r>
          </w:p>
        </w:tc>
        <w:tc>
          <w:tcPr>
            <w:tcW w:type="dxa" w:w="709"/>
          </w:tcPr>
          <w:p w14:paraId="14F15BF1" w14:textId="77777777" w:rsidP="008A6580" w:rsidR="000861DC" w:rsidRDefault="00450585" w:rsidRPr="00DE56B2">
            <w:pPr>
              <w:rPr>
                <w:sz w:val="16"/>
                <w:szCs w:val="16"/>
              </w:rPr>
            </w:pPr>
            <w:r w:rsidRPr="00450585">
              <w:rPr>
                <w:sz w:val="16"/>
                <w:szCs w:val="16"/>
              </w:rPr>
              <w:t>RW</w:t>
            </w:r>
          </w:p>
        </w:tc>
        <w:tc>
          <w:tcPr>
            <w:tcW w:type="dxa" w:w="3402"/>
          </w:tcPr>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F5330F4"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3F782B8"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4170DEDD"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225E82BA"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436565D"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14:paraId="45B4C19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31440131"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12EE7AB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2ED7C9C0" w14:textId="77777777"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14:paraId="34DB251D" w14:textId="77777777" w:rsidP="00FB359C" w:rsidR="000861DC" w:rsidRDefault="000861DC" w:rsidRPr="008006E6">
      <w:pPr>
        <w:pStyle w:val="berschrift1"/>
      </w:pPr>
      <w:r>
        <w:t>Data Types</w:t>
      </w:r>
    </w:p>
    <w:p w14:paraId="51BC978B" w14:textId="77777777" w:rsidP="00FB359C" w:rsidR="00E02030" w:rsidRDefault="00E02030" w:rsidRPr="004736FC">
      <w:pPr>
        <w:pStyle w:val="berschrift1"/>
      </w:pPr>
      <w:r>
        <w:t>Enumeration Types</w:t>
      </w:r>
    </w:p>
    <w:p w14:paraId="34BEAE8D" w14:textId="77777777" w:rsidP="00F16175" w:rsidR="00E02030" w:rsidRDefault="00E02030">
      <w:pPr>
        <w:pStyle w:val="berschrift2"/>
      </w:pPr>
      <w:r>
        <w:t>ConnectorKindType</w:t>
      </w:r>
    </w:p>
    <w:p w14:paraId="021E3846" w14:textId="77777777" w:rsidP="008A6580" w:rsidR="00E02030" w:rsidRDefault="00E02030">
      <w:pPr>
        <w:spacing w:after="0" w:before="0" w:line="240" w:lineRule="auto"/>
        <w:rPr>
          <w:bCs/>
          <w:color w:val="7030A0"/>
        </w:rPr>
      </w:pPr>
      <w:r w:rsidRPr="009F1A57">
        <w:rPr>
          <w:color w:val="7030A0"/>
        </w:rPr>
        <w:t/>
      </w:r>
      <w:proofErr w:type="spellStart"/>
      <w:proofErr w:type="spellEnd"/>
      <w:r w:rsidRPr="009F1A57">
        <w:t>If required, this identity shall be referenced as a base identity for identities representing individual connector types as they are supported by the individual device. The additional identities referencing the CONNECTOR_KIND_TYPE shall be provided by vendors in a separate YANG module.</w:t>
      </w:r>
      <w:r w:rsidRPr="009F1A57">
        <w:rPr>
          <w:color w:val="7030A0"/>
        </w:rPr>
        <w:t/>
      </w:r>
      <w:proofErr w:type="spellStart"/>
      <w:proofErr w:type="spellEnd"/>
    </w:p>
    <w:p w14:paraId="273DC1E5" w14:textId="77777777" w:rsidP="008A6580" w:rsidR="00E02030" w:rsidRDefault="00E02030">
      <w:pPr>
        <w:spacing w:after="0" w:before="0" w:line="240" w:lineRule="auto"/>
        <w:rPr>
          <w:bCs/>
          <w:color w:val="7030A0"/>
        </w:rPr>
      </w:pPr>
    </w:p>
    <w:p w14:paraId="07442C50" w14:textId="77777777" w:rsidP="008A6580" w:rsidR="00E02030" w:rsidRDefault="00E02030">
      <w:pPr>
        <w:spacing w:after="0" w:before="0" w:line="240" w:lineRule="auto"/>
        <w:rPr>
          <w:bCs/>
          <w:color w:val="7030A0"/>
        </w:rPr>
      </w:pPr>
      <w:r>
        <w:t>Contains Enumeration Literals:</w:t>
      </w:r>
    </w:p>
    <w:p w14:paraId="77D1F79B" w14:textId="77777777" w:rsidP="008A6580" w:rsidR="00E02030" w:rsidRDefault="00E02030">
      <w:pPr>
        <w:pStyle w:val="Listenabsatz"/>
        <w:numPr>
          <w:ilvl w:val="0"/>
          <w:numId w:val="10"/>
        </w:numPr>
        <w:spacing w:after="0" w:before="0" w:line="240" w:lineRule="auto"/>
      </w:pPr>
      <w:r>
        <w:t>SC:</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Subscriber Connector</w:t>
      </w:r>
    </w:p>
    <w:p w14:paraId="77D1F79B" w14:textId="77777777" w:rsidP="008A6580" w:rsidR="00E02030" w:rsidRDefault="00E02030">
      <w:pPr>
        <w:pStyle w:val="Listenabsatz"/>
        <w:numPr>
          <w:ilvl w:val="0"/>
          <w:numId w:val="10"/>
        </w:numPr>
        <w:spacing w:after="0" w:before="0" w:line="240" w:lineRule="auto"/>
      </w:pPr>
      <w:r>
        <w:t>FIBRE_CHANNEL_STYLE_1:</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Copper connector</w:t>
      </w:r>
    </w:p>
    <w:p w14:paraId="77D1F79B" w14:textId="77777777" w:rsidP="008A6580" w:rsidR="00E02030" w:rsidRDefault="00E02030">
      <w:pPr>
        <w:pStyle w:val="Listenabsatz"/>
        <w:numPr>
          <w:ilvl w:val="0"/>
          <w:numId w:val="10"/>
        </w:numPr>
        <w:spacing w:after="0" w:before="0" w:line="240" w:lineRule="auto"/>
      </w:pPr>
      <w:r>
        <w:t>FIBRE_CHANNEL_STYLE_2:</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Copper connector</w:t>
      </w:r>
    </w:p>
    <w:p w14:paraId="77D1F79B" w14:textId="77777777" w:rsidP="008A6580" w:rsidR="00E02030" w:rsidRDefault="00E02030">
      <w:pPr>
        <w:pStyle w:val="Listenabsatz"/>
        <w:numPr>
          <w:ilvl w:val="0"/>
          <w:numId w:val="10"/>
        </w:numPr>
        <w:spacing w:after="0" w:before="0" w:line="240" w:lineRule="auto"/>
      </w:pPr>
      <w:r>
        <w:t>BNC:</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Bayonet/Threaded Neill-Concelman</w:t>
      </w:r>
    </w:p>
    <w:p w14:paraId="77D1F79B" w14:textId="77777777" w:rsidP="008A6580" w:rsidR="00E02030" w:rsidRDefault="00E02030">
      <w:pPr>
        <w:pStyle w:val="Listenabsatz"/>
        <w:numPr>
          <w:ilvl w:val="0"/>
          <w:numId w:val="10"/>
        </w:numPr>
        <w:spacing w:after="0" w:before="0" w:line="240" w:lineRule="auto"/>
      </w:pPr>
      <w:r>
        <w:t>FC:</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Fibre Channel coax headers</w:t>
      </w:r>
    </w:p>
    <w:p w14:paraId="77D1F79B" w14:textId="77777777" w:rsidP="008A6580" w:rsidR="00E02030" w:rsidRDefault="00E02030">
      <w:pPr>
        <w:pStyle w:val="Listenabsatz"/>
        <w:numPr>
          <w:ilvl w:val="0"/>
          <w:numId w:val="10"/>
        </w:numPr>
        <w:spacing w:after="0" w:before="0" w:line="240" w:lineRule="auto"/>
      </w:pPr>
      <w:r>
        <w:t>FIBER_JACK:</w:t>
      </w:r>
    </w:p>
    <w:p w14:paraId="77D1F79B" w14:textId="77777777" w:rsidP="008A6580" w:rsidR="00E02030" w:rsidRDefault="00E02030">
      <w:pPr>
        <w:pStyle w:val="Listenabsatz"/>
        <w:numPr>
          <w:ilvl w:val="0"/>
          <w:numId w:val="10"/>
        </w:numPr>
        <w:spacing w:after="0" w:before="0" w:line="240" w:lineRule="auto"/>
      </w:pPr>
      <w:r>
        <w:t>LC:</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Lucent Connector</w:t>
      </w:r>
    </w:p>
    <w:p w14:paraId="77D1F79B" w14:textId="77777777" w:rsidP="008A6580" w:rsidR="00E02030" w:rsidRDefault="00E02030">
      <w:pPr>
        <w:pStyle w:val="Listenabsatz"/>
        <w:numPr>
          <w:ilvl w:val="0"/>
          <w:numId w:val="10"/>
        </w:numPr>
        <w:spacing w:after="0" w:before="0" w:line="240" w:lineRule="auto"/>
      </w:pPr>
      <w:r>
        <w:t>MT_RJ:</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Mechanical Transfer - Registered Jack</w:t>
      </w:r>
    </w:p>
    <w:p w14:paraId="77D1F79B" w14:textId="77777777" w:rsidP="008A6580" w:rsidR="00E02030" w:rsidRDefault="00E02030">
      <w:pPr>
        <w:pStyle w:val="Listenabsatz"/>
        <w:numPr>
          <w:ilvl w:val="0"/>
          <w:numId w:val="10"/>
        </w:numPr>
        <w:spacing w:after="0" w:before="0" w:line="240" w:lineRule="auto"/>
      </w:pPr>
      <w:r>
        <w:t>MU:</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Multiple Optical</w:t>
      </w:r>
    </w:p>
    <w:p w14:paraId="77D1F79B" w14:textId="77777777" w:rsidP="008A6580" w:rsidR="00E02030" w:rsidRDefault="00E02030">
      <w:pPr>
        <w:pStyle w:val="Listenabsatz"/>
        <w:numPr>
          <w:ilvl w:val="0"/>
          <w:numId w:val="10"/>
        </w:numPr>
        <w:spacing w:after="0" w:before="0" w:line="240" w:lineRule="auto"/>
      </w:pPr>
      <w:r>
        <w:t>SG:</w:t>
      </w:r>
    </w:p>
    <w:p w14:paraId="77D1F79B" w14:textId="77777777" w:rsidP="008A6580" w:rsidR="00E02030" w:rsidRDefault="00E02030">
      <w:pPr>
        <w:pStyle w:val="Listenabsatz"/>
        <w:numPr>
          <w:ilvl w:val="0"/>
          <w:numId w:val="10"/>
        </w:numPr>
        <w:spacing w:after="0" w:before="0" w:line="240" w:lineRule="auto"/>
      </w:pPr>
      <w:r>
        <w:t>OPTICAL_PIGTAIL:</w:t>
      </w:r>
    </w:p>
    <w:p w14:paraId="77D1F79B" w14:textId="77777777" w:rsidP="008A6580" w:rsidR="00E02030" w:rsidRDefault="00E02030">
      <w:pPr>
        <w:pStyle w:val="Listenabsatz"/>
        <w:numPr>
          <w:ilvl w:val="0"/>
          <w:numId w:val="10"/>
        </w:numPr>
        <w:spacing w:after="0" w:before="0" w:line="240" w:lineRule="auto"/>
      </w:pPr>
      <w:r>
        <w:t>MPO1x12:</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Multifiber Parallel Optic</w:t>
      </w:r>
    </w:p>
    <w:p w14:paraId="77D1F79B" w14:textId="77777777" w:rsidP="008A6580" w:rsidR="00E02030" w:rsidRDefault="00E02030">
      <w:pPr>
        <w:pStyle w:val="Listenabsatz"/>
        <w:numPr>
          <w:ilvl w:val="0"/>
          <w:numId w:val="10"/>
        </w:numPr>
        <w:spacing w:after="0" w:before="0" w:line="240" w:lineRule="auto"/>
      </w:pPr>
      <w:r>
        <w:t>MPO2x16:</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Multifiber Parallel Optic</w:t>
      </w:r>
    </w:p>
    <w:p w14:paraId="77D1F79B" w14:textId="77777777" w:rsidP="008A6580" w:rsidR="00E02030" w:rsidRDefault="00E02030">
      <w:pPr>
        <w:pStyle w:val="Listenabsatz"/>
        <w:numPr>
          <w:ilvl w:val="0"/>
          <w:numId w:val="10"/>
        </w:numPr>
        <w:spacing w:after="0" w:before="0" w:line="240" w:lineRule="auto"/>
      </w:pPr>
      <w:r>
        <w:t>HSSDC_II:</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High Speed Serial Data Connector</w:t>
      </w:r>
    </w:p>
    <w:p w14:paraId="77D1F79B" w14:textId="77777777" w:rsidP="008A6580" w:rsidR="00E02030" w:rsidRDefault="00E02030">
      <w:pPr>
        <w:pStyle w:val="Listenabsatz"/>
        <w:numPr>
          <w:ilvl w:val="0"/>
          <w:numId w:val="10"/>
        </w:numPr>
        <w:spacing w:after="0" w:before="0" w:line="240" w:lineRule="auto"/>
      </w:pPr>
      <w:r>
        <w:t>COPPER_PIGTAIL:</w:t>
      </w:r>
    </w:p>
    <w:p w14:paraId="77D1F79B" w14:textId="77777777" w:rsidP="008A6580" w:rsidR="00E02030" w:rsidRDefault="00E02030">
      <w:pPr>
        <w:pStyle w:val="Listenabsatz"/>
        <w:numPr>
          <w:ilvl w:val="0"/>
          <w:numId w:val="10"/>
        </w:numPr>
        <w:spacing w:after="0" w:before="0" w:line="240" w:lineRule="auto"/>
      </w:pPr>
      <w:r>
        <w:t>RJ45:</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8P8C, according to Clause 3 and Figures 1 through 5 of IEC 60603-7</w:t>
      </w:r>
    </w:p>
    <w:p w14:paraId="77D1F79B" w14:textId="77777777" w:rsidP="008A6580" w:rsidR="00E02030" w:rsidRDefault="00E02030">
      <w:pPr>
        <w:pStyle w:val="Listenabsatz"/>
        <w:numPr>
          <w:ilvl w:val="0"/>
          <w:numId w:val="10"/>
        </w:numPr>
        <w:spacing w:after="0" w:before="0" w:line="240" w:lineRule="auto"/>
      </w:pPr>
      <w:r>
        <w:t>NO_SEPERABLE_CONNECTOR:</w:t>
      </w:r>
    </w:p>
    <w:p w14:paraId="77D1F79B" w14:textId="77777777" w:rsidP="008A6580" w:rsidR="00E02030" w:rsidRDefault="00E02030">
      <w:pPr>
        <w:pStyle w:val="Listenabsatz"/>
        <w:numPr>
          <w:ilvl w:val="0"/>
          <w:numId w:val="10"/>
        </w:numPr>
        <w:spacing w:after="0" w:before="0" w:line="240" w:lineRule="auto"/>
      </w:pPr>
      <w:r>
        <w:t>MXC2x16:</w:t>
      </w:r>
    </w:p>
    <w:p w14:paraId="77D1F79B" w14:textId="77777777" w:rsidP="008A6580" w:rsidR="00E02030" w:rsidRDefault="00E02030">
      <w:pPr>
        <w:pStyle w:val="Listenabsatz"/>
        <w:numPr>
          <w:ilvl w:val="0"/>
          <w:numId w:val="10"/>
        </w:numPr>
        <w:spacing w:after="0" w:before="0" w:line="240" w:lineRule="auto"/>
      </w:pPr>
      <w:r>
        <w:t>ST:</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according to IEC 60874-10:1992, also often called BFOC/2.5</w:t>
      </w:r>
    </w:p>
    <w:p w14:paraId="77D1F79B" w14:textId="77777777" w:rsidP="008A6580" w:rsidR="00E02030" w:rsidRDefault="00E02030">
      <w:pPr>
        <w:pStyle w:val="Listenabsatz"/>
        <w:numPr>
          <w:ilvl w:val="0"/>
          <w:numId w:val="10"/>
        </w:numPr>
        <w:spacing w:after="0" w:before="0" w:line="240" w:lineRule="auto"/>
      </w:pPr>
      <w:r>
        <w:t>SMA:</w:t>
      </w:r>
    </w:p>
    <w:p w14:paraId="77D1F79B" w14:textId="77777777" w:rsidP="008A6580" w:rsidR="00E02030" w:rsidRDefault="00E02030">
      <w:pPr>
        <w:pStyle w:val="Listenabsatz"/>
        <w:numPr>
          <w:ilvl w:val="0"/>
          <w:numId w:val="10"/>
        </w:numPr>
        <w:spacing w:after="0" w:before="0" w:line="240" w:lineRule="auto"/>
      </w:pPr>
      <w:r>
        <w:t>N:</w:t>
      </w:r>
    </w:p>
    <w:p w14:paraId="77D1F79B" w14:textId="77777777" w:rsidP="008A6580" w:rsidR="00E02030" w:rsidRDefault="00E02030">
      <w:pPr>
        <w:pStyle w:val="Listenabsatz"/>
        <w:numPr>
          <w:ilvl w:val="0"/>
          <w:numId w:val="10"/>
        </w:numPr>
        <w:spacing w:after="0" w:before="0" w:line="240" w:lineRule="auto"/>
      </w:pPr>
      <w:r>
        <w:t>DIN_1.0_2.3:</w:t>
      </w:r>
    </w:p>
    <w:p w14:paraId="77D1F79B" w14:textId="77777777" w:rsidP="008A6580" w:rsidR="00E02030" w:rsidRDefault="00E02030">
      <w:pPr>
        <w:pStyle w:val="Listenabsatz"/>
        <w:numPr>
          <w:ilvl w:val="0"/>
          <w:numId w:val="10"/>
        </w:numPr>
        <w:spacing w:after="0" w:before="0" w:line="240" w:lineRule="auto"/>
      </w:pPr>
      <w:r>
        <w:t>SCSI_50_PIN_1.27MM_PITCH:</w:t>
      </w:r>
    </w:p>
    <w:p w14:paraId="77D1F79B" w14:textId="77777777" w:rsidP="008A6580" w:rsidR="00E02030" w:rsidRDefault="00E02030">
      <w:pPr>
        <w:pStyle w:val="Listenabsatz"/>
        <w:numPr>
          <w:ilvl w:val="0"/>
          <w:numId w:val="10"/>
        </w:numPr>
        <w:spacing w:after="0" w:before="0" w:line="240" w:lineRule="auto"/>
      </w:pPr>
      <w:r>
        <w:t>SCSI_FEMALE_68_PIN:</w:t>
      </w:r>
    </w:p>
    <w:p w14:paraId="77D1F79B" w14:textId="77777777" w:rsidP="008A6580" w:rsidR="00E02030" w:rsidRDefault="00E02030">
      <w:pPr>
        <w:pStyle w:val="Listenabsatz"/>
        <w:numPr>
          <w:ilvl w:val="0"/>
          <w:numId w:val="10"/>
        </w:numPr>
        <w:spacing w:after="0" w:before="0" w:line="240" w:lineRule="auto"/>
      </w:pPr>
      <w:r>
        <w:t>D_SUB_FEMALE_15_PIN:</w:t>
      </w:r>
    </w:p>
    <w:p w14:paraId="77D1F79B" w14:textId="77777777" w:rsidP="008A6580" w:rsidR="00E02030" w:rsidRDefault="00E02030">
      <w:pPr>
        <w:pStyle w:val="Listenabsatz"/>
        <w:numPr>
          <w:ilvl w:val="0"/>
          <w:numId w:val="10"/>
        </w:numPr>
        <w:spacing w:after="0" w:before="0" w:line="240" w:lineRule="auto"/>
      </w:pPr>
      <w:r>
        <w:t>RS-422:</w:t>
      </w:r>
    </w:p>
    <w:p w14:paraId="77D1F79B" w14:textId="77777777" w:rsidP="008A6580" w:rsidR="00E02030" w:rsidRDefault="00E02030">
      <w:pPr>
        <w:pStyle w:val="Listenabsatz"/>
        <w:numPr>
          <w:ilvl w:val="0"/>
          <w:numId w:val="10"/>
        </w:numPr>
        <w:spacing w:after="0" w:before="0" w:line="240" w:lineRule="auto"/>
      </w:pPr>
      <w:r>
        <w:t>RS-232:</w:t>
      </w:r>
    </w:p>
    <w:p w14:paraId="77D1F79B" w14:textId="77777777" w:rsidP="008A6580" w:rsidR="00E02030" w:rsidRDefault="00E02030">
      <w:pPr>
        <w:pStyle w:val="Listenabsatz"/>
        <w:numPr>
          <w:ilvl w:val="0"/>
          <w:numId w:val="10"/>
        </w:numPr>
        <w:spacing w:after="0" w:before="0" w:line="240" w:lineRule="auto"/>
      </w:pPr>
      <w:r>
        <w:t>RS-485:</w:t>
      </w:r>
    </w:p>
    <w:p w14:paraId="77D1F79B" w14:textId="77777777" w:rsidP="008A6580" w:rsidR="00E02030" w:rsidRDefault="00E02030">
      <w:pPr>
        <w:pStyle w:val="Listenabsatz"/>
        <w:numPr>
          <w:ilvl w:val="0"/>
          <w:numId w:val="10"/>
        </w:numPr>
        <w:spacing w:after="0" w:before="0" w:line="240" w:lineRule="auto"/>
      </w:pPr>
      <w:r>
        <w:t>MDR68:</w:t>
      </w:r>
    </w:p>
    <w:p w14:paraId="77D1F79B" w14:textId="77777777" w:rsidP="008A6580" w:rsidR="00E02030" w:rsidRDefault="00E02030">
      <w:pPr>
        <w:pStyle w:val="Listenabsatz"/>
        <w:numPr>
          <w:ilvl w:val="0"/>
          <w:numId w:val="10"/>
        </w:numPr>
        <w:spacing w:after="0" w:before="0" w:line="240" w:lineRule="auto"/>
      </w:pPr>
      <w:r>
        <w:t>TNC:</w:t>
      </w:r>
    </w:p>
    <w:p w14:paraId="77D1F79B" w14:textId="77777777" w:rsidP="008A6580" w:rsidR="00E02030" w:rsidRDefault="00E02030">
      <w:pPr>
        <w:pStyle w:val="Listenabsatz"/>
        <w:numPr>
          <w:ilvl w:val="0"/>
          <w:numId w:val="10"/>
        </w:numPr>
        <w:spacing w:after="0" w:before="0" w:line="240" w:lineRule="auto"/>
      </w:pPr>
      <w:r>
        <w:t>NOT_YET_DEFINED:</w:t>
      </w:r>
    </w:p>
    <w:p w14:paraId="34BEAE8D" w14:textId="77777777" w:rsidP="00F16175" w:rsidR="00E02030" w:rsidRDefault="00E02030">
      <w:pPr>
        <w:pStyle w:val="berschrift2"/>
      </w:pPr>
      <w:r>
        <w:t>EquipmentCategory</w:t>
      </w:r>
    </w:p>
    <w:p w14:paraId="273DC1E5" w14:textId="77777777" w:rsidP="008A6580" w:rsidR="00E02030" w:rsidRDefault="00E02030">
      <w:pPr>
        <w:spacing w:after="0" w:before="0" w:line="240" w:lineRule="auto"/>
        <w:rPr>
          <w:bCs/>
          <w:color w:val="7030A0"/>
        </w:rPr>
      </w:pPr>
    </w:p>
    <w:p w14:paraId="07442C50" w14:textId="77777777" w:rsidP="008A6580" w:rsidR="00E02030" w:rsidRDefault="00E02030">
      <w:pPr>
        <w:spacing w:after="0" w:before="0" w:line="240" w:lineRule="auto"/>
        <w:rPr>
          <w:bCs/>
          <w:color w:val="7030A0"/>
        </w:rPr>
      </w:pPr>
      <w:r>
        <w:t>Contains Enumeration Literals:</w:t>
      </w:r>
    </w:p>
    <w:p w14:paraId="77D1F79B" w14:textId="77777777" w:rsidP="008A6580" w:rsidR="00E02030" w:rsidRDefault="00E02030">
      <w:pPr>
        <w:pStyle w:val="Listenabsatz"/>
        <w:numPr>
          <w:ilvl w:val="0"/>
          <w:numId w:val="10"/>
        </w:numPr>
        <w:spacing w:after="0" w:before="0" w:line="240" w:lineRule="auto"/>
      </w:pPr>
      <w:r>
        <w:t>BACKPLANE:</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This identity is applicable if the hardware class is some sort of device for aggregating and forwarding networking traffic, such as a shared backplane in a modular ethernet switch.  Note that an implementation may model a backplane as a single physical component, which is actually implemented as multiple discrete physical components (within a chassis or stack).</w:t>
      </w:r>
    </w:p>
    <w:p w14:paraId="77D1F79B" w14:textId="77777777" w:rsidP="008A6580" w:rsidR="00E02030" w:rsidRDefault="00E02030">
      <w:pPr>
        <w:pStyle w:val="Listenabsatz"/>
        <w:numPr>
          <w:ilvl w:val="0"/>
          <w:numId w:val="10"/>
        </w:numPr>
        <w:spacing w:after="0" w:before="0" w:line="240" w:lineRule="auto"/>
      </w:pPr>
      <w:r>
        <w:t>POWER_UNIT:</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This identity is applicable if the hardware class is a power-supplying component.</w:t>
      </w:r>
    </w:p>
    <w:p w14:paraId="77D1F79B" w14:textId="77777777" w:rsidP="008A6580" w:rsidR="00E02030" w:rsidRDefault="00E02030">
      <w:pPr>
        <w:pStyle w:val="Listenabsatz"/>
        <w:numPr>
          <w:ilvl w:val="0"/>
          <w:numId w:val="10"/>
        </w:numPr>
        <w:spacing w:after="0" w:before="0" w:line="240" w:lineRule="auto"/>
      </w:pPr>
      <w:r>
        <w:t>BATTERY:</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This identity is applicable if the hardware class is some sort of battery.</w:t>
      </w:r>
    </w:p>
    <w:p w14:paraId="77D1F79B" w14:textId="77777777" w:rsidP="008A6580" w:rsidR="00E02030" w:rsidRDefault="00E02030">
      <w:pPr>
        <w:pStyle w:val="Listenabsatz"/>
        <w:numPr>
          <w:ilvl w:val="0"/>
          <w:numId w:val="10"/>
        </w:numPr>
        <w:spacing w:after="0" w:before="0" w:line="240" w:lineRule="auto"/>
      </w:pPr>
      <w:r>
        <w:t>FAN:</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This identity is applicable if the hardware class is a fan or other heat-reduction component.</w:t>
      </w:r>
    </w:p>
    <w:p w14:paraId="77D1F79B" w14:textId="77777777" w:rsidP="008A6580" w:rsidR="00E02030" w:rsidRDefault="00E02030">
      <w:pPr>
        <w:pStyle w:val="Listenabsatz"/>
        <w:numPr>
          <w:ilvl w:val="0"/>
          <w:numId w:val="10"/>
        </w:numPr>
        <w:spacing w:after="0" w:before="0" w:line="240" w:lineRule="auto"/>
      </w:pPr>
      <w:r>
        <w:t>CENTRAL_PROCESSING_UNIT:</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This identity is applicable if the hardware class is some sort of central processing unit.</w:t>
      </w:r>
    </w:p>
    <w:p w14:paraId="77D1F79B" w14:textId="77777777" w:rsidP="008A6580" w:rsidR="00E02030" w:rsidRDefault="00E02030">
      <w:pPr>
        <w:pStyle w:val="Listenabsatz"/>
        <w:numPr>
          <w:ilvl w:val="0"/>
          <w:numId w:val="10"/>
        </w:numPr>
        <w:spacing w:after="0" w:before="0" w:line="240" w:lineRule="auto"/>
      </w:pPr>
      <w:r>
        <w:t>STORAGE_DRIVE:</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This identity is applicable if the hardware class is some sort of component with data storage capability as its main functionality, e.g., hard disk drive (HDD), solid-state device (SSD), solid-state hybrid drive (SSHD), object storage device (OSD), or other.</w:t>
      </w:r>
    </w:p>
    <w:p w14:paraId="77D1F79B" w14:textId="77777777" w:rsidP="008A6580" w:rsidR="00E02030" w:rsidRDefault="00E02030">
      <w:pPr>
        <w:pStyle w:val="Listenabsatz"/>
        <w:numPr>
          <w:ilvl w:val="0"/>
          <w:numId w:val="10"/>
        </w:numPr>
        <w:spacing w:after="0" w:before="0" w:line="240" w:lineRule="auto"/>
      </w:pPr>
      <w:r>
        <w:t>SENSOR:</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This identity is applicable if the hardware class is some sort of sensor, such as a temperature sensor within a router chassis.</w:t>
      </w:r>
    </w:p>
    <w:p w14:paraId="77D1F79B" w14:textId="77777777" w:rsidP="008A6580" w:rsidR="00E02030" w:rsidRDefault="00E02030">
      <w:pPr>
        <w:pStyle w:val="Listenabsatz"/>
        <w:numPr>
          <w:ilvl w:val="0"/>
          <w:numId w:val="10"/>
        </w:numPr>
        <w:spacing w:after="0" w:before="0" w:line="240" w:lineRule="auto"/>
      </w:pPr>
      <w:r>
        <w:t>MODEM:</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Modulator-demodulator for converting digital data into analog signals for transmission and vice versa.</w:t>
      </w:r>
    </w:p>
    <w:p w14:paraId="77D1F79B" w14:textId="77777777" w:rsidP="008A6580" w:rsidR="00E02030" w:rsidRDefault="00E02030">
      <w:pPr>
        <w:pStyle w:val="Listenabsatz"/>
        <w:numPr>
          <w:ilvl w:val="0"/>
          <w:numId w:val="10"/>
        </w:numPr>
        <w:spacing w:after="0" w:before="0" w:line="240" w:lineRule="auto"/>
      </w:pPr>
      <w:r>
        <w:t>PORT_EXPANSION_BOARD:</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 port expansion board is an add-on hardware component that increases the number of available physical connectors and logical interfaces.</w:t>
      </w:r>
    </w:p>
    <w:p w14:paraId="77D1F79B" w14:textId="77777777" w:rsidP="008A6580" w:rsidR="00E02030" w:rsidRDefault="00E02030">
      <w:pPr>
        <w:pStyle w:val="Listenabsatz"/>
        <w:numPr>
          <w:ilvl w:val="0"/>
          <w:numId w:val="10"/>
        </w:numPr>
        <w:spacing w:after="0" w:before="0" w:line="240" w:lineRule="auto"/>
      </w:pPr>
      <w:r>
        <w:t>OUTDOOR_UNIT:</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Externally mounted hardware component that contains a radio frequency (RF) transceiver. The outdoor unit communicates with the indoor unit (IDU) via an IF interface.</w:t>
      </w:r>
    </w:p>
    <w:p w14:paraId="77D1F79B" w14:textId="77777777" w:rsidP="008A6580" w:rsidR="00E02030" w:rsidRDefault="00E02030">
      <w:pPr>
        <w:pStyle w:val="Listenabsatz"/>
        <w:numPr>
          <w:ilvl w:val="0"/>
          <w:numId w:val="10"/>
        </w:numPr>
        <w:spacing w:after="0" w:before="0" w:line="240" w:lineRule="auto"/>
      </w:pPr>
      <w:r>
        <w:t>FULL_OUTDOOR_UNIT:</w:t>
      </w:r>
    </w:p>
    <w:p w14:paraId="38970EDA"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Device that contains at least one pair of modem and radio frequency (RF) transceiver and might also contain switching functionality. The full outdoor unit provides payload interfaces (e.g. according to IEEE 802.3) for communicating with diverse kinds of devices.</w:t>
      </w:r>
    </w:p>
    <w:p w14:paraId="77D1F79B" w14:textId="77777777" w:rsidP="008A6580" w:rsidR="00E02030" w:rsidRDefault="00E02030">
      <w:pPr>
        <w:pStyle w:val="Listenabsatz"/>
        <w:numPr>
          <w:ilvl w:val="0"/>
          <w:numId w:val="10"/>
        </w:numPr>
        <w:spacing w:after="0" w:before="0" w:line="240" w:lineRule="auto"/>
      </w:pPr>
      <w:r>
        <w:t>NOT_YET_DEFINED:</w:t>
      </w:r>
    </w:p>
    <w:p w14:paraId="34BEAE8D" w14:textId="77777777" w:rsidP="00F16175" w:rsidR="00E02030" w:rsidRDefault="00E02030">
      <w:pPr>
        <w:pStyle w:val="berschrift2"/>
      </w:pPr>
      <w:r>
        <w:t>ProtocolNameType</w:t>
      </w:r>
    </w:p>
    <w:p w14:paraId="021E3846" w14:textId="77777777" w:rsidP="008A6580" w:rsidR="00E02030" w:rsidRDefault="00E02030">
      <w:pPr>
        <w:spacing w:after="0" w:before="0" w:line="240" w:lineRule="auto"/>
        <w:rPr>
          <w:bCs/>
          <w:color w:val="7030A0"/>
        </w:rPr>
      </w:pPr>
      <w:r w:rsidRPr="009F1A57">
        <w:rPr>
          <w:color w:val="7030A0"/>
        </w:rPr>
        <w:t/>
      </w:r>
      <w:proofErr w:type="spellStart"/>
      <w:proofErr w:type="spellEnd"/>
      <w:r w:rsidRPr="009F1A57">
        <w:t>List of Protocol names.</w:t>
      </w:r>
      <w:r w:rsidRPr="009F1A57">
        <w:rPr>
          <w:color w:val="7030A0"/>
        </w:rPr>
        <w:t/>
      </w:r>
      <w:proofErr w:type="spellStart"/>
      <w:proofErr w:type="spellEnd"/>
    </w:p>
    <w:p w14:paraId="273DC1E5" w14:textId="77777777" w:rsidP="008A6580" w:rsidR="00E02030" w:rsidRDefault="00E02030">
      <w:pPr>
        <w:spacing w:after="0" w:before="0" w:line="240" w:lineRule="auto"/>
        <w:rPr>
          <w:bCs/>
          <w:color w:val="7030A0"/>
        </w:rPr>
      </w:pPr>
    </w:p>
    <w:p w14:paraId="07442C50" w14:textId="77777777" w:rsidP="008A6580" w:rsidR="00E02030" w:rsidRDefault="00E02030">
      <w:pPr>
        <w:spacing w:after="0" w:before="0" w:line="240" w:lineRule="auto"/>
        <w:rPr>
          <w:bCs/>
          <w:color w:val="7030A0"/>
        </w:rPr>
      </w:pPr>
      <w:r>
        <w:t>Contains Enumeration Literals:</w:t>
      </w:r>
    </w:p>
    <w:p w14:paraId="77D1F79B" w14:textId="77777777" w:rsidP="008A6580" w:rsidR="00E02030" w:rsidRDefault="00E02030">
      <w:pPr>
        <w:pStyle w:val="Listenabsatz"/>
        <w:numPr>
          <w:ilvl w:val="0"/>
          <w:numId w:val="10"/>
        </w:numPr>
        <w:spacing w:after="0" w:before="0" w:line="240" w:lineRule="auto"/>
      </w:pPr>
      <w:r>
        <w:t>NOT_YET_DEFINED:</w:t>
      </w:r>
    </w:p>
    <w:p w14:paraId="68B13E7E" w14:textId="77777777" w:rsidP="00FB359C" w:rsidR="00E02030" w:rsidRDefault="00E02030" w:rsidRPr="004736FC">
      <w:pPr>
        <w:pStyle w:val="berschrift1"/>
      </w:pPr>
      <w:r>
        <w:t>Primitive Types</w:t>
      </w:r>
    </w:p>
    <w:p w14:paraId="4DE463ED" w14:textId="77777777" w:rsidP="008A6580" w:rsidR="000861DC" w:rsidRDefault="000861DC" w:rsidRPr="00EF122A">
      <w:pPr>
        <w:spacing w:after="0" w:before="0" w:line="240" w:lineRule="auto"/>
        <w:rPr>
          <w:color w:val="7030A0"/>
        </w:rPr>
      </w:pPr>
    </w:p>
    <w:sectPr w:rsidR="004231FC" w:rsidSect="0056153B">
      <w:headerReference r:id="rId9" w:type="default"/>
      <w:footerReference r:id="rId10" w:type="default"/>
      <w:footnotePr>
        <w:pos w:val="beneathText"/>
      </w:footnotePr>
      <w:pgSz w:h="11905" w:orient="landscape" w:w="16837"/>
      <w:pgMar w:bottom="1417" w:footer="0" w:gutter="0" w:header="284" w:left="1134" w:right="1244" w:top="709"/>
      <w:cols w:space="720"/>
      <w:docGrid w:charSpace="32768"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3DC67" w14:textId="77777777" w:rsidR="00105BE2" w:rsidRDefault="00105BE2" w:rsidP="00811310">
      <w:r>
        <w:separator/>
      </w:r>
    </w:p>
  </w:endnote>
  <w:endnote w:type="continuationSeparator" w:id="0">
    <w:p w14:paraId="5BD44E97" w14:textId="77777777" w:rsidR="00105BE2" w:rsidRDefault="00105BE2"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19E8096" w14:textId="77777777" w:rsidP="000B40FA" w:rsidR="00FE1013" w:rsidRDefault="00FE1013">
    <w:pPr>
      <w:pBdr>
        <w:top w:color="auto" w:space="1" w:sz="4" w:val="single"/>
      </w:pBdr>
      <w:jc w:val="center"/>
      <w:rPr>
        <w:noProof/>
      </w:rPr>
    </w:pPr>
    <w:r>
      <w:t xml:space="preserve">Page </w:t>
    </w:r>
    <w:r>
      <w:fldChar w:fldCharType="begin"/>
    </w:r>
    <w:r>
      <w:instrText>PAGE   \* MERGEFORMAT</w:instrText>
    </w:r>
    <w:r>
      <w:fldChar w:fldCharType="separate"/>
    </w:r>
    <w:r w:rsidR="00BE5614">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BE5614">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15E75" w14:textId="77777777" w:rsidR="00105BE2" w:rsidRDefault="00105BE2" w:rsidP="00811310">
      <w:r>
        <w:separator/>
      </w:r>
    </w:p>
  </w:footnote>
  <w:footnote w:type="continuationSeparator" w:id="0">
    <w:p w14:paraId="5109EF55" w14:textId="77777777" w:rsidR="00105BE2" w:rsidRDefault="00105BE2" w:rsidP="00811310">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1A9761A" w14:textId="4CAC0364" w:rsidP="000B40FA" w:rsidR="00FE1013" w:rsidRDefault="00EB02F6" w:rsidRPr="00F33A18">
    <w:pPr>
      <w:pStyle w:val="Kopfzeile"/>
      <w:pBdr>
        <w:bottom w:color="auto" w:space="1" w:sz="4" w:val="single"/>
      </w:pBdr>
      <w:tabs>
        <w:tab w:pos="4535" w:val="clear"/>
        <w:tab w:pos="9071" w:val="clear"/>
        <w:tab w:pos="14569" w:val="right"/>
      </w:tabs>
    </w:pPr>
    <w:proofErr w:type="spellStart"/>
    <w:r>
      <w:t>Equipment</w:t>
    </w:r>
    <w:r w:rsidR="00BE5614">
      <w:t>Augment</w:t>
    </w:r>
    <w:proofErr w:type="spellEnd"/>
    <w:r w:rsidR="00A20B98" w:rsidRPr="00A20B98">
      <w:tab/>
    </w:r>
    <w:r w:rsidR="00BE5614">
      <w:t>1</w:t>
    </w:r>
    <w:r w:rsidR="00F33A18">
      <w:t>.0.0</w:t>
    </w:r>
    <w:r w:rsidR="00A20B98" w:rsidRPr="00A20B98">
      <w:t>-ts</w:t>
    </w:r>
    <w:r>
      <w:t>i</w:t>
    </w:r>
    <w:r w:rsidR="00A20B98" w:rsidRPr="00A20B98">
      <w:t>.d.t+gendoc</w:t>
    </w:r>
    <w:r w:rsidR="00F33A18">
      <w:t>.</w:t>
    </w:r>
    <w:r w:rsidR="00E91A4D">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11270358">
    <w:abstractNumId w:val="5"/>
  </w:num>
  <w:num w:numId="2" w16cid:durableId="1456026074">
    <w:abstractNumId w:val="6"/>
  </w:num>
  <w:num w:numId="3" w16cid:durableId="912743633">
    <w:abstractNumId w:val="9"/>
  </w:num>
  <w:num w:numId="4" w16cid:durableId="1953439699">
    <w:abstractNumId w:val="12"/>
  </w:num>
  <w:num w:numId="5" w16cid:durableId="1674842868">
    <w:abstractNumId w:val="19"/>
  </w:num>
  <w:num w:numId="6" w16cid:durableId="1897231103">
    <w:abstractNumId w:val="10"/>
  </w:num>
  <w:num w:numId="7" w16cid:durableId="1513996">
    <w:abstractNumId w:val="11"/>
  </w:num>
  <w:num w:numId="8" w16cid:durableId="434832661">
    <w:abstractNumId w:val="20"/>
  </w:num>
  <w:num w:numId="9" w16cid:durableId="131794917">
    <w:abstractNumId w:val="14"/>
  </w:num>
  <w:num w:numId="10" w16cid:durableId="990794258">
    <w:abstractNumId w:val="15"/>
  </w:num>
  <w:num w:numId="11" w16cid:durableId="1460807725">
    <w:abstractNumId w:val="7"/>
  </w:num>
  <w:num w:numId="12" w16cid:durableId="1140465622">
    <w:abstractNumId w:val="2"/>
  </w:num>
  <w:num w:numId="13" w16cid:durableId="688221433">
    <w:abstractNumId w:val="18"/>
  </w:num>
  <w:num w:numId="14" w16cid:durableId="401408993">
    <w:abstractNumId w:val="17"/>
  </w:num>
  <w:num w:numId="15" w16cid:durableId="363946705">
    <w:abstractNumId w:val="16"/>
  </w:num>
  <w:num w:numId="16" w16cid:durableId="507529128">
    <w:abstractNumId w:val="13"/>
  </w:num>
  <w:num w:numId="17" w16cid:durableId="1330984633">
    <w:abstractNumId w:val="0"/>
  </w:num>
  <w:num w:numId="18" w16cid:durableId="2116249566">
    <w:abstractNumId w:val="1"/>
  </w:num>
  <w:num w:numId="19" w16cid:durableId="1208302892">
    <w:abstractNumId w:val="21"/>
  </w:num>
  <w:num w:numId="20" w16cid:durableId="1149054787">
    <w:abstractNumId w:val="3"/>
  </w:num>
  <w:num w:numId="21" w16cid:durableId="718358588">
    <w:abstractNumId w:val="8"/>
  </w:num>
  <w:num w:numId="22" w16cid:durableId="1812558865">
    <w:abstractNumId w:val="8"/>
  </w:num>
  <w:num w:numId="23" w16cid:durableId="1060666922">
    <w:abstractNumId w:val="8"/>
  </w:num>
  <w:num w:numId="24" w16cid:durableId="460080788">
    <w:abstractNumId w:val="8"/>
  </w:num>
  <w:num w:numId="25" w16cid:durableId="2085760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B6CFF"/>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5BE2"/>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E5614"/>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5D32"/>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A4D"/>
    <w:rsid w:val="00E91E94"/>
    <w:rsid w:val="00E9591E"/>
    <w:rsid w:val="00E970A2"/>
    <w:rsid w:val="00EA0F3C"/>
    <w:rsid w:val="00EA2398"/>
    <w:rsid w:val="00EA3730"/>
    <w:rsid w:val="00EA3BEE"/>
    <w:rsid w:val="00EA5906"/>
    <w:rsid w:val="00EB02F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D285BA7"/>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windows-1250"?> <Relationships xmlns="http://schemas.openxmlformats.org/package/2006/relationships"></Relationships>
</file>

<file path=word/_rels/header1.xml.rels><?xml version="1.0" encoding="windows-1250"?>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0D43D4-D6BE-4766-B858-36ED54773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6481</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2023-10-05T16:22:00Z</dcterms:modified>
</cp:coreProperties>
</file>