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Calibri" w:eastAsia="Times New Roman" w:hAnsi="Calibri" w:cs="Calibri"/>
          <w:b w:val="0"/>
          <w:bCs w:val="0"/>
          <w:color w:val="auto"/>
          <w:sz w:val="20"/>
          <w:szCs w:val="20"/>
          <w:lang w:val="de-DE" w:eastAsia="en-US"/>
        </w:rPr>
        <w:id w:val="-205794"/>
        <w:docPartObj>
          <w:docPartGallery w:val="Table of Contents"/>
          <w:docPartUnique/>
        </w:docPartObj>
      </w:sdtPr>
      <w:sdtEndPr>
        <w:rPr>
          <w:lang w:val="en-US"/>
        </w:rPr>
      </w:sdtEndPr>
      <w:sdtContent>
        <w:p w:rsidR="001D6424" w:rsidRDefault="001D6424">
          <w:pPr>
            <w:pStyle w:val="Inhaltsverzeichnisberschrift"/>
          </w:pPr>
          <w:r>
            <w:rPr>
              <w:lang w:val="de-DE"/>
            </w:rPr>
            <w:t>Content</w:t>
          </w:r>
        </w:p>
        <w:p w:rsidR="001D6424" w:rsidRDefault="001D6424">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479467" w:history="1">
            <w:r w:rsidRPr="00462BA5">
              <w:rPr>
                <w:rStyle w:val="Hyperlink"/>
                <w:noProof/>
              </w:rPr>
              <w:t>2</w:t>
            </w:r>
            <w:r>
              <w:rPr>
                <w:rFonts w:asciiTheme="minorHAnsi" w:eastAsiaTheme="minorEastAsia" w:hAnsiTheme="minorHAnsi" w:cstheme="minorBidi"/>
                <w:noProof/>
                <w:sz w:val="22"/>
                <w:szCs w:val="22"/>
                <w:lang w:val="de-DE" w:eastAsia="de-DE"/>
              </w:rPr>
              <w:tab/>
            </w:r>
            <w:r w:rsidRPr="00462BA5">
              <w:rPr>
                <w:rStyle w:val="Hyperlink"/>
                <w:noProof/>
              </w:rPr>
              <w:t>Classes</w:t>
            </w:r>
            <w:r>
              <w:rPr>
                <w:noProof/>
                <w:webHidden/>
              </w:rPr>
              <w:tab/>
            </w:r>
            <w:r>
              <w:rPr>
                <w:noProof/>
                <w:webHidden/>
              </w:rPr>
              <w:fldChar w:fldCharType="begin"/>
            </w:r>
            <w:r>
              <w:rPr>
                <w:noProof/>
                <w:webHidden/>
              </w:rPr>
              <w:instrText xml:space="preserve"> PAGEREF _Toc13479467 \h </w:instrText>
            </w:r>
            <w:r>
              <w:rPr>
                <w:noProof/>
                <w:webHidden/>
              </w:rPr>
            </w:r>
            <w:r>
              <w:rPr>
                <w:noProof/>
                <w:webHidden/>
              </w:rPr>
              <w:fldChar w:fldCharType="separate"/>
            </w:r>
            <w:r>
              <w:rPr>
                <w:noProof/>
                <w:webHidden/>
              </w:rPr>
              <w:t>2</w:t>
            </w:r>
            <w:r>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68" w:history="1">
            <w:r w:rsidR="001D6424" w:rsidRPr="00462BA5">
              <w:rPr>
                <w:rStyle w:val="Hyperlink"/>
                <w:noProof/>
              </w:rPr>
              <w:t>2.1</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CurrentPerformance</w:t>
            </w:r>
            <w:r w:rsidR="001D6424">
              <w:rPr>
                <w:noProof/>
                <w:webHidden/>
              </w:rPr>
              <w:tab/>
            </w:r>
            <w:r w:rsidR="001D6424">
              <w:rPr>
                <w:noProof/>
                <w:webHidden/>
              </w:rPr>
              <w:fldChar w:fldCharType="begin"/>
            </w:r>
            <w:r w:rsidR="001D6424">
              <w:rPr>
                <w:noProof/>
                <w:webHidden/>
              </w:rPr>
              <w:instrText xml:space="preserve"> PAGEREF _Toc13479468 \h </w:instrText>
            </w:r>
            <w:r w:rsidR="001D6424">
              <w:rPr>
                <w:noProof/>
                <w:webHidden/>
              </w:rPr>
            </w:r>
            <w:r w:rsidR="001D6424">
              <w:rPr>
                <w:noProof/>
                <w:webHidden/>
              </w:rPr>
              <w:fldChar w:fldCharType="separate"/>
            </w:r>
            <w:r w:rsidR="001D6424">
              <w:rPr>
                <w:noProof/>
                <w:webHidden/>
              </w:rPr>
              <w:t>2</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69" w:history="1">
            <w:r w:rsidR="001D6424" w:rsidRPr="00462BA5">
              <w:rPr>
                <w:rStyle w:val="Hyperlink"/>
                <w:noProof/>
              </w:rPr>
              <w:t>2.2</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CurrentProblem</w:t>
            </w:r>
            <w:r w:rsidR="001D6424">
              <w:rPr>
                <w:noProof/>
                <w:webHidden/>
              </w:rPr>
              <w:tab/>
            </w:r>
            <w:r w:rsidR="001D6424">
              <w:rPr>
                <w:noProof/>
                <w:webHidden/>
              </w:rPr>
              <w:fldChar w:fldCharType="begin"/>
            </w:r>
            <w:r w:rsidR="001D6424">
              <w:rPr>
                <w:noProof/>
                <w:webHidden/>
              </w:rPr>
              <w:instrText xml:space="preserve"> PAGEREF _Toc13479469 \h </w:instrText>
            </w:r>
            <w:r w:rsidR="001D6424">
              <w:rPr>
                <w:noProof/>
                <w:webHidden/>
              </w:rPr>
            </w:r>
            <w:r w:rsidR="001D6424">
              <w:rPr>
                <w:noProof/>
                <w:webHidden/>
              </w:rPr>
              <w:fldChar w:fldCharType="separate"/>
            </w:r>
            <w:r w:rsidR="001D6424">
              <w:rPr>
                <w:noProof/>
                <w:webHidden/>
              </w:rPr>
              <w:t>5</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0" w:history="1">
            <w:r w:rsidR="001D6424" w:rsidRPr="00462BA5">
              <w:rPr>
                <w:rStyle w:val="Hyperlink"/>
                <w:noProof/>
              </w:rPr>
              <w:t>2.3</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HistoricalPerformance</w:t>
            </w:r>
            <w:r w:rsidR="001D6424">
              <w:rPr>
                <w:noProof/>
                <w:webHidden/>
              </w:rPr>
              <w:tab/>
            </w:r>
            <w:r w:rsidR="001D6424">
              <w:rPr>
                <w:noProof/>
                <w:webHidden/>
              </w:rPr>
              <w:fldChar w:fldCharType="begin"/>
            </w:r>
            <w:r w:rsidR="001D6424">
              <w:rPr>
                <w:noProof/>
                <w:webHidden/>
              </w:rPr>
              <w:instrText xml:space="preserve"> PAGEREF _Toc13479470 \h </w:instrText>
            </w:r>
            <w:r w:rsidR="001D6424">
              <w:rPr>
                <w:noProof/>
                <w:webHidden/>
              </w:rPr>
            </w:r>
            <w:r w:rsidR="001D6424">
              <w:rPr>
                <w:noProof/>
                <w:webHidden/>
              </w:rPr>
              <w:fldChar w:fldCharType="separate"/>
            </w:r>
            <w:r w:rsidR="001D6424">
              <w:rPr>
                <w:noProof/>
                <w:webHidden/>
              </w:rPr>
              <w:t>6</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1" w:history="1">
            <w:r w:rsidR="001D6424" w:rsidRPr="00462BA5">
              <w:rPr>
                <w:rStyle w:val="Hyperlink"/>
                <w:noProof/>
              </w:rPr>
              <w:t>2.4</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HybridMwStructureCapability</w:t>
            </w:r>
            <w:r w:rsidR="001D6424">
              <w:rPr>
                <w:noProof/>
                <w:webHidden/>
              </w:rPr>
              <w:tab/>
            </w:r>
            <w:r w:rsidR="001D6424">
              <w:rPr>
                <w:noProof/>
                <w:webHidden/>
              </w:rPr>
              <w:fldChar w:fldCharType="begin"/>
            </w:r>
            <w:r w:rsidR="001D6424">
              <w:rPr>
                <w:noProof/>
                <w:webHidden/>
              </w:rPr>
              <w:instrText xml:space="preserve"> PAGEREF _Toc13479471 \h </w:instrText>
            </w:r>
            <w:r w:rsidR="001D6424">
              <w:rPr>
                <w:noProof/>
                <w:webHidden/>
              </w:rPr>
            </w:r>
            <w:r w:rsidR="001D6424">
              <w:rPr>
                <w:noProof/>
                <w:webHidden/>
              </w:rPr>
              <w:fldChar w:fldCharType="separate"/>
            </w:r>
            <w:r w:rsidR="001D6424">
              <w:rPr>
                <w:noProof/>
                <w:webHidden/>
              </w:rPr>
              <w:t>8</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2" w:history="1">
            <w:r w:rsidR="001D6424" w:rsidRPr="00462BA5">
              <w:rPr>
                <w:rStyle w:val="Hyperlink"/>
                <w:noProof/>
              </w:rPr>
              <w:t>2.5</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HybridMwStructureConfiguration</w:t>
            </w:r>
            <w:r w:rsidR="001D6424">
              <w:rPr>
                <w:noProof/>
                <w:webHidden/>
              </w:rPr>
              <w:tab/>
            </w:r>
            <w:r w:rsidR="001D6424">
              <w:rPr>
                <w:noProof/>
                <w:webHidden/>
              </w:rPr>
              <w:fldChar w:fldCharType="begin"/>
            </w:r>
            <w:r w:rsidR="001D6424">
              <w:rPr>
                <w:noProof/>
                <w:webHidden/>
              </w:rPr>
              <w:instrText xml:space="preserve"> PAGEREF _Toc13479472 \h </w:instrText>
            </w:r>
            <w:r w:rsidR="001D6424">
              <w:rPr>
                <w:noProof/>
                <w:webHidden/>
              </w:rPr>
            </w:r>
            <w:r w:rsidR="001D6424">
              <w:rPr>
                <w:noProof/>
                <w:webHidden/>
              </w:rPr>
              <w:fldChar w:fldCharType="separate"/>
            </w:r>
            <w:r w:rsidR="001D6424">
              <w:rPr>
                <w:noProof/>
                <w:webHidden/>
              </w:rPr>
              <w:t>9</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3" w:history="1">
            <w:r w:rsidR="001D6424" w:rsidRPr="00462BA5">
              <w:rPr>
                <w:rStyle w:val="Hyperlink"/>
                <w:noProof/>
              </w:rPr>
              <w:t>2.6</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HybridMwStructureCurrentPerformance</w:t>
            </w:r>
            <w:r w:rsidR="001D6424">
              <w:rPr>
                <w:noProof/>
                <w:webHidden/>
              </w:rPr>
              <w:tab/>
            </w:r>
            <w:r w:rsidR="001D6424">
              <w:rPr>
                <w:noProof/>
                <w:webHidden/>
              </w:rPr>
              <w:fldChar w:fldCharType="begin"/>
            </w:r>
            <w:r w:rsidR="001D6424">
              <w:rPr>
                <w:noProof/>
                <w:webHidden/>
              </w:rPr>
              <w:instrText xml:space="preserve"> PAGEREF _Toc13479473 \h </w:instrText>
            </w:r>
            <w:r w:rsidR="001D6424">
              <w:rPr>
                <w:noProof/>
                <w:webHidden/>
              </w:rPr>
            </w:r>
            <w:r w:rsidR="001D6424">
              <w:rPr>
                <w:noProof/>
                <w:webHidden/>
              </w:rPr>
              <w:fldChar w:fldCharType="separate"/>
            </w:r>
            <w:r w:rsidR="001D6424">
              <w:rPr>
                <w:noProof/>
                <w:webHidden/>
              </w:rPr>
              <w:t>11</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4" w:history="1">
            <w:r w:rsidR="001D6424" w:rsidRPr="00462BA5">
              <w:rPr>
                <w:rStyle w:val="Hyperlink"/>
                <w:noProof/>
              </w:rPr>
              <w:t>2.7</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HybridMwStructureCurrentProblems</w:t>
            </w:r>
            <w:r w:rsidR="001D6424">
              <w:rPr>
                <w:noProof/>
                <w:webHidden/>
              </w:rPr>
              <w:tab/>
            </w:r>
            <w:r w:rsidR="001D6424">
              <w:rPr>
                <w:noProof/>
                <w:webHidden/>
              </w:rPr>
              <w:fldChar w:fldCharType="begin"/>
            </w:r>
            <w:r w:rsidR="001D6424">
              <w:rPr>
                <w:noProof/>
                <w:webHidden/>
              </w:rPr>
              <w:instrText xml:space="preserve"> PAGEREF _Toc13479474 \h </w:instrText>
            </w:r>
            <w:r w:rsidR="001D6424">
              <w:rPr>
                <w:noProof/>
                <w:webHidden/>
              </w:rPr>
            </w:r>
            <w:r w:rsidR="001D6424">
              <w:rPr>
                <w:noProof/>
                <w:webHidden/>
              </w:rPr>
              <w:fldChar w:fldCharType="separate"/>
            </w:r>
            <w:r w:rsidR="001D6424">
              <w:rPr>
                <w:noProof/>
                <w:webHidden/>
              </w:rPr>
              <w:t>11</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5" w:history="1">
            <w:r w:rsidR="001D6424" w:rsidRPr="00462BA5">
              <w:rPr>
                <w:rStyle w:val="Hyperlink"/>
                <w:noProof/>
              </w:rPr>
              <w:t>2.8</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HybridMwStructureHistoricalPerformances</w:t>
            </w:r>
            <w:r w:rsidR="001D6424">
              <w:rPr>
                <w:noProof/>
                <w:webHidden/>
              </w:rPr>
              <w:tab/>
            </w:r>
            <w:r w:rsidR="001D6424">
              <w:rPr>
                <w:noProof/>
                <w:webHidden/>
              </w:rPr>
              <w:fldChar w:fldCharType="begin"/>
            </w:r>
            <w:r w:rsidR="001D6424">
              <w:rPr>
                <w:noProof/>
                <w:webHidden/>
              </w:rPr>
              <w:instrText xml:space="preserve"> PAGEREF _Toc13479475 \h </w:instrText>
            </w:r>
            <w:r w:rsidR="001D6424">
              <w:rPr>
                <w:noProof/>
                <w:webHidden/>
              </w:rPr>
            </w:r>
            <w:r w:rsidR="001D6424">
              <w:rPr>
                <w:noProof/>
                <w:webHidden/>
              </w:rPr>
              <w:fldChar w:fldCharType="separate"/>
            </w:r>
            <w:r w:rsidR="001D6424">
              <w:rPr>
                <w:noProof/>
                <w:webHidden/>
              </w:rPr>
              <w:t>12</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6" w:history="1">
            <w:r w:rsidR="001D6424" w:rsidRPr="00462BA5">
              <w:rPr>
                <w:rStyle w:val="Hyperlink"/>
                <w:noProof/>
              </w:rPr>
              <w:t>2.9</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HybridMwStructureLpSpec</w:t>
            </w:r>
            <w:r w:rsidR="001D6424">
              <w:rPr>
                <w:noProof/>
                <w:webHidden/>
              </w:rPr>
              <w:tab/>
            </w:r>
            <w:r w:rsidR="001D6424">
              <w:rPr>
                <w:noProof/>
                <w:webHidden/>
              </w:rPr>
              <w:fldChar w:fldCharType="begin"/>
            </w:r>
            <w:r w:rsidR="001D6424">
              <w:rPr>
                <w:noProof/>
                <w:webHidden/>
              </w:rPr>
              <w:instrText xml:space="preserve"> PAGEREF _Toc13479476 \h </w:instrText>
            </w:r>
            <w:r w:rsidR="001D6424">
              <w:rPr>
                <w:noProof/>
                <w:webHidden/>
              </w:rPr>
            </w:r>
            <w:r w:rsidR="001D6424">
              <w:rPr>
                <w:noProof/>
                <w:webHidden/>
              </w:rPr>
              <w:fldChar w:fldCharType="separate"/>
            </w:r>
            <w:r w:rsidR="001D6424">
              <w:rPr>
                <w:noProof/>
                <w:webHidden/>
              </w:rPr>
              <w:t>13</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7" w:history="1">
            <w:r w:rsidR="001D6424" w:rsidRPr="00462BA5">
              <w:rPr>
                <w:rStyle w:val="Hyperlink"/>
                <w:noProof/>
              </w:rPr>
              <w:t>2.10</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HybridMwStructureStatus</w:t>
            </w:r>
            <w:r w:rsidR="001D6424">
              <w:rPr>
                <w:noProof/>
                <w:webHidden/>
              </w:rPr>
              <w:tab/>
            </w:r>
            <w:r w:rsidR="001D6424">
              <w:rPr>
                <w:noProof/>
                <w:webHidden/>
              </w:rPr>
              <w:fldChar w:fldCharType="begin"/>
            </w:r>
            <w:r w:rsidR="001D6424">
              <w:rPr>
                <w:noProof/>
                <w:webHidden/>
              </w:rPr>
              <w:instrText xml:space="preserve"> PAGEREF _Toc13479477 \h </w:instrText>
            </w:r>
            <w:r w:rsidR="001D6424">
              <w:rPr>
                <w:noProof/>
                <w:webHidden/>
              </w:rPr>
            </w:r>
            <w:r w:rsidR="001D6424">
              <w:rPr>
                <w:noProof/>
                <w:webHidden/>
              </w:rPr>
              <w:fldChar w:fldCharType="separate"/>
            </w:r>
            <w:r w:rsidR="001D6424">
              <w:rPr>
                <w:noProof/>
                <w:webHidden/>
              </w:rPr>
              <w:t>13</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8" w:history="1">
            <w:r w:rsidR="001D6424" w:rsidRPr="00462BA5">
              <w:rPr>
                <w:rStyle w:val="Hyperlink"/>
                <w:noProof/>
              </w:rPr>
              <w:t>2.11</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HybridMwStructure_Pac</w:t>
            </w:r>
            <w:r w:rsidR="001D6424">
              <w:rPr>
                <w:noProof/>
                <w:webHidden/>
              </w:rPr>
              <w:tab/>
            </w:r>
            <w:r w:rsidR="001D6424">
              <w:rPr>
                <w:noProof/>
                <w:webHidden/>
              </w:rPr>
              <w:fldChar w:fldCharType="begin"/>
            </w:r>
            <w:r w:rsidR="001D6424">
              <w:rPr>
                <w:noProof/>
                <w:webHidden/>
              </w:rPr>
              <w:instrText xml:space="preserve"> PAGEREF _Toc13479478 \h </w:instrText>
            </w:r>
            <w:r w:rsidR="001D6424">
              <w:rPr>
                <w:noProof/>
                <w:webHidden/>
              </w:rPr>
            </w:r>
            <w:r w:rsidR="001D6424">
              <w:rPr>
                <w:noProof/>
                <w:webHidden/>
              </w:rPr>
              <w:fldChar w:fldCharType="separate"/>
            </w:r>
            <w:r w:rsidR="001D6424">
              <w:rPr>
                <w:noProof/>
                <w:webHidden/>
              </w:rPr>
              <w:t>14</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9" w:history="1">
            <w:r w:rsidR="001D6424" w:rsidRPr="00462BA5">
              <w:rPr>
                <w:rStyle w:val="Hyperlink"/>
                <w:noProof/>
              </w:rPr>
              <w:t>2.12</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TdmStructureKind</w:t>
            </w:r>
            <w:r w:rsidR="001D6424">
              <w:rPr>
                <w:noProof/>
                <w:webHidden/>
              </w:rPr>
              <w:tab/>
            </w:r>
            <w:r w:rsidR="001D6424">
              <w:rPr>
                <w:noProof/>
                <w:webHidden/>
              </w:rPr>
              <w:fldChar w:fldCharType="begin"/>
            </w:r>
            <w:r w:rsidR="001D6424">
              <w:rPr>
                <w:noProof/>
                <w:webHidden/>
              </w:rPr>
              <w:instrText xml:space="preserve"> PAGEREF _Toc13479479 \h </w:instrText>
            </w:r>
            <w:r w:rsidR="001D6424">
              <w:rPr>
                <w:noProof/>
                <w:webHidden/>
              </w:rPr>
            </w:r>
            <w:r w:rsidR="001D6424">
              <w:rPr>
                <w:noProof/>
                <w:webHidden/>
              </w:rPr>
              <w:fldChar w:fldCharType="separate"/>
            </w:r>
            <w:r w:rsidR="001D6424">
              <w:rPr>
                <w:noProof/>
                <w:webHidden/>
              </w:rPr>
              <w:t>16</w:t>
            </w:r>
            <w:r w:rsidR="001D6424">
              <w:rPr>
                <w:noProof/>
                <w:webHidden/>
              </w:rPr>
              <w:fldChar w:fldCharType="end"/>
            </w:r>
          </w:hyperlink>
        </w:p>
        <w:p w:rsidR="001D6424" w:rsidRDefault="001B181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79480" w:history="1">
            <w:r w:rsidR="001D6424" w:rsidRPr="00462BA5">
              <w:rPr>
                <w:rStyle w:val="Hyperlink"/>
                <w:noProof/>
              </w:rPr>
              <w:t>3</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Data Types</w:t>
            </w:r>
            <w:r w:rsidR="001D6424">
              <w:rPr>
                <w:noProof/>
                <w:webHidden/>
              </w:rPr>
              <w:tab/>
            </w:r>
            <w:r w:rsidR="001D6424">
              <w:rPr>
                <w:noProof/>
                <w:webHidden/>
              </w:rPr>
              <w:fldChar w:fldCharType="begin"/>
            </w:r>
            <w:r w:rsidR="001D6424">
              <w:rPr>
                <w:noProof/>
                <w:webHidden/>
              </w:rPr>
              <w:instrText xml:space="preserve"> PAGEREF _Toc13479480 \h </w:instrText>
            </w:r>
            <w:r w:rsidR="001D6424">
              <w:rPr>
                <w:noProof/>
                <w:webHidden/>
              </w:rPr>
            </w:r>
            <w:r w:rsidR="001D6424">
              <w:rPr>
                <w:noProof/>
                <w:webHidden/>
              </w:rPr>
              <w:fldChar w:fldCharType="separate"/>
            </w:r>
            <w:r w:rsidR="001D6424">
              <w:rPr>
                <w:noProof/>
                <w:webHidden/>
              </w:rPr>
              <w:t>17</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1" w:history="1">
            <w:r w:rsidR="001D6424" w:rsidRPr="00462BA5">
              <w:rPr>
                <w:rStyle w:val="Hyperlink"/>
                <w:noProof/>
              </w:rPr>
              <w:t>3.1</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G826ThresholdCrossAlarmType</w:t>
            </w:r>
            <w:r w:rsidR="001D6424">
              <w:rPr>
                <w:noProof/>
                <w:webHidden/>
              </w:rPr>
              <w:tab/>
            </w:r>
            <w:r w:rsidR="001D6424">
              <w:rPr>
                <w:noProof/>
                <w:webHidden/>
              </w:rPr>
              <w:fldChar w:fldCharType="begin"/>
            </w:r>
            <w:r w:rsidR="001D6424">
              <w:rPr>
                <w:noProof/>
                <w:webHidden/>
              </w:rPr>
              <w:instrText xml:space="preserve"> PAGEREF _Toc13479481 \h </w:instrText>
            </w:r>
            <w:r w:rsidR="001D6424">
              <w:rPr>
                <w:noProof/>
                <w:webHidden/>
              </w:rPr>
            </w:r>
            <w:r w:rsidR="001D6424">
              <w:rPr>
                <w:noProof/>
                <w:webHidden/>
              </w:rPr>
              <w:fldChar w:fldCharType="separate"/>
            </w:r>
            <w:r w:rsidR="001D6424">
              <w:rPr>
                <w:noProof/>
                <w:webHidden/>
              </w:rPr>
              <w:t>17</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2" w:history="1">
            <w:r w:rsidR="001D6424" w:rsidRPr="00462BA5">
              <w:rPr>
                <w:rStyle w:val="Hyperlink"/>
                <w:noProof/>
              </w:rPr>
              <w:t>3.2</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ProblemKindSeverityType</w:t>
            </w:r>
            <w:r w:rsidR="001D6424">
              <w:rPr>
                <w:noProof/>
                <w:webHidden/>
              </w:rPr>
              <w:tab/>
            </w:r>
            <w:r w:rsidR="001D6424">
              <w:rPr>
                <w:noProof/>
                <w:webHidden/>
              </w:rPr>
              <w:fldChar w:fldCharType="begin"/>
            </w:r>
            <w:r w:rsidR="001D6424">
              <w:rPr>
                <w:noProof/>
                <w:webHidden/>
              </w:rPr>
              <w:instrText xml:space="preserve"> PAGEREF _Toc13479482 \h </w:instrText>
            </w:r>
            <w:r w:rsidR="001D6424">
              <w:rPr>
                <w:noProof/>
                <w:webHidden/>
              </w:rPr>
            </w:r>
            <w:r w:rsidR="001D6424">
              <w:rPr>
                <w:noProof/>
                <w:webHidden/>
              </w:rPr>
              <w:fldChar w:fldCharType="separate"/>
            </w:r>
            <w:r w:rsidR="001D6424">
              <w:rPr>
                <w:noProof/>
                <w:webHidden/>
              </w:rPr>
              <w:t>18</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3" w:history="1">
            <w:r w:rsidR="001D6424" w:rsidRPr="00462BA5">
              <w:rPr>
                <w:rStyle w:val="Hyperlink"/>
                <w:noProof/>
              </w:rPr>
              <w:t>3.3</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SegmentStatusType</w:t>
            </w:r>
            <w:r w:rsidR="001D6424">
              <w:rPr>
                <w:noProof/>
                <w:webHidden/>
              </w:rPr>
              <w:tab/>
            </w:r>
            <w:r w:rsidR="001D6424">
              <w:rPr>
                <w:noProof/>
                <w:webHidden/>
              </w:rPr>
              <w:fldChar w:fldCharType="begin"/>
            </w:r>
            <w:r w:rsidR="001D6424">
              <w:rPr>
                <w:noProof/>
                <w:webHidden/>
              </w:rPr>
              <w:instrText xml:space="preserve"> PAGEREF _Toc13479483 \h </w:instrText>
            </w:r>
            <w:r w:rsidR="001D6424">
              <w:rPr>
                <w:noProof/>
                <w:webHidden/>
              </w:rPr>
            </w:r>
            <w:r w:rsidR="001D6424">
              <w:rPr>
                <w:noProof/>
                <w:webHidden/>
              </w:rPr>
              <w:fldChar w:fldCharType="separate"/>
            </w:r>
            <w:r w:rsidR="001D6424">
              <w:rPr>
                <w:noProof/>
                <w:webHidden/>
              </w:rPr>
              <w:t>19</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4" w:history="1">
            <w:r w:rsidR="001D6424" w:rsidRPr="00462BA5">
              <w:rPr>
                <w:rStyle w:val="Hyperlink"/>
                <w:noProof/>
              </w:rPr>
              <w:t>3.4</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StructureCurrentPerformanceType</w:t>
            </w:r>
            <w:r w:rsidR="001D6424">
              <w:rPr>
                <w:noProof/>
                <w:webHidden/>
              </w:rPr>
              <w:tab/>
            </w:r>
            <w:r w:rsidR="001D6424">
              <w:rPr>
                <w:noProof/>
                <w:webHidden/>
              </w:rPr>
              <w:fldChar w:fldCharType="begin"/>
            </w:r>
            <w:r w:rsidR="001D6424">
              <w:rPr>
                <w:noProof/>
                <w:webHidden/>
              </w:rPr>
              <w:instrText xml:space="preserve"> PAGEREF _Toc13479484 \h </w:instrText>
            </w:r>
            <w:r w:rsidR="001D6424">
              <w:rPr>
                <w:noProof/>
                <w:webHidden/>
              </w:rPr>
            </w:r>
            <w:r w:rsidR="001D6424">
              <w:rPr>
                <w:noProof/>
                <w:webHidden/>
              </w:rPr>
              <w:fldChar w:fldCharType="separate"/>
            </w:r>
            <w:r w:rsidR="001D6424">
              <w:rPr>
                <w:noProof/>
                <w:webHidden/>
              </w:rPr>
              <w:t>19</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5" w:history="1">
            <w:r w:rsidR="001D6424" w:rsidRPr="00462BA5">
              <w:rPr>
                <w:rStyle w:val="Hyperlink"/>
                <w:noProof/>
              </w:rPr>
              <w:t>3.5</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StructureCurrentProblemType</w:t>
            </w:r>
            <w:r w:rsidR="001D6424">
              <w:rPr>
                <w:noProof/>
                <w:webHidden/>
              </w:rPr>
              <w:tab/>
            </w:r>
            <w:r w:rsidR="001D6424">
              <w:rPr>
                <w:noProof/>
                <w:webHidden/>
              </w:rPr>
              <w:fldChar w:fldCharType="begin"/>
            </w:r>
            <w:r w:rsidR="001D6424">
              <w:rPr>
                <w:noProof/>
                <w:webHidden/>
              </w:rPr>
              <w:instrText xml:space="preserve"> PAGEREF _Toc13479485 \h </w:instrText>
            </w:r>
            <w:r w:rsidR="001D6424">
              <w:rPr>
                <w:noProof/>
                <w:webHidden/>
              </w:rPr>
            </w:r>
            <w:r w:rsidR="001D6424">
              <w:rPr>
                <w:noProof/>
                <w:webHidden/>
              </w:rPr>
              <w:fldChar w:fldCharType="separate"/>
            </w:r>
            <w:r w:rsidR="001D6424">
              <w:rPr>
                <w:noProof/>
                <w:webHidden/>
              </w:rPr>
              <w:t>20</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6" w:history="1">
            <w:r w:rsidR="001D6424" w:rsidRPr="00462BA5">
              <w:rPr>
                <w:rStyle w:val="Hyperlink"/>
                <w:noProof/>
              </w:rPr>
              <w:t>3.6</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StructureHistoricalPerformanceType</w:t>
            </w:r>
            <w:r w:rsidR="001D6424">
              <w:rPr>
                <w:noProof/>
                <w:webHidden/>
              </w:rPr>
              <w:tab/>
            </w:r>
            <w:r w:rsidR="001D6424">
              <w:rPr>
                <w:noProof/>
                <w:webHidden/>
              </w:rPr>
              <w:fldChar w:fldCharType="begin"/>
            </w:r>
            <w:r w:rsidR="001D6424">
              <w:rPr>
                <w:noProof/>
                <w:webHidden/>
              </w:rPr>
              <w:instrText xml:space="preserve"> PAGEREF _Toc13479486 \h </w:instrText>
            </w:r>
            <w:r w:rsidR="001D6424">
              <w:rPr>
                <w:noProof/>
                <w:webHidden/>
              </w:rPr>
            </w:r>
            <w:r w:rsidR="001D6424">
              <w:rPr>
                <w:noProof/>
                <w:webHidden/>
              </w:rPr>
              <w:fldChar w:fldCharType="separate"/>
            </w:r>
            <w:r w:rsidR="001D6424">
              <w:rPr>
                <w:noProof/>
                <w:webHidden/>
              </w:rPr>
              <w:t>20</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7" w:history="1">
            <w:r w:rsidR="001D6424" w:rsidRPr="00462BA5">
              <w:rPr>
                <w:rStyle w:val="Hyperlink"/>
                <w:noProof/>
              </w:rPr>
              <w:t>3.7</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StructurePerformanceType</w:t>
            </w:r>
            <w:r w:rsidR="001D6424">
              <w:rPr>
                <w:noProof/>
                <w:webHidden/>
              </w:rPr>
              <w:tab/>
            </w:r>
            <w:r w:rsidR="001D6424">
              <w:rPr>
                <w:noProof/>
                <w:webHidden/>
              </w:rPr>
              <w:fldChar w:fldCharType="begin"/>
            </w:r>
            <w:r w:rsidR="001D6424">
              <w:rPr>
                <w:noProof/>
                <w:webHidden/>
              </w:rPr>
              <w:instrText xml:space="preserve"> PAGEREF _Toc13479487 \h </w:instrText>
            </w:r>
            <w:r w:rsidR="001D6424">
              <w:rPr>
                <w:noProof/>
                <w:webHidden/>
              </w:rPr>
            </w:r>
            <w:r w:rsidR="001D6424">
              <w:rPr>
                <w:noProof/>
                <w:webHidden/>
              </w:rPr>
              <w:fldChar w:fldCharType="separate"/>
            </w:r>
            <w:r w:rsidR="001D6424">
              <w:rPr>
                <w:noProof/>
                <w:webHidden/>
              </w:rPr>
              <w:t>21</w:t>
            </w:r>
            <w:r w:rsidR="001D6424">
              <w:rPr>
                <w:noProof/>
                <w:webHidden/>
              </w:rPr>
              <w:fldChar w:fldCharType="end"/>
            </w:r>
          </w:hyperlink>
        </w:p>
        <w:p w:rsidR="001D6424" w:rsidRDefault="001B181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79488" w:history="1">
            <w:r w:rsidR="001D6424" w:rsidRPr="00462BA5">
              <w:rPr>
                <w:rStyle w:val="Hyperlink"/>
                <w:noProof/>
              </w:rPr>
              <w:t>4</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Enumeration Types</w:t>
            </w:r>
            <w:r w:rsidR="001D6424">
              <w:rPr>
                <w:noProof/>
                <w:webHidden/>
              </w:rPr>
              <w:tab/>
            </w:r>
            <w:r w:rsidR="001D6424">
              <w:rPr>
                <w:noProof/>
                <w:webHidden/>
              </w:rPr>
              <w:fldChar w:fldCharType="begin"/>
            </w:r>
            <w:r w:rsidR="001D6424">
              <w:rPr>
                <w:noProof/>
                <w:webHidden/>
              </w:rPr>
              <w:instrText xml:space="preserve"> PAGEREF _Toc13479488 \h </w:instrText>
            </w:r>
            <w:r w:rsidR="001D6424">
              <w:rPr>
                <w:noProof/>
                <w:webHidden/>
              </w:rPr>
            </w:r>
            <w:r w:rsidR="001D6424">
              <w:rPr>
                <w:noProof/>
                <w:webHidden/>
              </w:rPr>
              <w:fldChar w:fldCharType="separate"/>
            </w:r>
            <w:r w:rsidR="001D6424">
              <w:rPr>
                <w:noProof/>
                <w:webHidden/>
              </w:rPr>
              <w:t>23</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9" w:history="1">
            <w:r w:rsidR="001D6424" w:rsidRPr="00462BA5">
              <w:rPr>
                <w:rStyle w:val="Hyperlink"/>
                <w:noProof/>
              </w:rPr>
              <w:t>4.1</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AdministrativeStateType</w:t>
            </w:r>
            <w:r w:rsidR="001D6424">
              <w:rPr>
                <w:noProof/>
                <w:webHidden/>
              </w:rPr>
              <w:tab/>
            </w:r>
            <w:r w:rsidR="001D6424">
              <w:rPr>
                <w:noProof/>
                <w:webHidden/>
              </w:rPr>
              <w:fldChar w:fldCharType="begin"/>
            </w:r>
            <w:r w:rsidR="001D6424">
              <w:rPr>
                <w:noProof/>
                <w:webHidden/>
              </w:rPr>
              <w:instrText xml:space="preserve"> PAGEREF _Toc13479489 \h </w:instrText>
            </w:r>
            <w:r w:rsidR="001D6424">
              <w:rPr>
                <w:noProof/>
                <w:webHidden/>
              </w:rPr>
            </w:r>
            <w:r w:rsidR="001D6424">
              <w:rPr>
                <w:noProof/>
                <w:webHidden/>
              </w:rPr>
              <w:fldChar w:fldCharType="separate"/>
            </w:r>
            <w:r w:rsidR="001D6424">
              <w:rPr>
                <w:noProof/>
                <w:webHidden/>
              </w:rPr>
              <w:t>23</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90" w:history="1">
            <w:r w:rsidR="001D6424" w:rsidRPr="00462BA5">
              <w:rPr>
                <w:rStyle w:val="Hyperlink"/>
                <w:noProof/>
              </w:rPr>
              <w:t>4.2</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G826Type</w:t>
            </w:r>
            <w:r w:rsidR="001D6424">
              <w:rPr>
                <w:noProof/>
                <w:webHidden/>
              </w:rPr>
              <w:tab/>
            </w:r>
            <w:r w:rsidR="001D6424">
              <w:rPr>
                <w:noProof/>
                <w:webHidden/>
              </w:rPr>
              <w:fldChar w:fldCharType="begin"/>
            </w:r>
            <w:r w:rsidR="001D6424">
              <w:rPr>
                <w:noProof/>
                <w:webHidden/>
              </w:rPr>
              <w:instrText xml:space="preserve"> PAGEREF _Toc13479490 \h </w:instrText>
            </w:r>
            <w:r w:rsidR="001D6424">
              <w:rPr>
                <w:noProof/>
                <w:webHidden/>
              </w:rPr>
            </w:r>
            <w:r w:rsidR="001D6424">
              <w:rPr>
                <w:noProof/>
                <w:webHidden/>
              </w:rPr>
              <w:fldChar w:fldCharType="separate"/>
            </w:r>
            <w:r w:rsidR="001D6424">
              <w:rPr>
                <w:noProof/>
                <w:webHidden/>
              </w:rPr>
              <w:t>23</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91" w:history="1">
            <w:r w:rsidR="001D6424" w:rsidRPr="00462BA5">
              <w:rPr>
                <w:rStyle w:val="Hyperlink"/>
                <w:noProof/>
              </w:rPr>
              <w:t>4.3</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GranularityPeriodType</w:t>
            </w:r>
            <w:r w:rsidR="001D6424">
              <w:rPr>
                <w:noProof/>
                <w:webHidden/>
              </w:rPr>
              <w:tab/>
            </w:r>
            <w:r w:rsidR="001D6424">
              <w:rPr>
                <w:noProof/>
                <w:webHidden/>
              </w:rPr>
              <w:fldChar w:fldCharType="begin"/>
            </w:r>
            <w:r w:rsidR="001D6424">
              <w:rPr>
                <w:noProof/>
                <w:webHidden/>
              </w:rPr>
              <w:instrText xml:space="preserve"> PAGEREF _Toc13479491 \h </w:instrText>
            </w:r>
            <w:r w:rsidR="001D6424">
              <w:rPr>
                <w:noProof/>
                <w:webHidden/>
              </w:rPr>
            </w:r>
            <w:r w:rsidR="001D6424">
              <w:rPr>
                <w:noProof/>
                <w:webHidden/>
              </w:rPr>
              <w:fldChar w:fldCharType="separate"/>
            </w:r>
            <w:r w:rsidR="001D6424">
              <w:rPr>
                <w:noProof/>
                <w:webHidden/>
              </w:rPr>
              <w:t>24</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92" w:history="1">
            <w:r w:rsidR="001D6424" w:rsidRPr="00462BA5">
              <w:rPr>
                <w:rStyle w:val="Hyperlink"/>
                <w:noProof/>
              </w:rPr>
              <w:t>4.4</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OperationalStateType</w:t>
            </w:r>
            <w:r w:rsidR="001D6424">
              <w:rPr>
                <w:noProof/>
                <w:webHidden/>
              </w:rPr>
              <w:tab/>
            </w:r>
            <w:r w:rsidR="001D6424">
              <w:rPr>
                <w:noProof/>
                <w:webHidden/>
              </w:rPr>
              <w:fldChar w:fldCharType="begin"/>
            </w:r>
            <w:r w:rsidR="001D6424">
              <w:rPr>
                <w:noProof/>
                <w:webHidden/>
              </w:rPr>
              <w:instrText xml:space="preserve"> PAGEREF _Toc13479492 \h </w:instrText>
            </w:r>
            <w:r w:rsidR="001D6424">
              <w:rPr>
                <w:noProof/>
                <w:webHidden/>
              </w:rPr>
            </w:r>
            <w:r w:rsidR="001D6424">
              <w:rPr>
                <w:noProof/>
                <w:webHidden/>
              </w:rPr>
              <w:fldChar w:fldCharType="separate"/>
            </w:r>
            <w:r w:rsidR="001D6424">
              <w:rPr>
                <w:noProof/>
                <w:webHidden/>
              </w:rPr>
              <w:t>24</w:t>
            </w:r>
            <w:r w:rsidR="001D6424">
              <w:rPr>
                <w:noProof/>
                <w:webHidden/>
              </w:rPr>
              <w:fldChar w:fldCharType="end"/>
            </w:r>
          </w:hyperlink>
        </w:p>
        <w:p w:rsidR="001D6424" w:rsidRDefault="001B181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93" w:history="1">
            <w:r w:rsidR="001D6424" w:rsidRPr="00462BA5">
              <w:rPr>
                <w:rStyle w:val="Hyperlink"/>
                <w:noProof/>
              </w:rPr>
              <w:t>4.5</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SeverityType</w:t>
            </w:r>
            <w:r w:rsidR="001D6424">
              <w:rPr>
                <w:noProof/>
                <w:webHidden/>
              </w:rPr>
              <w:tab/>
            </w:r>
            <w:r w:rsidR="001D6424">
              <w:rPr>
                <w:noProof/>
                <w:webHidden/>
              </w:rPr>
              <w:fldChar w:fldCharType="begin"/>
            </w:r>
            <w:r w:rsidR="001D6424">
              <w:rPr>
                <w:noProof/>
                <w:webHidden/>
              </w:rPr>
              <w:instrText xml:space="preserve"> PAGEREF _Toc13479493 \h </w:instrText>
            </w:r>
            <w:r w:rsidR="001D6424">
              <w:rPr>
                <w:noProof/>
                <w:webHidden/>
              </w:rPr>
            </w:r>
            <w:r w:rsidR="001D6424">
              <w:rPr>
                <w:noProof/>
                <w:webHidden/>
              </w:rPr>
              <w:fldChar w:fldCharType="separate"/>
            </w:r>
            <w:r w:rsidR="001D6424">
              <w:rPr>
                <w:noProof/>
                <w:webHidden/>
              </w:rPr>
              <w:t>24</w:t>
            </w:r>
            <w:r w:rsidR="001D6424">
              <w:rPr>
                <w:noProof/>
                <w:webHidden/>
              </w:rPr>
              <w:fldChar w:fldCharType="end"/>
            </w:r>
          </w:hyperlink>
        </w:p>
        <w:p w:rsidR="001D6424" w:rsidRDefault="001B181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79494" w:history="1">
            <w:r w:rsidR="001D6424" w:rsidRPr="00462BA5">
              <w:rPr>
                <w:rStyle w:val="Hyperlink"/>
                <w:noProof/>
              </w:rPr>
              <w:t>5</w:t>
            </w:r>
            <w:r w:rsidR="001D6424">
              <w:rPr>
                <w:rFonts w:asciiTheme="minorHAnsi" w:eastAsiaTheme="minorEastAsia" w:hAnsiTheme="minorHAnsi" w:cstheme="minorBidi"/>
                <w:noProof/>
                <w:sz w:val="22"/>
                <w:szCs w:val="22"/>
                <w:lang w:val="de-DE" w:eastAsia="de-DE"/>
              </w:rPr>
              <w:tab/>
            </w:r>
            <w:r w:rsidR="001D6424" w:rsidRPr="00462BA5">
              <w:rPr>
                <w:rStyle w:val="Hyperlink"/>
                <w:noProof/>
              </w:rPr>
              <w:t>Primitive Types</w:t>
            </w:r>
            <w:r w:rsidR="001D6424">
              <w:rPr>
                <w:noProof/>
                <w:webHidden/>
              </w:rPr>
              <w:tab/>
            </w:r>
            <w:r w:rsidR="001D6424">
              <w:rPr>
                <w:noProof/>
                <w:webHidden/>
              </w:rPr>
              <w:fldChar w:fldCharType="begin"/>
            </w:r>
            <w:r w:rsidR="001D6424">
              <w:rPr>
                <w:noProof/>
                <w:webHidden/>
              </w:rPr>
              <w:instrText xml:space="preserve"> PAGEREF _Toc13479494 \h </w:instrText>
            </w:r>
            <w:r w:rsidR="001D6424">
              <w:rPr>
                <w:noProof/>
                <w:webHidden/>
              </w:rPr>
            </w:r>
            <w:r w:rsidR="001D6424">
              <w:rPr>
                <w:noProof/>
                <w:webHidden/>
              </w:rPr>
              <w:fldChar w:fldCharType="separate"/>
            </w:r>
            <w:r w:rsidR="001D6424">
              <w:rPr>
                <w:noProof/>
                <w:webHidden/>
              </w:rPr>
              <w:t>24</w:t>
            </w:r>
            <w:r w:rsidR="001D6424">
              <w:rPr>
                <w:noProof/>
                <w:webHidden/>
              </w:rPr>
              <w:fldChar w:fldCharType="end"/>
            </w:r>
          </w:hyperlink>
        </w:p>
        <w:p w:rsidR="001D6424" w:rsidRDefault="001D6424">
          <w:r>
            <w:rPr>
              <w:b/>
              <w:bCs/>
            </w:rPr>
            <w:fldChar w:fldCharType="end"/>
          </w:r>
        </w:p>
      </w:sdtContent>
    </w:sdt>
    <w:p w:rsidR="004231FC" w:rsidRPr="008006E6" w:rsidRDefault="004231FC" w:rsidP="00FB359C">
      <w:pPr>
        <w:pStyle w:val="berschrift1"/>
      </w:pPr>
      <w:bookmarkStart w:id="0" w:name="_Toc13479467"/>
      <w:r w:rsidRPr="008006E6">
        <w:t>Classes</w:t>
      </w:r>
      <w:bookmarkEnd w:id="0"/>
    </w:p>
    <w:p w:rsidR="004231FC" w:rsidRPr="00FA3F1C" w:rsidRDefault="004231FC" w:rsidP="00325F35">
      <w:pPr>
        <w:pStyle w:val="berschrift2"/>
      </w:pPr>
      <w:bookmarkStart w:id="1" w:name="_Toc13479468"/>
      <w:r w:rsidRPr="00FA3F1C">
        <w:t>CurrentPerformance</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1D6424">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13479469"/>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2</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13479470"/>
      <w:r w:rsidRPr="00FA3F1C">
        <w:t>HistoricalPerformance</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3</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4" w:name="_Toc13479471"/>
      <w:r w:rsidRPr="00FA3F1C">
        <w:t>HybridMwStructureCapability</w:t>
      </w:r>
      <w:bookmarkEnd w:id="4"/>
    </w:p>
    <w:p w:rsidR="004231FC" w:rsidRDefault="004231FC" w:rsidP="008A6580">
      <w:pPr>
        <w:spacing w:before="0" w:after="0" w:line="240" w:lineRule="auto"/>
        <w:rPr>
          <w:color w:val="7030A0"/>
        </w:rPr>
      </w:pPr>
      <w:r w:rsidRPr="00E07BC7">
        <w:t>Describes the logical structuring of the physical capacity provided by a hybrid microwave device (TDM + Ethernet). Segmentation is available. TDM transport is available.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4</w:t>
      </w:r>
      <w:r>
        <w:fldChar w:fldCharType="end"/>
      </w:r>
      <w:r>
        <w:t>:</w:t>
      </w:r>
      <w:r>
        <w:rPr>
          <w:rFonts w:hint="eastAsia"/>
        </w:rPr>
        <w:t xml:space="preserve"> Attributes</w:t>
      </w:r>
      <w:r w:rsidRPr="00484CAE">
        <w:t xml:space="preserve"> </w:t>
      </w:r>
      <w:r>
        <w:t>for HybridMwStructureCapability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_supportedTdmStructureKindList</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TDM frame types that are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Supported alarms not yet defined.</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alarms to be listed. Mandatory:none. Names are to be separated by commas.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5" w:name="_Toc13479472"/>
      <w:r w:rsidRPr="00FA3F1C">
        <w:t>HybridMwStructureConfiguration</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5</w:t>
      </w:r>
      <w:r>
        <w:fldChar w:fldCharType="end"/>
      </w:r>
      <w:r>
        <w:t>:</w:t>
      </w:r>
      <w:r>
        <w:rPr>
          <w:rFonts w:hint="eastAsia"/>
        </w:rPr>
        <w:t xml:space="preserve"> Attributes</w:t>
      </w:r>
      <w:r w:rsidRPr="00484CAE">
        <w:t xml:space="preserve"> </w:t>
      </w:r>
      <w:r>
        <w:t>for HybridMwStructureConfiguration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_tdmStructureKind</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TDM frame to be applied.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numberOfTdmSegmentsToBeReserved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Allows to configure the number of segments reserved for TDM frames of the type specified in HybridMwStructure::HybridMwStructureConfiguration::structureType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6" w:name="_Toc13479473"/>
      <w:r w:rsidRPr="00FA3F1C">
        <w:lastRenderedPageBreak/>
        <w:t>HybridMwStructureCurrentPerformance</w:t>
      </w:r>
      <w:bookmarkEnd w:id="6"/>
    </w:p>
    <w:p w:rsidR="004231FC" w:rsidRDefault="004231FC" w:rsidP="008A6580">
      <w:pPr>
        <w:spacing w:before="0" w:after="0" w:line="240" w:lineRule="auto"/>
        <w:rPr>
          <w:color w:val="7030A0"/>
        </w:rPr>
      </w:pPr>
      <w:r w:rsidRPr="00E07BC7">
        <w:t>Aggregated performance information of the structure of a hybrid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6</w:t>
      </w:r>
      <w:r>
        <w:fldChar w:fldCharType="end"/>
      </w:r>
      <w:r>
        <w:t>:</w:t>
      </w:r>
      <w:r>
        <w:rPr>
          <w:rFonts w:hint="eastAsia"/>
        </w:rPr>
        <w:t xml:space="preserve"> Attributes</w:t>
      </w:r>
      <w:r w:rsidRPr="00484CAE">
        <w:t xml:space="preserve"> </w:t>
      </w:r>
      <w:r>
        <w:t>for HybridMwStructureCurrentPerformance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7" w:name="_Toc13479474"/>
      <w:r w:rsidRPr="00FA3F1C">
        <w:t>HybridMwStructureCurrentProblems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HybridMwStructureCurrentProblems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1D6424">
        <w:rPr>
          <w:noProof/>
        </w:rPr>
        <w:t>7</w:t>
      </w:r>
      <w:r>
        <w:fldChar w:fldCharType="end"/>
      </w:r>
      <w:r>
        <w:t>:</w:t>
      </w:r>
      <w:r>
        <w:rPr>
          <w:rFonts w:hint="eastAsia"/>
        </w:rPr>
        <w:t xml:space="preserve"> Attributes</w:t>
      </w:r>
      <w:r w:rsidRPr="00484CAE">
        <w:t xml:space="preserve"> </w:t>
      </w:r>
      <w:r>
        <w:t>for HybridMwStructureCurrentProblems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3479475"/>
      <w:r w:rsidRPr="00FA3F1C">
        <w:t>HybridMwStructureHistoricalPerformances</w:t>
      </w:r>
      <w:bookmarkEnd w:id="8"/>
    </w:p>
    <w:p w:rsidR="004231FC" w:rsidRDefault="004231FC" w:rsidP="008A6580">
      <w:pPr>
        <w:spacing w:before="0" w:after="0" w:line="240" w:lineRule="auto"/>
        <w:rPr>
          <w:color w:val="7030A0"/>
        </w:rPr>
      </w:pPr>
      <w:r w:rsidRPr="00E07BC7">
        <w:t>Aggregated performance information of the structure of a hybrid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8</w:t>
      </w:r>
      <w:r>
        <w:fldChar w:fldCharType="end"/>
      </w:r>
      <w:r>
        <w:t>:</w:t>
      </w:r>
      <w:r>
        <w:rPr>
          <w:rFonts w:hint="eastAsia"/>
        </w:rPr>
        <w:t xml:space="preserve"> Attributes</w:t>
      </w:r>
      <w:r w:rsidRPr="00484CAE">
        <w:t xml:space="preserve"> </w:t>
      </w:r>
      <w:r>
        <w:t>for HybridMwStructureHistoricalPerformances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3479476"/>
      <w:r w:rsidRPr="00FA3F1C">
        <w:lastRenderedPageBreak/>
        <w:t>HybridMwStructureLpSpec</w:t>
      </w:r>
      <w:bookmarkEnd w:id="9"/>
    </w:p>
    <w:p w:rsidR="004231FC" w:rsidRDefault="004231FC" w:rsidP="008A6580">
      <w:pPr>
        <w:spacing w:before="0" w:after="0" w:line="240" w:lineRule="auto"/>
        <w:rPr>
          <w:color w:val="7030A0"/>
        </w:rPr>
      </w:pPr>
      <w:r w:rsidRPr="00E07BC7">
        <w:t>The HybridMwStructureLpSpec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hybrid-microwave </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9</w:t>
      </w:r>
      <w:r>
        <w:fldChar w:fldCharType="end"/>
      </w:r>
      <w:r>
        <w:t>:</w:t>
      </w:r>
      <w:r>
        <w:rPr>
          <w:rFonts w:hint="eastAsia"/>
        </w:rPr>
        <w:t xml:space="preserve"> Attributes</w:t>
      </w:r>
      <w:r w:rsidRPr="00484CAE">
        <w:t xml:space="preserve"> </w:t>
      </w:r>
      <w:r>
        <w:t>for HybridMwStructureLpSpec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_hybridMwStructure_Pac</w:t>
            </w:r>
          </w:p>
        </w:tc>
        <w:tc>
          <w:tcPr>
            <w:tcW w:w="2126" w:type="dxa"/>
          </w:tcPr>
          <w:p w:rsidR="00450585" w:rsidRPr="00450585" w:rsidRDefault="00450585" w:rsidP="008A6580">
            <w:pPr>
              <w:rPr>
                <w:sz w:val="16"/>
                <w:szCs w:val="16"/>
              </w:rPr>
            </w:pPr>
            <w:r w:rsidRPr="00450585">
              <w:rPr>
                <w:sz w:val="16"/>
                <w:szCs w:val="16"/>
              </w:rPr>
              <w:t>HybridMwStructure_Pac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0" w:name="_Toc13479477"/>
      <w:r w:rsidRPr="00FA3F1C">
        <w:t>HybridMwStructureStatus</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1D6424">
        <w:rPr>
          <w:noProof/>
        </w:rPr>
        <w:t>10</w:t>
      </w:r>
      <w:r>
        <w:fldChar w:fldCharType="end"/>
      </w:r>
      <w:r>
        <w:t>:</w:t>
      </w:r>
      <w:r>
        <w:rPr>
          <w:rFonts w:hint="eastAsia"/>
        </w:rPr>
        <w:t xml:space="preserve"> Attributes</w:t>
      </w:r>
      <w:r w:rsidRPr="00484CAE">
        <w:t xml:space="preserve"> </w:t>
      </w:r>
      <w:r>
        <w:t>for HybridMwStructureStatus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each segment (all TDM and one Ethernet). Multiplicity = HybridMwStructure::StructureConfiguration::tdmReservedNumberOfSegments + 1</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1" w:name="_Toc13479478"/>
      <w:r w:rsidRPr="00FA3F1C">
        <w:t>HybridMwStructure_Pac</w:t>
      </w:r>
      <w:bookmarkEnd w:id="11"/>
    </w:p>
    <w:p w:rsidR="004231FC" w:rsidRDefault="004231FC" w:rsidP="008A6580">
      <w:pPr>
        <w:spacing w:before="0" w:after="0" w:line="240" w:lineRule="auto"/>
        <w:rPr>
          <w:color w:val="7030A0"/>
        </w:rPr>
      </w:pPr>
      <w:r w:rsidRPr="00E07BC7">
        <w:t>The HybridMwStructure_Pac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11</w:t>
      </w:r>
      <w:r>
        <w:fldChar w:fldCharType="end"/>
      </w:r>
      <w:r>
        <w:t>:</w:t>
      </w:r>
      <w:r>
        <w:rPr>
          <w:rFonts w:hint="eastAsia"/>
        </w:rPr>
        <w:t xml:space="preserve"> Attributes</w:t>
      </w:r>
      <w:r w:rsidRPr="00484CAE">
        <w:t xml:space="preserve"> </w:t>
      </w:r>
      <w:r>
        <w:t>for HybridMwStructure_Pac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_hybridMwStructureCapability</w:t>
            </w:r>
          </w:p>
        </w:tc>
        <w:tc>
          <w:tcPr>
            <w:tcW w:w="2126" w:type="dxa"/>
          </w:tcPr>
          <w:p w:rsidR="00450585" w:rsidRPr="00450585" w:rsidRDefault="00450585" w:rsidP="008A6580">
            <w:pPr>
              <w:rPr>
                <w:sz w:val="16"/>
                <w:szCs w:val="16"/>
              </w:rPr>
            </w:pPr>
            <w:r w:rsidRPr="00450585">
              <w:rPr>
                <w:sz w:val="16"/>
                <w:szCs w:val="16"/>
              </w:rPr>
              <w:t>HybridMwStructureCapability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_hybridMwStructureConfiguration</w:t>
            </w:r>
          </w:p>
        </w:tc>
        <w:tc>
          <w:tcPr>
            <w:tcW w:w="2126" w:type="dxa"/>
          </w:tcPr>
          <w:p w:rsidR="00450585" w:rsidRPr="00450585" w:rsidRDefault="00450585" w:rsidP="008A6580">
            <w:pPr>
              <w:rPr>
                <w:sz w:val="16"/>
                <w:szCs w:val="16"/>
              </w:rPr>
            </w:pPr>
            <w:r w:rsidRPr="00450585">
              <w:rPr>
                <w:sz w:val="16"/>
                <w:szCs w:val="16"/>
              </w:rPr>
              <w:t>HybridMwStructureConfiguration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r w:rsidR="007E79CE">
              <w:rPr>
                <w:sz w:val="16"/>
                <w:szCs w:val="16"/>
              </w:rPr>
              <w:t>W</w:t>
            </w:r>
            <w:bookmarkStart w:id="12" w:name="_GoBack"/>
            <w:bookmarkEnd w:id="12"/>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_hybridMwStructureStatus</w:t>
            </w:r>
          </w:p>
        </w:tc>
        <w:tc>
          <w:tcPr>
            <w:tcW w:w="2126" w:type="dxa"/>
          </w:tcPr>
          <w:p w:rsidR="00450585" w:rsidRPr="00450585" w:rsidRDefault="00450585" w:rsidP="008A6580">
            <w:pPr>
              <w:rPr>
                <w:sz w:val="16"/>
                <w:szCs w:val="16"/>
              </w:rPr>
            </w:pPr>
            <w:r w:rsidRPr="00450585">
              <w:rPr>
                <w:sz w:val="16"/>
                <w:szCs w:val="16"/>
              </w:rPr>
              <w:t>HybridMwStructureStatus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_hybridMwStructureCurrentProblems</w:t>
            </w:r>
          </w:p>
        </w:tc>
        <w:tc>
          <w:tcPr>
            <w:tcW w:w="2126" w:type="dxa"/>
          </w:tcPr>
          <w:p w:rsidR="00450585" w:rsidRPr="00450585" w:rsidRDefault="00450585" w:rsidP="008A6580">
            <w:pPr>
              <w:rPr>
                <w:sz w:val="16"/>
                <w:szCs w:val="16"/>
              </w:rPr>
            </w:pPr>
            <w:r w:rsidRPr="00450585">
              <w:rPr>
                <w:sz w:val="16"/>
                <w:szCs w:val="16"/>
              </w:rPr>
              <w:t>HybridMwStructureCurrentProblems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_hybridMwStructureCurrentPerformance</w:t>
            </w:r>
          </w:p>
        </w:tc>
        <w:tc>
          <w:tcPr>
            <w:tcW w:w="2126" w:type="dxa"/>
          </w:tcPr>
          <w:p w:rsidR="00450585" w:rsidRPr="00450585" w:rsidRDefault="00450585" w:rsidP="008A6580">
            <w:pPr>
              <w:rPr>
                <w:sz w:val="16"/>
                <w:szCs w:val="16"/>
              </w:rPr>
            </w:pPr>
            <w:r w:rsidRPr="00450585">
              <w:rPr>
                <w:sz w:val="16"/>
                <w:szCs w:val="16"/>
              </w:rPr>
              <w:t>HybridMwStructureCurrentPerformance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_hybridMwStructureHistoricalPerformances</w:t>
            </w:r>
          </w:p>
        </w:tc>
        <w:tc>
          <w:tcPr>
            <w:tcW w:w="2126" w:type="dxa"/>
          </w:tcPr>
          <w:p w:rsidR="00450585" w:rsidRPr="00450585" w:rsidRDefault="00450585" w:rsidP="008A6580">
            <w:pPr>
              <w:rPr>
                <w:sz w:val="16"/>
                <w:szCs w:val="16"/>
              </w:rPr>
            </w:pPr>
            <w:r w:rsidRPr="00450585">
              <w:rPr>
                <w:sz w:val="16"/>
                <w:szCs w:val="16"/>
              </w:rPr>
              <w:t>HybridMwStructureHistoricalPerformances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3" w:name="_Toc13479479"/>
      <w:r w:rsidRPr="00FA3F1C">
        <w:t>TdmStructureKind</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TdmStructureKind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12</w:t>
      </w:r>
      <w:r>
        <w:fldChar w:fldCharType="end"/>
      </w:r>
      <w:r>
        <w:t>:</w:t>
      </w:r>
      <w:r>
        <w:rPr>
          <w:rFonts w:hint="eastAsia"/>
        </w:rPr>
        <w:t xml:space="preserve"> Attributes</w:t>
      </w:r>
      <w:r w:rsidRPr="00484CAE">
        <w:t xml:space="preserve"> </w:t>
      </w:r>
      <w:r>
        <w:t>for TdmStructureKind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tdmStructureName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'e1','t1','j1','e3','ds3','stm1','cpri1','cpri2','cpri3','cpri4','cpri5','cpri6' or 'cpri7'</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tdmSegmentSize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Size of the TDM segment in kbit/s. Values to be chosen from the following list: '2048','1544','34000','44736 ','155520','614400','1228800','2457600','3072000','4915200','6144000' or '9830400;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maxNumberOfSegmentsReservable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segments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Device specific maximum number of segments (not depending on current air interface configuration) that can be reserved for this type of segment on a single air interface.</w:t>
            </w:r>
          </w:p>
        </w:tc>
      </w:tr>
    </w:tbl>
    <w:p w:rsidR="000861DC" w:rsidRPr="008006E6" w:rsidRDefault="000861DC" w:rsidP="00FB359C">
      <w:pPr>
        <w:pStyle w:val="berschrift1"/>
      </w:pPr>
      <w:bookmarkStart w:id="14" w:name="_Toc13479480"/>
      <w:r>
        <w:t>Data Types</w:t>
      </w:r>
      <w:bookmarkEnd w:id="14"/>
    </w:p>
    <w:p w:rsidR="000861DC" w:rsidRDefault="000861DC" w:rsidP="00325F35">
      <w:pPr>
        <w:pStyle w:val="berschrift2"/>
      </w:pPr>
      <w:bookmarkStart w:id="15" w:name="_Toc13479481"/>
      <w:r>
        <w:t>G826ThresholdCrossAlarmType</w:t>
      </w:r>
      <w:bookmarkEnd w:id="15"/>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13</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g826ValueKind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G826Type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 xml:space="preserve">AVC: </w:t>
            </w:r>
            <w:r w:rsidR="00E85EC7">
              <w:rPr>
                <w:rFonts w:asciiTheme="minorHAnsi" w:eastAsia="SimHei" w:hAnsiTheme="minorHAnsi" w:cs="Times New Roman"/>
                <w:sz w:val="16"/>
                <w:szCs w:val="16"/>
              </w:rPr>
              <w:t>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E85EC7"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Pr>
                <w:rFonts w:asciiTheme="minorHAnsi" w:eastAsia="SimHei" w:hAnsiTheme="minorHAnsi" w:cs="Times New Roman"/>
                <w:sz w:val="16"/>
                <w:szCs w:val="16"/>
              </w:rPr>
              <w:t>partOfObjectKey: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 xml:space="preserve">isInvariant: </w:t>
            </w:r>
            <w:r w:rsidR="00E85EC7">
              <w:rPr>
                <w:rFonts w:asciiTheme="minorHAnsi" w:eastAsia="SimHei" w:hAnsiTheme="minorHAnsi" w:cs="Times New Roman"/>
                <w:sz w:val="16"/>
                <w:szCs w:val="16"/>
              </w:rPr>
              <w:t>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Kind of performance value that shall be equipped with a threshold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alarmRaisingThreshold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raising the threshold cross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lastRenderedPageBreak/>
              <w:t>alarmClearingThreshold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clearing the threshold cross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granularityPeriod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GranularityPeriodType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Period of the performance data collection.</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479482"/>
      <w:r>
        <w:t>ProblemKindSeverityType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14</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problemKindName</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String</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Name of the alarm according to supportedAlarmList</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problemKindSeverity</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SeverityType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Severity of this type of alarm.</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479483"/>
      <w:r>
        <w:t>SegmentStatusType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15</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segmentStatusTypeId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LENGTH_16_BIT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segmentIsReservedForTdm</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Boolean</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false</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The number of segments, which is configured by Structure::StructureConfiguration::tdmReservedNumberOfSegements, has to be reserved for TDM. Starting from the lowest index value, these segments have to be marked with a 'true' in segmentIsReservedForTdm.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operationalStatus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OperationalStateType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Current operational status of each segment.</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479484"/>
      <w:r>
        <w:t>StructureCurrentPerformanceType</w:t>
      </w:r>
      <w:bookmarkEnd w:id="18"/>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lastRenderedPageBreak/>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16</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3479485"/>
      <w:r>
        <w:t>StructureCurrentProblemType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17</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problemName</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String</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Problem name not specified.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Name of the alarm according to Structure::StructureCapability::supportedAlarms</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3479486"/>
      <w:r>
        <w:t>StructureHistoricalPerformanceType</w:t>
      </w:r>
      <w:bookmarkEnd w:id="20"/>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18</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13479487"/>
      <w:r>
        <w:t>StructurePerformanceType</w:t>
      </w:r>
      <w:bookmarkEnd w:id="21"/>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19</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timePeriod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length of the measurement period in seconds.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Number of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cses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unavailability</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rxLevelMin</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rxLevelMax</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Maximum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rxLevelAvg</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2" w:name="_Toc13479488"/>
      <w:r>
        <w:t>Enumeration Types</w:t>
      </w:r>
      <w:bookmarkEnd w:id="22"/>
    </w:p>
    <w:p w:rsidR="00E02030" w:rsidRDefault="00E02030" w:rsidP="00F16175">
      <w:pPr>
        <w:pStyle w:val="berschrift2"/>
      </w:pPr>
      <w:bookmarkStart w:id="23" w:name="_Toc13479489"/>
      <w:r>
        <w:t>AdministrativeStateType</w:t>
      </w:r>
      <w:bookmarkEnd w:id="23"/>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13479490"/>
      <w:r>
        <w:t>G826Type</w:t>
      </w:r>
      <w:bookmarkEnd w:id="2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5" w:name="_Toc13479491"/>
      <w:r>
        <w:lastRenderedPageBreak/>
        <w:t>GranularityPeriodType</w:t>
      </w:r>
      <w:bookmarkEnd w:id="25"/>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479492"/>
      <w:r>
        <w:t>OperationalStateType</w:t>
      </w:r>
      <w:bookmarkEnd w:id="26"/>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13479493"/>
      <w:r>
        <w:t>SeverityType</w:t>
      </w:r>
      <w:bookmarkEnd w:id="27"/>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8" w:name="_Toc13479494"/>
      <w:r>
        <w:t>Primitive Types</w:t>
      </w:r>
      <w:bookmarkEnd w:id="2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816" w:rsidRDefault="001B1816" w:rsidP="00811310">
      <w:r>
        <w:separator/>
      </w:r>
    </w:p>
  </w:endnote>
  <w:endnote w:type="continuationSeparator" w:id="0">
    <w:p w:rsidR="001B1816" w:rsidRDefault="001B181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7E79CE">
      <w:rPr>
        <w:noProof/>
      </w:rPr>
      <w:t>16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7E79CE">
      <w:rPr>
        <w:noProof/>
      </w:rPr>
      <w:t>24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816" w:rsidRDefault="001B1816" w:rsidP="00811310">
      <w:r>
        <w:separator/>
      </w:r>
    </w:p>
  </w:footnote>
  <w:footnote w:type="continuationSeparator" w:id="0">
    <w:p w:rsidR="001B1816" w:rsidRDefault="001B1816"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3E5D28" w:rsidP="000B40FA">
    <w:pPr>
      <w:pStyle w:val="Kopfzeile"/>
      <w:pBdr>
        <w:bottom w:val="single" w:sz="4" w:space="1" w:color="auto"/>
      </w:pBdr>
      <w:tabs>
        <w:tab w:val="clear" w:pos="4535"/>
        <w:tab w:val="clear" w:pos="9071"/>
        <w:tab w:val="right" w:pos="14569"/>
      </w:tabs>
    </w:pPr>
    <w:r w:rsidRPr="003E5D28">
      <w:t>HybridMwStructure</w:t>
    </w:r>
    <w:r w:rsidR="00A20B98" w:rsidRPr="00A20B98">
      <w:tab/>
    </w:r>
    <w:r w:rsidR="00F33A18">
      <w:t>2.0.0</w:t>
    </w:r>
    <w:r w:rsidR="00A20B98" w:rsidRPr="00A20B98">
      <w:t>-tsp.</w:t>
    </w:r>
    <w:r w:rsidR="001D6424">
      <w:t>190708.</w:t>
    </w:r>
    <w:r w:rsidR="00E85EC7">
      <w:t>1400</w:t>
    </w:r>
    <w:r w:rsidR="00A20B98" w:rsidRPr="00A20B98">
      <w:t>+gendoc</w:t>
    </w:r>
    <w:r w:rsidR="00F33A18">
      <w:t>.</w:t>
    </w:r>
    <w:r w:rsidR="001D6424">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04B0"/>
    <w:rsid w:val="00182BC7"/>
    <w:rsid w:val="00182C46"/>
    <w:rsid w:val="00184838"/>
    <w:rsid w:val="001876A6"/>
    <w:rsid w:val="001A21D4"/>
    <w:rsid w:val="001A2A2A"/>
    <w:rsid w:val="001A33EF"/>
    <w:rsid w:val="001B1816"/>
    <w:rsid w:val="001B1D47"/>
    <w:rsid w:val="001B2966"/>
    <w:rsid w:val="001B6BEA"/>
    <w:rsid w:val="001B7520"/>
    <w:rsid w:val="001C04F9"/>
    <w:rsid w:val="001C1256"/>
    <w:rsid w:val="001D272A"/>
    <w:rsid w:val="001D5F37"/>
    <w:rsid w:val="001D6424"/>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9CE"/>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2D90"/>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26573"/>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85EC7"/>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0585"/>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7B8B7-6D4F-43BA-A322-29359896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4258</Words>
  <Characters>26832</Characters>
  <Application>Microsoft Office Word</Application>
  <DocSecurity>0</DocSecurity>
  <Lines>223</Lines>
  <Paragraphs>62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34</cp:revision>
  <cp:lastPrinted>2015-09-22T14:01:00Z</cp:lastPrinted>
  <dcterms:created xsi:type="dcterms:W3CDTF">2015-11-18T13:35:00Z</dcterms:created>
  <dcterms:modified xsi:type="dcterms:W3CDTF">2019-07-08T12:16:00Z</dcterms:modified>
</cp:coreProperties>
</file>